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E0" w:rsidRDefault="006235E0" w:rsidP="007E156B">
      <w:pPr>
        <w:jc w:val="center"/>
        <w:rPr>
          <w:b/>
          <w:sz w:val="24"/>
          <w:szCs w:val="24"/>
          <w:lang w:val="en-US"/>
        </w:rPr>
      </w:pPr>
      <w:r>
        <w:rPr>
          <w:b/>
          <w:sz w:val="24"/>
          <w:szCs w:val="24"/>
          <w:lang w:val="en-US"/>
        </w:rPr>
        <w:t xml:space="preserve">  </w:t>
      </w:r>
    </w:p>
    <w:p w:rsidR="006235E0" w:rsidRDefault="006235E0" w:rsidP="007E156B">
      <w:pPr>
        <w:jc w:val="center"/>
        <w:rPr>
          <w:b/>
          <w:sz w:val="24"/>
          <w:szCs w:val="24"/>
          <w:lang w:val="en-US"/>
        </w:rPr>
      </w:pPr>
    </w:p>
    <w:p w:rsidR="006235E0" w:rsidRDefault="006235E0" w:rsidP="007E156B">
      <w:pPr>
        <w:jc w:val="center"/>
        <w:rPr>
          <w:b/>
          <w:sz w:val="24"/>
          <w:szCs w:val="24"/>
          <w:lang w:val="en-US"/>
        </w:rPr>
      </w:pPr>
    </w:p>
    <w:p w:rsidR="006235E0" w:rsidRDefault="006235E0" w:rsidP="007E156B">
      <w:pPr>
        <w:jc w:val="center"/>
        <w:rPr>
          <w:b/>
          <w:sz w:val="24"/>
          <w:szCs w:val="24"/>
          <w:lang w:val="en-US"/>
        </w:rPr>
      </w:pPr>
    </w:p>
    <w:p w:rsidR="006235E0" w:rsidRPr="007E156B" w:rsidRDefault="006235E0" w:rsidP="007E156B">
      <w:pPr>
        <w:jc w:val="center"/>
        <w:rPr>
          <w:rFonts w:ascii="Times New Roman" w:hAnsi="Times New Roman"/>
          <w:b/>
          <w:sz w:val="40"/>
          <w:szCs w:val="40"/>
        </w:rPr>
      </w:pPr>
      <w:r w:rsidRPr="007E156B">
        <w:rPr>
          <w:rFonts w:ascii="Times New Roman" w:hAnsi="Times New Roman"/>
          <w:b/>
          <w:sz w:val="24"/>
          <w:szCs w:val="24"/>
          <w:lang w:val="en-US"/>
        </w:rPr>
        <w:t xml:space="preserve">   </w:t>
      </w:r>
      <w:r w:rsidRPr="007E156B">
        <w:rPr>
          <w:rFonts w:ascii="Times New Roman" w:hAnsi="Times New Roman"/>
          <w:b/>
          <w:sz w:val="40"/>
          <w:szCs w:val="40"/>
        </w:rPr>
        <w:t>AMENAJAMENT PASTORAL</w:t>
      </w:r>
    </w:p>
    <w:p w:rsidR="006235E0" w:rsidRPr="007E156B" w:rsidRDefault="006235E0" w:rsidP="007E156B">
      <w:pPr>
        <w:jc w:val="center"/>
        <w:rPr>
          <w:rFonts w:ascii="Times New Roman" w:hAnsi="Times New Roman"/>
          <w:b/>
          <w:sz w:val="40"/>
          <w:szCs w:val="40"/>
        </w:rPr>
      </w:pPr>
      <w:r w:rsidRPr="007E156B">
        <w:rPr>
          <w:rFonts w:ascii="Times New Roman" w:hAnsi="Times New Roman"/>
          <w:b/>
          <w:sz w:val="40"/>
          <w:szCs w:val="40"/>
        </w:rPr>
        <w:t xml:space="preserve">PENTRU PAJIŞTILE PERMANENTE </w:t>
      </w:r>
    </w:p>
    <w:p w:rsidR="006235E0" w:rsidRPr="007E156B" w:rsidRDefault="006235E0" w:rsidP="007E156B">
      <w:pPr>
        <w:jc w:val="center"/>
        <w:rPr>
          <w:rFonts w:ascii="Times New Roman" w:hAnsi="Times New Roman"/>
          <w:b/>
          <w:sz w:val="40"/>
          <w:szCs w:val="40"/>
        </w:rPr>
      </w:pPr>
      <w:r w:rsidRPr="007E156B">
        <w:rPr>
          <w:rFonts w:ascii="Times New Roman" w:hAnsi="Times New Roman"/>
          <w:b/>
          <w:sz w:val="40"/>
          <w:szCs w:val="40"/>
        </w:rPr>
        <w:t xml:space="preserve">DIN COMUNA </w:t>
      </w:r>
      <w:r>
        <w:rPr>
          <w:rFonts w:ascii="Times New Roman" w:hAnsi="Times New Roman"/>
          <w:b/>
          <w:sz w:val="40"/>
          <w:szCs w:val="40"/>
        </w:rPr>
        <w:t>BORŞA</w:t>
      </w:r>
      <w:r w:rsidRPr="007E156B">
        <w:rPr>
          <w:rFonts w:ascii="Times New Roman" w:hAnsi="Times New Roman"/>
          <w:b/>
          <w:sz w:val="40"/>
          <w:szCs w:val="40"/>
        </w:rPr>
        <w:t>, JUDEŢUL CLUJ</w:t>
      </w: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Pr="007E156B" w:rsidRDefault="006235E0" w:rsidP="00A14264">
      <w:pPr>
        <w:jc w:val="center"/>
        <w:rPr>
          <w:rFonts w:ascii="Times New Roman" w:hAnsi="Times New Roman"/>
          <w:sz w:val="24"/>
          <w:szCs w:val="24"/>
        </w:rPr>
      </w:pPr>
      <w:r w:rsidRPr="007E156B">
        <w:rPr>
          <w:rFonts w:ascii="Times New Roman" w:hAnsi="Times New Roman"/>
          <w:sz w:val="24"/>
          <w:szCs w:val="24"/>
        </w:rPr>
        <w:t>Exemplarul 1</w:t>
      </w:r>
    </w:p>
    <w:p w:rsidR="006235E0" w:rsidRDefault="006235E0" w:rsidP="007E156B">
      <w:pPr>
        <w:jc w:val="center"/>
        <w:rPr>
          <w:rFonts w:ascii="Times New Roman" w:hAnsi="Times New Roman"/>
          <w:b/>
          <w:sz w:val="16"/>
          <w:szCs w:val="16"/>
        </w:rPr>
      </w:pPr>
    </w:p>
    <w:p w:rsidR="006235E0" w:rsidRPr="00A14264" w:rsidRDefault="006235E0" w:rsidP="007E156B">
      <w:pPr>
        <w:jc w:val="center"/>
        <w:rPr>
          <w:rFonts w:ascii="Times New Roman" w:hAnsi="Times New Roman"/>
          <w:b/>
          <w:sz w:val="16"/>
          <w:szCs w:val="16"/>
        </w:rPr>
      </w:pPr>
    </w:p>
    <w:p w:rsidR="006235E0" w:rsidRPr="00A14264" w:rsidRDefault="006235E0" w:rsidP="007E156B">
      <w:pPr>
        <w:jc w:val="center"/>
        <w:rPr>
          <w:rFonts w:ascii="Times New Roman" w:hAnsi="Times New Roman"/>
          <w:b/>
          <w:sz w:val="36"/>
          <w:szCs w:val="36"/>
        </w:rPr>
      </w:pPr>
      <w:r w:rsidRPr="00A14264">
        <w:rPr>
          <w:rFonts w:ascii="Times New Roman" w:hAnsi="Times New Roman"/>
          <w:b/>
          <w:sz w:val="36"/>
          <w:szCs w:val="36"/>
        </w:rPr>
        <w:t>CUPRINS</w:t>
      </w:r>
    </w:p>
    <w:p w:rsidR="006235E0" w:rsidRDefault="006235E0" w:rsidP="007E156B">
      <w:pPr>
        <w:jc w:val="center"/>
        <w:rPr>
          <w:rFonts w:ascii="Times New Roman" w:hAnsi="Times New Roman"/>
          <w:b/>
          <w:sz w:val="24"/>
          <w:szCs w:val="24"/>
        </w:rPr>
      </w:pP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SITUAŢIA TERITORIAL-ADMINISTRATIVĂ</w:t>
      </w:r>
    </w:p>
    <w:p w:rsidR="006235E0" w:rsidRDefault="006235E0" w:rsidP="0030145F">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Amplasarea teritorială a localităţii</w:t>
      </w:r>
    </w:p>
    <w:p w:rsidR="006235E0" w:rsidRDefault="006235E0" w:rsidP="0030145F">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Denumirea deţinătorului legal</w:t>
      </w:r>
    </w:p>
    <w:p w:rsidR="006235E0" w:rsidRDefault="006235E0" w:rsidP="0030145F">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Documente care atestă dreptul de proprietate sau deţinere legală. Istoricul proprietăţii</w:t>
      </w:r>
    </w:p>
    <w:p w:rsidR="006235E0" w:rsidRPr="0030145F" w:rsidRDefault="006235E0" w:rsidP="0030145F">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Gospodărirea anterioară a pajiştilor din amenajament</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ORGANIZAREA TERITORIULUI</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Denumirea trupurilor de pajişte care fac obiectul acestui studiu</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Amplasarea teritorială a trupurilor de pajişte. Vecinii şi hotarele pajiştii</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Constituirea şi materializarea parcelarului şi subparcelarului descriptiv</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Baza cartografică utilizată</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Suprafaţa pajiştilor. Determinarea suprafeţelor</w:t>
      </w:r>
    </w:p>
    <w:p w:rsidR="006235E0" w:rsidRDefault="006235E0" w:rsidP="00CE795E">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Enclave</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CARACTERISTICI GEOGRAFICE ŞI CLIMATICE</w:t>
      </w:r>
    </w:p>
    <w:p w:rsidR="006235E0" w:rsidRDefault="006235E0" w:rsidP="00032B5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Indicarea zonei geografice şi caracteristicile reliefului</w:t>
      </w:r>
    </w:p>
    <w:p w:rsidR="006235E0" w:rsidRDefault="006235E0" w:rsidP="00032B5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Altitudine, expoziţie, pantă</w:t>
      </w:r>
    </w:p>
    <w:p w:rsidR="006235E0" w:rsidRDefault="006235E0" w:rsidP="00032B5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Caracteristici pedologice şi geologice</w:t>
      </w:r>
    </w:p>
    <w:p w:rsidR="006235E0" w:rsidRDefault="006235E0" w:rsidP="00032B5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Reţeaua hidrografică</w:t>
      </w:r>
    </w:p>
    <w:p w:rsidR="006235E0" w:rsidRDefault="006235E0" w:rsidP="00032B5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Date climatice</w:t>
      </w:r>
    </w:p>
    <w:p w:rsidR="006235E0" w:rsidRDefault="006235E0" w:rsidP="00636E37">
      <w:pPr>
        <w:pStyle w:val="ListParagraph"/>
        <w:numPr>
          <w:ilvl w:val="0"/>
          <w:numId w:val="1"/>
        </w:numPr>
        <w:jc w:val="both"/>
        <w:rPr>
          <w:rFonts w:ascii="Times New Roman" w:hAnsi="Times New Roman"/>
          <w:b/>
          <w:sz w:val="24"/>
          <w:szCs w:val="24"/>
        </w:rPr>
      </w:pPr>
      <w:r>
        <w:rPr>
          <w:rFonts w:ascii="Times New Roman" w:hAnsi="Times New Roman"/>
          <w:b/>
          <w:sz w:val="24"/>
          <w:szCs w:val="24"/>
        </w:rPr>
        <w:t>VEGETAŢIA</w:t>
      </w:r>
    </w:p>
    <w:p w:rsidR="006235E0" w:rsidRDefault="006235E0" w:rsidP="00636E37">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Date fitoclimatice</w:t>
      </w:r>
    </w:p>
    <w:p w:rsidR="006235E0" w:rsidRDefault="006235E0" w:rsidP="00636E37">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Descrierea tipurilor de staţiune</w:t>
      </w:r>
    </w:p>
    <w:p w:rsidR="006235E0" w:rsidRDefault="006235E0" w:rsidP="00636E37">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Tipuri de pajişti. Descrierea tipurilor</w:t>
      </w:r>
    </w:p>
    <w:p w:rsidR="006235E0" w:rsidRPr="00636E37" w:rsidRDefault="006235E0" w:rsidP="00636E37">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Descrierea vegetaţiei lemnoase</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CADRUL DE AMENAJARE</w:t>
      </w:r>
    </w:p>
    <w:p w:rsidR="006235E0" w:rsidRDefault="006235E0" w:rsidP="00127780">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Procedee de culegere a datelor din teren</w:t>
      </w:r>
    </w:p>
    <w:p w:rsidR="006235E0" w:rsidRDefault="006235E0" w:rsidP="00127780">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Obiective social-economice şi ecologice</w:t>
      </w:r>
    </w:p>
    <w:p w:rsidR="006235E0" w:rsidRDefault="006235E0" w:rsidP="00127780">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Stabilirea categoriilor de folosinţă a pajiştilor</w:t>
      </w:r>
    </w:p>
    <w:p w:rsidR="006235E0" w:rsidRDefault="006235E0" w:rsidP="00127780">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Fundamentarea amenajamentului pastoral</w:t>
      </w:r>
    </w:p>
    <w:p w:rsidR="006235E0" w:rsidRPr="006B2FC6" w:rsidRDefault="006235E0" w:rsidP="00712F1C">
      <w:pPr>
        <w:pStyle w:val="ListParagraph"/>
        <w:numPr>
          <w:ilvl w:val="2"/>
          <w:numId w:val="1"/>
        </w:numPr>
        <w:jc w:val="both"/>
        <w:rPr>
          <w:rFonts w:ascii="Times New Roman" w:hAnsi="Times New Roman"/>
          <w:b/>
        </w:rPr>
      </w:pPr>
      <w:r w:rsidRPr="006B2FC6">
        <w:rPr>
          <w:rFonts w:ascii="Times New Roman" w:hAnsi="Times New Roman"/>
          <w:b/>
        </w:rPr>
        <w:t>Durata sezonului de păşunat</w:t>
      </w:r>
    </w:p>
    <w:p w:rsidR="006235E0" w:rsidRPr="006B2FC6" w:rsidRDefault="006235E0" w:rsidP="00712F1C">
      <w:pPr>
        <w:pStyle w:val="ListParagraph"/>
        <w:numPr>
          <w:ilvl w:val="2"/>
          <w:numId w:val="1"/>
        </w:numPr>
        <w:jc w:val="both"/>
        <w:rPr>
          <w:rFonts w:ascii="Times New Roman" w:hAnsi="Times New Roman"/>
          <w:b/>
        </w:rPr>
      </w:pPr>
      <w:r w:rsidRPr="006B2FC6">
        <w:rPr>
          <w:rFonts w:ascii="Times New Roman" w:hAnsi="Times New Roman"/>
          <w:b/>
        </w:rPr>
        <w:t>Numărul ciclurilor de păşunat</w:t>
      </w:r>
    </w:p>
    <w:p w:rsidR="006235E0" w:rsidRPr="006B2FC6" w:rsidRDefault="006235E0" w:rsidP="00712F1C">
      <w:pPr>
        <w:pStyle w:val="ListParagraph"/>
        <w:numPr>
          <w:ilvl w:val="2"/>
          <w:numId w:val="1"/>
        </w:numPr>
        <w:jc w:val="both"/>
        <w:rPr>
          <w:rFonts w:ascii="Times New Roman" w:hAnsi="Times New Roman"/>
          <w:b/>
        </w:rPr>
      </w:pPr>
      <w:r w:rsidRPr="006B2FC6">
        <w:rPr>
          <w:rFonts w:ascii="Times New Roman" w:hAnsi="Times New Roman"/>
          <w:b/>
        </w:rPr>
        <w:t>Fâneţele</w:t>
      </w:r>
    </w:p>
    <w:p w:rsidR="006235E0" w:rsidRPr="006B2FC6" w:rsidRDefault="006235E0" w:rsidP="00712F1C">
      <w:pPr>
        <w:pStyle w:val="ListParagraph"/>
        <w:numPr>
          <w:ilvl w:val="2"/>
          <w:numId w:val="1"/>
        </w:numPr>
        <w:jc w:val="both"/>
        <w:rPr>
          <w:rFonts w:ascii="Times New Roman" w:hAnsi="Times New Roman"/>
          <w:b/>
        </w:rPr>
      </w:pPr>
      <w:r w:rsidRPr="006B2FC6">
        <w:rPr>
          <w:rFonts w:ascii="Times New Roman" w:hAnsi="Times New Roman"/>
          <w:b/>
        </w:rPr>
        <w:t>Capacitatea de păşunat</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ORGANIZAREA, ÎMBUNĂTĂŢIREA, DOTAREA ŞI FOLOSIREA PAJIŞTILOR</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Lucrări de repunere în valoare a suprafeţelor de pajişti</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Amestecuri de ierburi recomandate pentru reînsămânţarea sau supraînsămânţarea pajiştilor</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Capacitatea de păşunat</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Organizarea păşunatului pentru diferitele specii de animale</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Căi de acces</w:t>
      </w:r>
    </w:p>
    <w:p w:rsidR="006235E0" w:rsidRDefault="006235E0" w:rsidP="000E48AC">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Construcţii zoopastorale şi surse de apă</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DESCRIERE PARCELARĂ</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DESCRIEREA VEGETAŢIEI FORESTIERE</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Date generale</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Descrierea staţiunii</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Descrierea vegetaţiei forestiere</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Organizarea păşunatului</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Hărţi</w:t>
      </w:r>
    </w:p>
    <w:p w:rsidR="006235E0" w:rsidRDefault="006235E0" w:rsidP="0030145F">
      <w:pPr>
        <w:pStyle w:val="ListParagraph"/>
        <w:numPr>
          <w:ilvl w:val="0"/>
          <w:numId w:val="1"/>
        </w:numPr>
        <w:jc w:val="both"/>
        <w:rPr>
          <w:rFonts w:ascii="Times New Roman" w:hAnsi="Times New Roman"/>
          <w:b/>
          <w:sz w:val="24"/>
          <w:szCs w:val="24"/>
        </w:rPr>
      </w:pPr>
      <w:r>
        <w:rPr>
          <w:rFonts w:ascii="Times New Roman" w:hAnsi="Times New Roman"/>
          <w:b/>
          <w:sz w:val="24"/>
          <w:szCs w:val="24"/>
        </w:rPr>
        <w:t>DIVERSE</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Data intrării în vigoare a amenajamentului; durata acestuia</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Colectivul de elaborare a prezentei lucrări</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Hărţile ce se ataşează amenajamentului</w:t>
      </w:r>
    </w:p>
    <w:p w:rsidR="006235E0"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Evidenţa lucrărilor executate anual pe fiecare parcelă</w:t>
      </w:r>
    </w:p>
    <w:p w:rsidR="006235E0" w:rsidRPr="0030145F" w:rsidRDefault="006235E0" w:rsidP="00F833F5">
      <w:pPr>
        <w:pStyle w:val="ListParagraph"/>
        <w:numPr>
          <w:ilvl w:val="1"/>
          <w:numId w:val="1"/>
        </w:numPr>
        <w:jc w:val="both"/>
        <w:rPr>
          <w:rFonts w:ascii="Times New Roman" w:hAnsi="Times New Roman"/>
          <w:b/>
          <w:sz w:val="24"/>
          <w:szCs w:val="24"/>
        </w:rPr>
      </w:pPr>
      <w:r>
        <w:rPr>
          <w:rFonts w:ascii="Times New Roman" w:hAnsi="Times New Roman"/>
          <w:b/>
          <w:sz w:val="24"/>
          <w:szCs w:val="24"/>
        </w:rPr>
        <w:t xml:space="preserve"> Bibliografie</w:t>
      </w: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Default="006235E0" w:rsidP="007E156B">
      <w:pPr>
        <w:jc w:val="center"/>
        <w:rPr>
          <w:rFonts w:ascii="Times New Roman" w:hAnsi="Times New Roman"/>
          <w:b/>
          <w:sz w:val="24"/>
          <w:szCs w:val="24"/>
        </w:rPr>
      </w:pPr>
    </w:p>
    <w:p w:rsidR="006235E0" w:rsidRPr="00CF3997" w:rsidRDefault="006235E0" w:rsidP="007E156B">
      <w:pPr>
        <w:jc w:val="center"/>
        <w:rPr>
          <w:b/>
          <w:sz w:val="24"/>
          <w:szCs w:val="24"/>
        </w:rPr>
      </w:pPr>
    </w:p>
    <w:p w:rsidR="006235E0" w:rsidRDefault="006235E0"/>
    <w:p w:rsidR="006235E0" w:rsidRDefault="006235E0"/>
    <w:p w:rsidR="006235E0" w:rsidRDefault="006235E0"/>
    <w:p w:rsidR="006235E0" w:rsidRPr="00E50AE5" w:rsidRDefault="006235E0" w:rsidP="00394F13">
      <w:pPr>
        <w:pStyle w:val="ListParagraph"/>
        <w:numPr>
          <w:ilvl w:val="0"/>
          <w:numId w:val="3"/>
        </w:numPr>
        <w:spacing w:after="240"/>
        <w:ind w:left="714" w:hanging="357"/>
        <w:jc w:val="both"/>
        <w:rPr>
          <w:rFonts w:ascii="Times New Roman" w:hAnsi="Times New Roman"/>
          <w:b/>
          <w:sz w:val="24"/>
          <w:szCs w:val="24"/>
        </w:rPr>
      </w:pPr>
      <w:r w:rsidRPr="00E50AE5">
        <w:rPr>
          <w:rFonts w:ascii="Times New Roman" w:hAnsi="Times New Roman"/>
          <w:b/>
          <w:sz w:val="24"/>
          <w:szCs w:val="24"/>
        </w:rPr>
        <w:t>SITUAŢIA TERITORIAL-ADMINISTRATIVĂ</w:t>
      </w:r>
    </w:p>
    <w:p w:rsidR="006235E0" w:rsidRPr="00E50AE5" w:rsidRDefault="006235E0" w:rsidP="00394F13">
      <w:pPr>
        <w:ind w:left="709"/>
        <w:jc w:val="both"/>
        <w:rPr>
          <w:rFonts w:ascii="Times New Roman" w:hAnsi="Times New Roman"/>
          <w:b/>
          <w:sz w:val="24"/>
          <w:szCs w:val="24"/>
        </w:rPr>
      </w:pPr>
      <w:r>
        <w:rPr>
          <w:rFonts w:ascii="Times New Roman" w:hAnsi="Times New Roman"/>
          <w:b/>
          <w:sz w:val="24"/>
          <w:szCs w:val="24"/>
        </w:rPr>
        <w:t>1.1.</w:t>
      </w:r>
      <w:r w:rsidRPr="00E50AE5">
        <w:rPr>
          <w:rFonts w:ascii="Times New Roman" w:hAnsi="Times New Roman"/>
          <w:b/>
          <w:sz w:val="24"/>
          <w:szCs w:val="24"/>
        </w:rPr>
        <w:t xml:space="preserve"> Amplasarea teritorială a localităţii</w:t>
      </w:r>
    </w:p>
    <w:p w:rsidR="006235E0" w:rsidRDefault="006235E0" w:rsidP="00394F13">
      <w:pPr>
        <w:spacing w:after="0"/>
        <w:ind w:firstLine="709"/>
        <w:jc w:val="both"/>
        <w:rPr>
          <w:rFonts w:ascii="Times New Roman" w:hAnsi="Times New Roman"/>
          <w:sz w:val="24"/>
          <w:szCs w:val="24"/>
        </w:rPr>
      </w:pPr>
      <w:r>
        <w:rPr>
          <w:rFonts w:ascii="Times New Roman" w:hAnsi="Times New Roman"/>
          <w:sz w:val="24"/>
          <w:szCs w:val="24"/>
        </w:rPr>
        <w:t>Pajiştile permanente care fac obiectul prezentului amenajament pastoral sunt situate pe raza comunei Borşa, judeţul Cluj, Euroregiunea Nord-Vest, România.</w:t>
      </w:r>
    </w:p>
    <w:p w:rsidR="006235E0" w:rsidRDefault="006235E0" w:rsidP="00394F13">
      <w:pPr>
        <w:spacing w:after="0"/>
        <w:ind w:firstLine="709"/>
        <w:jc w:val="both"/>
        <w:rPr>
          <w:rFonts w:ascii="Times New Roman" w:hAnsi="Times New Roman"/>
          <w:sz w:val="24"/>
          <w:szCs w:val="24"/>
        </w:rPr>
      </w:pPr>
      <w:r>
        <w:rPr>
          <w:rFonts w:ascii="Times New Roman" w:hAnsi="Times New Roman"/>
          <w:sz w:val="24"/>
          <w:szCs w:val="24"/>
        </w:rPr>
        <w:t>Comuna Borşa, cu un teritoriu administrativ de 61,62 km</w:t>
      </w:r>
      <w:r w:rsidRPr="0076274C">
        <w:rPr>
          <w:rFonts w:ascii="Times New Roman" w:hAnsi="Times New Roman"/>
          <w:sz w:val="24"/>
          <w:szCs w:val="24"/>
          <w:vertAlign w:val="superscript"/>
        </w:rPr>
        <w:t>2</w:t>
      </w:r>
      <w:r>
        <w:rPr>
          <w:rFonts w:ascii="Times New Roman" w:hAnsi="Times New Roman"/>
          <w:sz w:val="24"/>
          <w:szCs w:val="24"/>
        </w:rPr>
        <w:t xml:space="preserve">, este amplasată în unitatea geografică a Dealurilor Clujului, în bazinul hidrografic al Văii Borşa, afluent al Someşului Mic. </w:t>
      </w:r>
    </w:p>
    <w:p w:rsidR="006235E0" w:rsidRDefault="006235E0" w:rsidP="00432714">
      <w:pPr>
        <w:spacing w:after="0"/>
        <w:ind w:firstLine="709"/>
        <w:jc w:val="both"/>
        <w:rPr>
          <w:rFonts w:ascii="Times New Roman" w:hAnsi="Times New Roman"/>
          <w:sz w:val="24"/>
          <w:szCs w:val="24"/>
        </w:rPr>
      </w:pPr>
      <w:r>
        <w:rPr>
          <w:rFonts w:ascii="Times New Roman" w:hAnsi="Times New Roman"/>
          <w:sz w:val="24"/>
          <w:szCs w:val="24"/>
        </w:rPr>
        <w:t>Comuna Borşa este alcătuită dintr-un număr de cinci sate şi are o populaţie de 1.600 de locuitori, conform recensământului din anul 2011. Din componenţa comunei Borşa fac parte următoarele localităţi:</w:t>
      </w:r>
    </w:p>
    <w:p w:rsidR="006235E0" w:rsidRPr="00BD1CA5" w:rsidRDefault="006235E0" w:rsidP="0028174B">
      <w:pPr>
        <w:pStyle w:val="ListParagraph"/>
        <w:numPr>
          <w:ilvl w:val="0"/>
          <w:numId w:val="16"/>
        </w:numPr>
        <w:ind w:left="0" w:firstLine="567"/>
        <w:jc w:val="both"/>
        <w:rPr>
          <w:rFonts w:ascii="Times New Roman" w:hAnsi="Times New Roman"/>
          <w:sz w:val="24"/>
          <w:szCs w:val="24"/>
        </w:rPr>
      </w:pPr>
      <w:r>
        <w:rPr>
          <w:rFonts w:ascii="Times New Roman" w:hAnsi="Times New Roman"/>
          <w:sz w:val="24"/>
          <w:szCs w:val="24"/>
        </w:rPr>
        <w:t>Borşa –</w:t>
      </w:r>
      <w:r w:rsidRPr="00BD1CA5">
        <w:rPr>
          <w:rFonts w:ascii="Times New Roman" w:hAnsi="Times New Roman"/>
          <w:sz w:val="24"/>
          <w:szCs w:val="24"/>
        </w:rPr>
        <w:t xml:space="preserve"> satul reşedinţă de comună, este situat la o distanţă de </w:t>
      </w:r>
      <w:r>
        <w:rPr>
          <w:rFonts w:ascii="Times New Roman" w:hAnsi="Times New Roman"/>
          <w:sz w:val="24"/>
          <w:szCs w:val="24"/>
        </w:rPr>
        <w:t>36</w:t>
      </w:r>
      <w:r w:rsidRPr="00BD1CA5">
        <w:rPr>
          <w:rFonts w:ascii="Times New Roman" w:hAnsi="Times New Roman"/>
          <w:sz w:val="24"/>
          <w:szCs w:val="24"/>
        </w:rPr>
        <w:t xml:space="preserve"> km faţă de municipiul Cluj-Napoca şi </w:t>
      </w:r>
      <w:r>
        <w:rPr>
          <w:rFonts w:ascii="Times New Roman" w:hAnsi="Times New Roman"/>
          <w:sz w:val="24"/>
          <w:szCs w:val="24"/>
        </w:rPr>
        <w:t>30</w:t>
      </w:r>
      <w:r w:rsidRPr="00BD1CA5">
        <w:rPr>
          <w:rFonts w:ascii="Times New Roman" w:hAnsi="Times New Roman"/>
          <w:sz w:val="24"/>
          <w:szCs w:val="24"/>
        </w:rPr>
        <w:t xml:space="preserve"> km faţă de </w:t>
      </w:r>
      <w:r>
        <w:rPr>
          <w:rFonts w:ascii="Times New Roman" w:hAnsi="Times New Roman"/>
          <w:sz w:val="24"/>
          <w:szCs w:val="24"/>
        </w:rPr>
        <w:t>municipi</w:t>
      </w:r>
      <w:r w:rsidRPr="00BD1CA5">
        <w:rPr>
          <w:rFonts w:ascii="Times New Roman" w:hAnsi="Times New Roman"/>
          <w:sz w:val="24"/>
          <w:szCs w:val="24"/>
        </w:rPr>
        <w:t xml:space="preserve">ul </w:t>
      </w:r>
      <w:r>
        <w:rPr>
          <w:rFonts w:ascii="Times New Roman" w:hAnsi="Times New Roman"/>
          <w:sz w:val="24"/>
          <w:szCs w:val="24"/>
        </w:rPr>
        <w:t>Gherla şi are vatra situată de-a lungul văii Borşa, pe DJ 109, care face legătura între satul Răscruci, comuna Bonţida şi comuna Vultureni, la cca. 12 km de intersecţia cu DN 1C (E576)</w:t>
      </w:r>
      <w:r w:rsidRPr="0028174B">
        <w:rPr>
          <w:rFonts w:ascii="Times New Roman" w:hAnsi="Times New Roman"/>
          <w:sz w:val="24"/>
          <w:szCs w:val="24"/>
        </w:rPr>
        <w:t>;</w:t>
      </w:r>
    </w:p>
    <w:p w:rsidR="006235E0" w:rsidRDefault="006235E0" w:rsidP="001E28A9">
      <w:pPr>
        <w:pStyle w:val="ListParagraph"/>
        <w:numPr>
          <w:ilvl w:val="0"/>
          <w:numId w:val="16"/>
        </w:numPr>
        <w:ind w:left="0" w:firstLine="567"/>
        <w:jc w:val="both"/>
        <w:rPr>
          <w:rFonts w:ascii="Times New Roman" w:hAnsi="Times New Roman"/>
          <w:sz w:val="24"/>
          <w:szCs w:val="24"/>
        </w:rPr>
      </w:pPr>
      <w:r>
        <w:rPr>
          <w:rFonts w:ascii="Times New Roman" w:hAnsi="Times New Roman"/>
          <w:sz w:val="24"/>
          <w:szCs w:val="24"/>
        </w:rPr>
        <w:t>Ciumăfaia – situat la aproximativ 4 km de satul Borşa, tot pe DJ 109, în sensul de mers spre localitatea Vultureni;</w:t>
      </w:r>
    </w:p>
    <w:p w:rsidR="006235E0" w:rsidRDefault="006235E0" w:rsidP="003752A9">
      <w:pPr>
        <w:pStyle w:val="ListParagraph"/>
        <w:numPr>
          <w:ilvl w:val="0"/>
          <w:numId w:val="16"/>
        </w:numPr>
        <w:spacing w:after="0"/>
        <w:ind w:left="0" w:firstLine="567"/>
        <w:jc w:val="both"/>
        <w:rPr>
          <w:rFonts w:ascii="Times New Roman" w:hAnsi="Times New Roman"/>
          <w:sz w:val="24"/>
          <w:szCs w:val="24"/>
        </w:rPr>
      </w:pPr>
      <w:r>
        <w:rPr>
          <w:rFonts w:ascii="Times New Roman" w:hAnsi="Times New Roman"/>
          <w:sz w:val="24"/>
          <w:szCs w:val="24"/>
        </w:rPr>
        <w:t>Giula – situat lateral stânga faţa de DJ 109, pe drumul judeţean 109S, care leagă Borşa de localitatea Sânmărtin, la cca. 4 km de localitatea</w:t>
      </w:r>
      <w:r w:rsidRPr="00BC652D">
        <w:rPr>
          <w:rFonts w:ascii="Times New Roman" w:hAnsi="Times New Roman"/>
          <w:sz w:val="24"/>
          <w:szCs w:val="24"/>
        </w:rPr>
        <w:t xml:space="preserve"> </w:t>
      </w:r>
      <w:r>
        <w:rPr>
          <w:rFonts w:ascii="Times New Roman" w:hAnsi="Times New Roman"/>
          <w:sz w:val="24"/>
          <w:szCs w:val="24"/>
        </w:rPr>
        <w:t>Borşa;</w:t>
      </w:r>
    </w:p>
    <w:p w:rsidR="006235E0" w:rsidRPr="00BD1CA5" w:rsidRDefault="006235E0" w:rsidP="00BC652D">
      <w:pPr>
        <w:pStyle w:val="ListParagraph"/>
        <w:numPr>
          <w:ilvl w:val="0"/>
          <w:numId w:val="16"/>
        </w:numPr>
        <w:ind w:left="0" w:firstLine="567"/>
        <w:jc w:val="both"/>
        <w:rPr>
          <w:rFonts w:ascii="Times New Roman" w:hAnsi="Times New Roman"/>
          <w:sz w:val="24"/>
          <w:szCs w:val="24"/>
        </w:rPr>
      </w:pPr>
      <w:r>
        <w:rPr>
          <w:rFonts w:ascii="Times New Roman" w:hAnsi="Times New Roman"/>
          <w:sz w:val="24"/>
          <w:szCs w:val="24"/>
        </w:rPr>
        <w:t>Borşa-Cătun – situat pe DJ 109, între localităţile Răscruci şi</w:t>
      </w:r>
      <w:r w:rsidRPr="00BC652D">
        <w:rPr>
          <w:rFonts w:ascii="Times New Roman" w:hAnsi="Times New Roman"/>
          <w:sz w:val="24"/>
          <w:szCs w:val="24"/>
        </w:rPr>
        <w:t xml:space="preserve"> </w:t>
      </w:r>
      <w:r>
        <w:rPr>
          <w:rFonts w:ascii="Times New Roman" w:hAnsi="Times New Roman"/>
          <w:sz w:val="24"/>
          <w:szCs w:val="24"/>
        </w:rPr>
        <w:t>Borşa,</w:t>
      </w:r>
      <w:r w:rsidRPr="00BC652D">
        <w:rPr>
          <w:rFonts w:ascii="Times New Roman" w:hAnsi="Times New Roman"/>
          <w:sz w:val="24"/>
          <w:szCs w:val="24"/>
        </w:rPr>
        <w:t xml:space="preserve"> </w:t>
      </w:r>
      <w:r>
        <w:rPr>
          <w:rFonts w:ascii="Times New Roman" w:hAnsi="Times New Roman"/>
          <w:sz w:val="24"/>
          <w:szCs w:val="24"/>
        </w:rPr>
        <w:t>la cca. 7 km de intersecţia cu DN 1C (E576)</w:t>
      </w:r>
      <w:r w:rsidRPr="0028174B">
        <w:rPr>
          <w:rFonts w:ascii="Times New Roman" w:hAnsi="Times New Roman"/>
          <w:sz w:val="24"/>
          <w:szCs w:val="24"/>
        </w:rPr>
        <w:t>;</w:t>
      </w:r>
    </w:p>
    <w:p w:rsidR="006235E0" w:rsidRDefault="006235E0" w:rsidP="003752A9">
      <w:pPr>
        <w:pStyle w:val="ListParagraph"/>
        <w:numPr>
          <w:ilvl w:val="0"/>
          <w:numId w:val="16"/>
        </w:numPr>
        <w:spacing w:after="0"/>
        <w:ind w:left="0" w:firstLine="567"/>
        <w:jc w:val="both"/>
        <w:rPr>
          <w:rFonts w:ascii="Times New Roman" w:hAnsi="Times New Roman"/>
          <w:sz w:val="24"/>
          <w:szCs w:val="24"/>
        </w:rPr>
      </w:pPr>
      <w:r>
        <w:rPr>
          <w:rFonts w:ascii="Times New Roman" w:hAnsi="Times New Roman"/>
          <w:sz w:val="24"/>
          <w:szCs w:val="24"/>
        </w:rPr>
        <w:t>Borşa-Cr</w:t>
      </w:r>
      <w:r w:rsidRPr="00B76BD6">
        <w:rPr>
          <w:rFonts w:ascii="Times New Roman" w:hAnsi="Times New Roman"/>
          <w:sz w:val="24"/>
          <w:szCs w:val="24"/>
        </w:rPr>
        <w:t>e</w:t>
      </w:r>
      <w:r>
        <w:rPr>
          <w:rFonts w:ascii="Times New Roman" w:hAnsi="Times New Roman"/>
          <w:sz w:val="24"/>
          <w:szCs w:val="24"/>
        </w:rPr>
        <w:t>staia</w:t>
      </w:r>
      <w:r w:rsidRPr="00B76BD6">
        <w:rPr>
          <w:rFonts w:ascii="Times New Roman" w:hAnsi="Times New Roman"/>
          <w:sz w:val="24"/>
          <w:szCs w:val="24"/>
        </w:rPr>
        <w:t xml:space="preserve"> – </w:t>
      </w:r>
      <w:r>
        <w:rPr>
          <w:rFonts w:ascii="Times New Roman" w:hAnsi="Times New Roman"/>
          <w:sz w:val="24"/>
          <w:szCs w:val="24"/>
        </w:rPr>
        <w:t>situat</w:t>
      </w:r>
      <w:r w:rsidRPr="00B76BD6">
        <w:rPr>
          <w:rFonts w:ascii="Times New Roman" w:hAnsi="Times New Roman"/>
          <w:sz w:val="24"/>
          <w:szCs w:val="24"/>
        </w:rPr>
        <w:t xml:space="preserve"> </w:t>
      </w:r>
      <w:r>
        <w:rPr>
          <w:rFonts w:ascii="Times New Roman" w:hAnsi="Times New Roman"/>
          <w:sz w:val="24"/>
          <w:szCs w:val="24"/>
        </w:rPr>
        <w:t>la sud de localitatea</w:t>
      </w:r>
      <w:r w:rsidRPr="00BC652D">
        <w:rPr>
          <w:rFonts w:ascii="Times New Roman" w:hAnsi="Times New Roman"/>
          <w:sz w:val="24"/>
          <w:szCs w:val="24"/>
        </w:rPr>
        <w:t xml:space="preserve"> </w:t>
      </w:r>
      <w:r>
        <w:rPr>
          <w:rFonts w:ascii="Times New Roman" w:hAnsi="Times New Roman"/>
          <w:sz w:val="24"/>
          <w:szCs w:val="24"/>
        </w:rPr>
        <w:t>Borşa, pe drumul judeţean 151A, la cca. 3,5 km de localitatea</w:t>
      </w:r>
      <w:r w:rsidRPr="00BC652D">
        <w:rPr>
          <w:rFonts w:ascii="Times New Roman" w:hAnsi="Times New Roman"/>
          <w:sz w:val="24"/>
          <w:szCs w:val="24"/>
        </w:rPr>
        <w:t xml:space="preserve"> </w:t>
      </w:r>
      <w:r>
        <w:rPr>
          <w:rFonts w:ascii="Times New Roman" w:hAnsi="Times New Roman"/>
          <w:sz w:val="24"/>
          <w:szCs w:val="24"/>
        </w:rPr>
        <w:t>Borşa.</w:t>
      </w:r>
    </w:p>
    <w:p w:rsidR="006235E0" w:rsidRDefault="006235E0" w:rsidP="0076274C">
      <w:pPr>
        <w:ind w:firstLine="709"/>
        <w:rPr>
          <w:rFonts w:ascii="Times New Roman" w:hAnsi="Times New Roman"/>
          <w:sz w:val="24"/>
          <w:szCs w:val="24"/>
        </w:rPr>
      </w:pPr>
    </w:p>
    <w:p w:rsidR="006235E0" w:rsidRPr="00E50AE5" w:rsidRDefault="006235E0" w:rsidP="00E50AE5">
      <w:pPr>
        <w:pStyle w:val="ListParagraph"/>
        <w:numPr>
          <w:ilvl w:val="1"/>
          <w:numId w:val="4"/>
        </w:numPr>
        <w:jc w:val="both"/>
        <w:rPr>
          <w:rFonts w:ascii="Times New Roman" w:hAnsi="Times New Roman"/>
          <w:b/>
          <w:sz w:val="24"/>
          <w:szCs w:val="24"/>
        </w:rPr>
      </w:pPr>
      <w:r>
        <w:rPr>
          <w:rFonts w:ascii="Times New Roman" w:hAnsi="Times New Roman"/>
          <w:b/>
          <w:sz w:val="24"/>
          <w:szCs w:val="24"/>
        </w:rPr>
        <w:t xml:space="preserve"> </w:t>
      </w:r>
      <w:r w:rsidRPr="00E50AE5">
        <w:rPr>
          <w:rFonts w:ascii="Times New Roman" w:hAnsi="Times New Roman"/>
          <w:b/>
          <w:sz w:val="24"/>
          <w:szCs w:val="24"/>
        </w:rPr>
        <w:t>Denumirea deţinătorului legal</w:t>
      </w:r>
    </w:p>
    <w:p w:rsidR="006235E0" w:rsidRDefault="006235E0" w:rsidP="003752A9">
      <w:pPr>
        <w:spacing w:after="0"/>
        <w:ind w:firstLine="709"/>
        <w:jc w:val="both"/>
        <w:rPr>
          <w:rFonts w:ascii="Times New Roman" w:hAnsi="Times New Roman"/>
          <w:sz w:val="24"/>
          <w:szCs w:val="24"/>
        </w:rPr>
      </w:pPr>
      <w:r>
        <w:rPr>
          <w:rFonts w:ascii="Times New Roman" w:hAnsi="Times New Roman"/>
          <w:sz w:val="24"/>
          <w:szCs w:val="24"/>
        </w:rPr>
        <w:t>Consiliul local al comunei Borşa, având sediul Primăriei în localitatea Borşa, str. Principală, nr. 262, cod poştal 407110, tel. 0264-355289, tel/fax: 0264-355474, judeţul Cluj.</w:t>
      </w:r>
    </w:p>
    <w:p w:rsidR="006235E0" w:rsidRDefault="006235E0" w:rsidP="0076274C">
      <w:pPr>
        <w:ind w:firstLine="709"/>
        <w:rPr>
          <w:rFonts w:ascii="Times New Roman" w:hAnsi="Times New Roman"/>
          <w:sz w:val="24"/>
          <w:szCs w:val="24"/>
        </w:rPr>
      </w:pPr>
    </w:p>
    <w:p w:rsidR="006235E0" w:rsidRPr="00802AD0" w:rsidRDefault="006235E0" w:rsidP="00646F84">
      <w:pPr>
        <w:pStyle w:val="ListParagraph"/>
        <w:numPr>
          <w:ilvl w:val="1"/>
          <w:numId w:val="4"/>
        </w:numPr>
        <w:jc w:val="both"/>
        <w:rPr>
          <w:rFonts w:ascii="Times New Roman" w:hAnsi="Times New Roman"/>
          <w:b/>
          <w:sz w:val="24"/>
          <w:szCs w:val="24"/>
        </w:rPr>
      </w:pPr>
      <w:r>
        <w:rPr>
          <w:rFonts w:ascii="Times New Roman" w:hAnsi="Times New Roman"/>
          <w:b/>
          <w:sz w:val="24"/>
          <w:szCs w:val="24"/>
        </w:rPr>
        <w:t xml:space="preserve"> </w:t>
      </w:r>
      <w:r w:rsidRPr="00646F84">
        <w:rPr>
          <w:rFonts w:ascii="Times New Roman" w:hAnsi="Times New Roman"/>
          <w:b/>
          <w:sz w:val="24"/>
          <w:szCs w:val="24"/>
        </w:rPr>
        <w:t>Documente care atestă dreptul de proprietate sau deţinere legală. Istoricul proprietăţii</w:t>
      </w:r>
    </w:p>
    <w:p w:rsidR="006235E0" w:rsidRDefault="006235E0" w:rsidP="003752A9">
      <w:pPr>
        <w:ind w:firstLine="709"/>
        <w:jc w:val="both"/>
        <w:rPr>
          <w:rFonts w:ascii="Times New Roman" w:hAnsi="Times New Roman"/>
          <w:sz w:val="24"/>
          <w:szCs w:val="24"/>
        </w:rPr>
      </w:pPr>
      <w:r w:rsidRPr="00802AD0">
        <w:rPr>
          <w:rFonts w:ascii="Times New Roman" w:hAnsi="Times New Roman"/>
          <w:sz w:val="24"/>
          <w:szCs w:val="24"/>
        </w:rPr>
        <w:t xml:space="preserve">Pe teritoriul administrativ al comunei Borşa există o suprafaţă totală de 1.944,55 </w:t>
      </w:r>
      <w:r>
        <w:rPr>
          <w:rFonts w:ascii="Times New Roman" w:hAnsi="Times New Roman"/>
          <w:sz w:val="24"/>
          <w:szCs w:val="24"/>
        </w:rPr>
        <w:t xml:space="preserve">ha pajişti permanente, din </w:t>
      </w:r>
      <w:r w:rsidRPr="00C75D2F">
        <w:rPr>
          <w:rFonts w:ascii="Times New Roman" w:hAnsi="Times New Roman"/>
          <w:sz w:val="24"/>
          <w:szCs w:val="24"/>
        </w:rPr>
        <w:t>care 374,91 ha</w:t>
      </w:r>
      <w:r w:rsidRPr="00802AD0">
        <w:rPr>
          <w:rFonts w:ascii="Times New Roman" w:hAnsi="Times New Roman"/>
          <w:b/>
          <w:color w:val="FF0000"/>
          <w:sz w:val="24"/>
          <w:szCs w:val="24"/>
        </w:rPr>
        <w:t xml:space="preserve"> </w:t>
      </w:r>
      <w:r w:rsidRPr="00802AD0">
        <w:rPr>
          <w:rFonts w:ascii="Times New Roman" w:hAnsi="Times New Roman"/>
          <w:color w:val="FF0000"/>
          <w:sz w:val="24"/>
          <w:szCs w:val="24"/>
        </w:rPr>
        <w:t xml:space="preserve"> </w:t>
      </w:r>
      <w:r w:rsidRPr="00802AD0">
        <w:rPr>
          <w:rFonts w:ascii="Times New Roman" w:hAnsi="Times New Roman"/>
          <w:sz w:val="24"/>
          <w:szCs w:val="24"/>
        </w:rPr>
        <w:t>sunt proprietatea publică şi privată</w:t>
      </w:r>
      <w:r>
        <w:rPr>
          <w:rFonts w:ascii="Times New Roman" w:hAnsi="Times New Roman"/>
          <w:sz w:val="24"/>
          <w:szCs w:val="24"/>
        </w:rPr>
        <w:t xml:space="preserve"> a Consiliului Local Borşa, iar restul de </w:t>
      </w:r>
      <w:r w:rsidRPr="008732CD">
        <w:rPr>
          <w:rFonts w:ascii="Times New Roman" w:hAnsi="Times New Roman"/>
          <w:sz w:val="24"/>
          <w:szCs w:val="24"/>
        </w:rPr>
        <w:t>1569,64 ha</w:t>
      </w:r>
      <w:r w:rsidRPr="00802AD0">
        <w:rPr>
          <w:rFonts w:ascii="Times New Roman" w:hAnsi="Times New Roman"/>
          <w:b/>
          <w:color w:val="FF0000"/>
          <w:sz w:val="24"/>
          <w:szCs w:val="24"/>
        </w:rPr>
        <w:t xml:space="preserve"> </w:t>
      </w:r>
      <w:r>
        <w:rPr>
          <w:rFonts w:ascii="Times New Roman" w:hAnsi="Times New Roman"/>
          <w:sz w:val="24"/>
          <w:szCs w:val="24"/>
        </w:rPr>
        <w:t xml:space="preserve"> aparţin proprietarilor privaţi.</w:t>
      </w:r>
    </w:p>
    <w:p w:rsidR="006235E0" w:rsidRDefault="006235E0" w:rsidP="000554B8">
      <w:pPr>
        <w:spacing w:after="0"/>
        <w:ind w:firstLine="709"/>
        <w:jc w:val="both"/>
        <w:rPr>
          <w:rFonts w:ascii="Times New Roman" w:hAnsi="Times New Roman"/>
          <w:sz w:val="24"/>
          <w:szCs w:val="24"/>
        </w:rPr>
      </w:pPr>
      <w:r>
        <w:rPr>
          <w:rFonts w:ascii="Times New Roman" w:hAnsi="Times New Roman"/>
          <w:sz w:val="24"/>
          <w:szCs w:val="24"/>
        </w:rPr>
        <w:t>Suprafaţă de pajişti permanenete este împărţită pe sate şi pe trupuri de pajişte aşa cum rezultă din tabelul de mai jos (tabelul 1.3.1):</w:t>
      </w:r>
    </w:p>
    <w:p w:rsidR="006235E0" w:rsidRDefault="006235E0" w:rsidP="003752A9">
      <w:pPr>
        <w:ind w:firstLine="709"/>
        <w:jc w:val="right"/>
        <w:rPr>
          <w:rFonts w:ascii="Times New Roman" w:hAnsi="Times New Roman"/>
          <w:sz w:val="24"/>
          <w:szCs w:val="24"/>
        </w:rPr>
      </w:pPr>
      <w:r>
        <w:rPr>
          <w:rFonts w:ascii="Times New Roman" w:hAnsi="Times New Roman"/>
          <w:sz w:val="24"/>
          <w:szCs w:val="24"/>
        </w:rPr>
        <w:t>Tabelul 1.3.1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3088"/>
        <w:gridCol w:w="2340"/>
        <w:gridCol w:w="2610"/>
        <w:gridCol w:w="1179"/>
      </w:tblGrid>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Teritoriu administrativ</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Trupul de pajişte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Bazin hidrografic</w:t>
            </w:r>
          </w:p>
        </w:tc>
        <w:tc>
          <w:tcPr>
            <w:tcW w:w="1179" w:type="dxa"/>
          </w:tcPr>
          <w:p w:rsidR="006235E0" w:rsidRPr="00CC3F28" w:rsidRDefault="006235E0" w:rsidP="00CC3F28">
            <w:pPr>
              <w:spacing w:after="0" w:line="240" w:lineRule="auto"/>
              <w:ind w:right="-194"/>
              <w:rPr>
                <w:rFonts w:ascii="Times New Roman" w:hAnsi="Times New Roman"/>
                <w:sz w:val="24"/>
                <w:szCs w:val="24"/>
              </w:rPr>
            </w:pPr>
            <w:r w:rsidRPr="00CC3F28">
              <w:rPr>
                <w:rFonts w:ascii="Times New Roman" w:hAnsi="Times New Roman"/>
                <w:sz w:val="24"/>
                <w:szCs w:val="24"/>
              </w:rPr>
              <w:t>Observaţii</w:t>
            </w:r>
          </w:p>
        </w:tc>
      </w:tr>
      <w:tr w:rsidR="006235E0" w:rsidRPr="00CC3F28" w:rsidTr="00CC3F28">
        <w:tc>
          <w:tcPr>
            <w:tcW w:w="530"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3088" w:type="dxa"/>
            <w:vAlign w:val="center"/>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w:t>
            </w:r>
          </w:p>
        </w:tc>
        <w:tc>
          <w:tcPr>
            <w:tcW w:w="2340" w:type="dxa"/>
            <w:vAlign w:val="center"/>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w:t>
            </w:r>
          </w:p>
        </w:tc>
        <w:tc>
          <w:tcPr>
            <w:tcW w:w="2610" w:type="dxa"/>
            <w:vAlign w:val="center"/>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w:t>
            </w:r>
          </w:p>
        </w:tc>
        <w:tc>
          <w:tcPr>
            <w:tcW w:w="1179"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Comuna Borşa, sat Borşa</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 (Fățuica-Holomburi-Mohoanca)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Silaia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4 Pădurice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Ciurgăuaș/Valea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5 Pietri</w:t>
            </w:r>
          </w:p>
        </w:tc>
        <w:tc>
          <w:tcPr>
            <w:tcW w:w="2610" w:type="dxa"/>
          </w:tcPr>
          <w:p w:rsidR="006235E0" w:rsidRPr="00CC3F28" w:rsidRDefault="006235E0" w:rsidP="00CC3F28">
            <w:pPr>
              <w:spacing w:after="0" w:line="240" w:lineRule="auto"/>
              <w:ind w:right="-285"/>
              <w:rPr>
                <w:rFonts w:ascii="Times New Roman" w:hAnsi="Times New Roman"/>
                <w:sz w:val="24"/>
                <w:szCs w:val="24"/>
              </w:rPr>
            </w:pPr>
            <w:r w:rsidRPr="00CC3F28">
              <w:rPr>
                <w:rFonts w:ascii="Times New Roman" w:hAnsi="Times New Roman"/>
                <w:sz w:val="24"/>
                <w:szCs w:val="24"/>
              </w:rPr>
              <w:t>Pârâul Pietri/Valea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22 Pădurice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Ciurgăuaș/Valea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23 Cruce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Cerăii/Valea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24 Bărcărie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Bărcăriei/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Comuna Borşa, sat Borşa-Cătun</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 Ciubaia-Peteraia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Ciubaia, Pârâul Peteraia/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Comuna Borşa, sat Ciumăfaia</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8 Fața Ciumăfăii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9 Dosul Ciumăfăii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10 Dosul Ciumăfăii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11 Braniște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Ciumăfăii/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12 Braniște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Ciumăfăii/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13 Chicedi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14 Chicedi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28 Dosul Ciumăfăii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29 Braniște</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Ciumăfăii/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30 Sala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32 Pod Bădești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Badocului/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 xml:space="preserve"> 4.</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Comuna Borşa, sat Giula</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15 Ordocut</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16 Ordocut</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17 Ordocut</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18 Ordocut</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19 Dosuri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 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25 Orhedi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Pădurea Baronului</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27 Ordocut</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Ordocutului/ Valea Giula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31 Sala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w:t>
            </w:r>
          </w:p>
        </w:tc>
        <w:tc>
          <w:tcPr>
            <w:tcW w:w="3088"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Comuna Borşa, sat Borşa-Crestaia</w:t>
            </w: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 Finaia-Sechelești-</w:t>
            </w:r>
          </w:p>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Bortoloșeia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Finaia/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6 Silaia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Silaia/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7 Dosul Crestăii</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Crestăii/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20 Iacobaia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Iacobaia/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21 Iacobaia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Pârâul Iacobaia/ Valea Borşa</w:t>
            </w:r>
          </w:p>
        </w:tc>
        <w:tc>
          <w:tcPr>
            <w:tcW w:w="1179" w:type="dxa"/>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0" w:type="dxa"/>
          </w:tcPr>
          <w:p w:rsidR="006235E0" w:rsidRPr="00CC3F28" w:rsidRDefault="006235E0" w:rsidP="00CC3F28">
            <w:pPr>
              <w:spacing w:after="0" w:line="240" w:lineRule="auto"/>
              <w:rPr>
                <w:rFonts w:ascii="Times New Roman" w:hAnsi="Times New Roman"/>
                <w:sz w:val="24"/>
                <w:szCs w:val="24"/>
              </w:rPr>
            </w:pPr>
          </w:p>
        </w:tc>
        <w:tc>
          <w:tcPr>
            <w:tcW w:w="3088" w:type="dxa"/>
          </w:tcPr>
          <w:p w:rsidR="006235E0" w:rsidRPr="00CC3F28" w:rsidRDefault="006235E0" w:rsidP="00CC3F28">
            <w:pPr>
              <w:spacing w:after="0" w:line="240" w:lineRule="auto"/>
              <w:ind w:right="-108"/>
              <w:rPr>
                <w:rFonts w:ascii="Times New Roman" w:hAnsi="Times New Roman"/>
                <w:sz w:val="24"/>
                <w:szCs w:val="24"/>
              </w:rPr>
            </w:pPr>
          </w:p>
        </w:tc>
        <w:tc>
          <w:tcPr>
            <w:tcW w:w="234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26 Oarza</w:t>
            </w:r>
          </w:p>
        </w:tc>
        <w:tc>
          <w:tcPr>
            <w:tcW w:w="261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Valea Giula/Valea Borșa</w:t>
            </w:r>
          </w:p>
        </w:tc>
        <w:tc>
          <w:tcPr>
            <w:tcW w:w="1179" w:type="dxa"/>
          </w:tcPr>
          <w:p w:rsidR="006235E0" w:rsidRPr="00CC3F28" w:rsidRDefault="006235E0" w:rsidP="00CC3F28">
            <w:pPr>
              <w:spacing w:after="0" w:line="240" w:lineRule="auto"/>
              <w:rPr>
                <w:rFonts w:ascii="Times New Roman" w:hAnsi="Times New Roman"/>
                <w:sz w:val="24"/>
                <w:szCs w:val="24"/>
              </w:rPr>
            </w:pPr>
          </w:p>
        </w:tc>
      </w:tr>
    </w:tbl>
    <w:p w:rsidR="006235E0" w:rsidRPr="00C51BDE" w:rsidRDefault="006235E0" w:rsidP="00B25919">
      <w:pPr>
        <w:ind w:firstLine="709"/>
        <w:jc w:val="both"/>
        <w:rPr>
          <w:rFonts w:ascii="Times New Roman" w:hAnsi="Times New Roman"/>
          <w:sz w:val="20"/>
          <w:szCs w:val="20"/>
        </w:rPr>
      </w:pPr>
    </w:p>
    <w:p w:rsidR="006235E0" w:rsidRDefault="006235E0" w:rsidP="00652D16">
      <w:pPr>
        <w:spacing w:after="120"/>
        <w:ind w:firstLine="709"/>
        <w:jc w:val="both"/>
        <w:rPr>
          <w:rFonts w:ascii="Times New Roman" w:hAnsi="Times New Roman"/>
          <w:sz w:val="24"/>
          <w:szCs w:val="24"/>
        </w:rPr>
      </w:pPr>
      <w:r>
        <w:rPr>
          <w:rFonts w:ascii="Times New Roman" w:hAnsi="Times New Roman"/>
          <w:sz w:val="24"/>
          <w:szCs w:val="24"/>
        </w:rPr>
        <w:t xml:space="preserve">În tabelul următor se precizează suprafeţele de pajişti declarate, respectiv nedeclarate la APIA </w:t>
      </w:r>
      <w:r w:rsidRPr="00983428">
        <w:rPr>
          <w:rFonts w:ascii="Times New Roman" w:hAnsi="Times New Roman"/>
          <w:sz w:val="24"/>
          <w:szCs w:val="24"/>
        </w:rPr>
        <w:t>în anul 2018</w:t>
      </w:r>
      <w:r>
        <w:rPr>
          <w:rFonts w:ascii="Times New Roman" w:hAnsi="Times New Roman"/>
          <w:sz w:val="24"/>
          <w:szCs w:val="24"/>
        </w:rPr>
        <w:t xml:space="preserve"> (tabelul 1.3.2):</w:t>
      </w:r>
    </w:p>
    <w:p w:rsidR="006235E0" w:rsidRDefault="006235E0" w:rsidP="00652D16">
      <w:pPr>
        <w:spacing w:after="0"/>
        <w:ind w:firstLine="709"/>
        <w:jc w:val="right"/>
        <w:rPr>
          <w:rFonts w:ascii="Times New Roman" w:hAnsi="Times New Roman"/>
          <w:sz w:val="24"/>
          <w:szCs w:val="24"/>
        </w:rPr>
      </w:pPr>
      <w:r>
        <w:rPr>
          <w:rFonts w:ascii="Times New Roman" w:hAnsi="Times New Roman"/>
          <w:sz w:val="24"/>
          <w:szCs w:val="24"/>
        </w:rPr>
        <w:t>Tabelul 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2396"/>
        <w:gridCol w:w="2427"/>
        <w:gridCol w:w="2126"/>
        <w:gridCol w:w="2268"/>
      </w:tblGrid>
      <w:tr w:rsidR="006235E0" w:rsidRPr="00CC3F28" w:rsidTr="00CC3F28">
        <w:tc>
          <w:tcPr>
            <w:tcW w:w="530" w:type="dxa"/>
          </w:tcPr>
          <w:p w:rsidR="006235E0" w:rsidRPr="00CC3F28" w:rsidRDefault="006235E0" w:rsidP="00CC3F28">
            <w:pPr>
              <w:spacing w:after="0" w:line="240" w:lineRule="auto"/>
              <w:ind w:right="-112"/>
              <w:jc w:val="center"/>
              <w:rPr>
                <w:rFonts w:ascii="Times New Roman" w:hAnsi="Times New Roman"/>
                <w:sz w:val="24"/>
                <w:szCs w:val="24"/>
              </w:rPr>
            </w:pPr>
            <w:r w:rsidRPr="00CC3F28">
              <w:rPr>
                <w:rFonts w:ascii="Times New Roman" w:hAnsi="Times New Roman"/>
                <w:sz w:val="24"/>
                <w:szCs w:val="24"/>
              </w:rPr>
              <w:t>Nr. Crt.</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Trupul de pajişte</w:t>
            </w:r>
          </w:p>
          <w:p w:rsidR="006235E0" w:rsidRPr="00CC3F28" w:rsidRDefault="006235E0" w:rsidP="00CC3F28">
            <w:pPr>
              <w:spacing w:after="0" w:line="240" w:lineRule="auto"/>
              <w:jc w:val="center"/>
              <w:rPr>
                <w:rFonts w:ascii="Times New Roman" w:hAnsi="Times New Roman"/>
                <w:sz w:val="24"/>
                <w:szCs w:val="24"/>
              </w:rPr>
            </w:pPr>
          </w:p>
        </w:tc>
        <w:tc>
          <w:tcPr>
            <w:tcW w:w="242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Suprafaţă totală pajişti (ha)</w:t>
            </w:r>
          </w:p>
        </w:tc>
        <w:tc>
          <w:tcPr>
            <w:tcW w:w="212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Declarată APIA (ha)</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Nedeclarată la APIA (ha)</w:t>
            </w:r>
          </w:p>
        </w:tc>
      </w:tr>
      <w:tr w:rsidR="006235E0" w:rsidRPr="00CC3F28" w:rsidTr="00CC3F28">
        <w:tc>
          <w:tcPr>
            <w:tcW w:w="530"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2396"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c>
          <w:tcPr>
            <w:tcW w:w="2427"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c>
          <w:tcPr>
            <w:tcW w:w="2126"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c>
          <w:tcPr>
            <w:tcW w:w="2268" w:type="dxa"/>
            <w:vAlign w:val="center"/>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 Finaia-Sechelești-Bortoloșeia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406,00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406,00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 Ciubaia-Peteraia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167,00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167,00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 Fățuica-Holomburi-Mohoanca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321,60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321,60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 Pdurice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57,40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57,40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 Pietri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101,80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101,80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 Silaia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43,55</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43,55</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 Dosul Crestăii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2,43</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2,43</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 Fața Ciumăfăii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27,24</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27,24</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 Dosul Ciumăfăii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21,47</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21,47</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 Dosul Ciumăfăii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44,90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44,90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 Braniște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15,00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15,00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 Braniște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21,90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21,90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 Chicedi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21,78</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21,78</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 Chicedi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13,49</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13,49</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 Ordocut</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56,61</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56,61</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 Ordocut</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29,19</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29,19</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17</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17 Ordocut</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37,27</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37,27</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18</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18 Ordocut</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37,67</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37,67</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 Dosuri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45,85</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45,85</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20</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20 Iacobaia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11,50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11,50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 Iacobaia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50,76</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50,76</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22</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22 Pădurice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13,17</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13,17</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 Cruce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7,50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7,50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 Bărcărie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2,40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2,40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25</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25 Orhedi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88,47</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88,47</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26</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26 Oarza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96,20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96,20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 Ordocut</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89,56</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89,56</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28</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28 Dosul Ciumăfăii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59,16</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59,16</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 Braniște</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12,60</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12,60</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30</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30 Sala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11,51</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11,51</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31</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31 Sala</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14,96</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14,96</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32</w:t>
            </w:r>
          </w:p>
        </w:tc>
        <w:tc>
          <w:tcPr>
            <w:tcW w:w="2396"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32 Pod Bădești</w:t>
            </w:r>
          </w:p>
        </w:tc>
        <w:tc>
          <w:tcPr>
            <w:tcW w:w="2427"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14,52</w:t>
            </w:r>
          </w:p>
        </w:tc>
        <w:tc>
          <w:tcPr>
            <w:tcW w:w="2126"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14,52</w:t>
            </w:r>
          </w:p>
        </w:tc>
        <w:tc>
          <w:tcPr>
            <w:tcW w:w="226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0" w:type="dxa"/>
          </w:tcPr>
          <w:p w:rsidR="006235E0" w:rsidRPr="00CC3F28" w:rsidRDefault="006235E0" w:rsidP="00CC3F28">
            <w:pPr>
              <w:spacing w:after="0" w:line="240" w:lineRule="auto"/>
              <w:jc w:val="center"/>
              <w:rPr>
                <w:rFonts w:ascii="Times New Roman" w:hAnsi="Times New Roman"/>
                <w:sz w:val="24"/>
                <w:szCs w:val="24"/>
              </w:rPr>
            </w:pPr>
          </w:p>
        </w:tc>
        <w:tc>
          <w:tcPr>
            <w:tcW w:w="2396"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1.944,55</w:t>
            </w:r>
          </w:p>
        </w:tc>
        <w:tc>
          <w:tcPr>
            <w:tcW w:w="2427" w:type="dxa"/>
          </w:tcPr>
          <w:p w:rsidR="006235E0" w:rsidRPr="00CC3F28" w:rsidRDefault="006235E0" w:rsidP="00CC3F28">
            <w:pPr>
              <w:spacing w:after="0" w:line="240" w:lineRule="auto"/>
              <w:ind w:right="-108"/>
              <w:jc w:val="center"/>
              <w:rPr>
                <w:rFonts w:ascii="Times New Roman" w:hAnsi="Times New Roman"/>
                <w:b/>
                <w:sz w:val="24"/>
                <w:szCs w:val="24"/>
              </w:rPr>
            </w:pPr>
            <w:r w:rsidRPr="00CC3F28">
              <w:rPr>
                <w:rFonts w:ascii="Times New Roman" w:hAnsi="Times New Roman"/>
                <w:b/>
                <w:sz w:val="24"/>
                <w:szCs w:val="24"/>
              </w:rPr>
              <w:t>1.944,55</w:t>
            </w:r>
          </w:p>
        </w:tc>
        <w:tc>
          <w:tcPr>
            <w:tcW w:w="2126" w:type="dxa"/>
          </w:tcPr>
          <w:p w:rsidR="006235E0" w:rsidRPr="00CC3F28" w:rsidRDefault="006235E0" w:rsidP="00CC3F28">
            <w:pPr>
              <w:spacing w:after="0" w:line="240" w:lineRule="auto"/>
              <w:ind w:right="-108"/>
              <w:jc w:val="center"/>
              <w:rPr>
                <w:rFonts w:ascii="Times New Roman" w:hAnsi="Times New Roman"/>
                <w:b/>
                <w:sz w:val="24"/>
                <w:szCs w:val="24"/>
              </w:rPr>
            </w:pPr>
            <w:r w:rsidRPr="00CC3F28">
              <w:rPr>
                <w:rFonts w:ascii="Times New Roman" w:hAnsi="Times New Roman"/>
                <w:b/>
                <w:sz w:val="24"/>
                <w:szCs w:val="24"/>
              </w:rPr>
              <w:t>1.944,55</w:t>
            </w:r>
          </w:p>
        </w:tc>
        <w:tc>
          <w:tcPr>
            <w:tcW w:w="2268"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w:t>
            </w:r>
          </w:p>
        </w:tc>
      </w:tr>
    </w:tbl>
    <w:p w:rsidR="006235E0" w:rsidRPr="002F7CBD" w:rsidRDefault="006235E0" w:rsidP="007307B8">
      <w:pPr>
        <w:pStyle w:val="ListParagraph"/>
        <w:ind w:left="1080"/>
        <w:jc w:val="both"/>
        <w:rPr>
          <w:rFonts w:ascii="Times New Roman" w:hAnsi="Times New Roman"/>
          <w:b/>
          <w:sz w:val="28"/>
          <w:szCs w:val="28"/>
        </w:rPr>
      </w:pPr>
    </w:p>
    <w:p w:rsidR="006235E0" w:rsidRPr="0019755A" w:rsidRDefault="006235E0" w:rsidP="0019755A">
      <w:pPr>
        <w:pStyle w:val="ListParagraph"/>
        <w:numPr>
          <w:ilvl w:val="1"/>
          <w:numId w:val="4"/>
        </w:numPr>
        <w:jc w:val="both"/>
        <w:rPr>
          <w:rFonts w:ascii="Times New Roman" w:hAnsi="Times New Roman"/>
          <w:b/>
          <w:sz w:val="24"/>
          <w:szCs w:val="24"/>
        </w:rPr>
      </w:pPr>
      <w:r>
        <w:rPr>
          <w:rFonts w:ascii="Times New Roman" w:hAnsi="Times New Roman"/>
          <w:b/>
          <w:sz w:val="24"/>
          <w:szCs w:val="24"/>
        </w:rPr>
        <w:t xml:space="preserve"> </w:t>
      </w:r>
      <w:r w:rsidRPr="0019755A">
        <w:rPr>
          <w:rFonts w:ascii="Times New Roman" w:hAnsi="Times New Roman"/>
          <w:b/>
          <w:sz w:val="24"/>
          <w:szCs w:val="24"/>
        </w:rPr>
        <w:t>Gospodărirea anterioară a pajiştilor din amenajament</w:t>
      </w:r>
    </w:p>
    <w:p w:rsidR="006235E0" w:rsidRDefault="006235E0" w:rsidP="00DA2429">
      <w:pPr>
        <w:spacing w:after="120"/>
        <w:ind w:firstLine="706"/>
        <w:jc w:val="both"/>
        <w:rPr>
          <w:rFonts w:ascii="Times New Roman" w:hAnsi="Times New Roman"/>
          <w:sz w:val="24"/>
          <w:szCs w:val="24"/>
        </w:rPr>
      </w:pPr>
      <w:r>
        <w:rPr>
          <w:rFonts w:ascii="Times New Roman" w:hAnsi="Times New Roman"/>
          <w:sz w:val="24"/>
          <w:szCs w:val="24"/>
        </w:rPr>
        <w:t>Producţia medie de iarbă a pajiştilor, determinată pe baza datelor din ultimii 5 ani, este prezentată în tabelul de mai jos (tabelul 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235E0" w:rsidRDefault="006235E0" w:rsidP="00C75D2F">
      <w:pPr>
        <w:spacing w:after="0"/>
        <w:ind w:left="7920"/>
        <w:jc w:val="both"/>
        <w:rPr>
          <w:rFonts w:ascii="Times New Roman" w:hAnsi="Times New Roman"/>
          <w:sz w:val="24"/>
          <w:szCs w:val="24"/>
        </w:rPr>
      </w:pPr>
      <w:r>
        <w:rPr>
          <w:rFonts w:ascii="Times New Roman" w:hAnsi="Times New Roman"/>
          <w:sz w:val="24"/>
          <w:szCs w:val="24"/>
        </w:rPr>
        <w:t xml:space="preserve">           Tabelul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2418"/>
        <w:gridCol w:w="1048"/>
        <w:gridCol w:w="1048"/>
        <w:gridCol w:w="934"/>
        <w:gridCol w:w="1048"/>
        <w:gridCol w:w="976"/>
        <w:gridCol w:w="1158"/>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22" w:type="dxa"/>
            <w:gridSpan w:val="5"/>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 Finaia-Sechelești-Bortoloșeia</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406</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406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9"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Producţia medie (t/ha/an)</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5278</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5278</w:t>
            </w:r>
          </w:p>
        </w:tc>
      </w:tr>
    </w:tbl>
    <w:p w:rsidR="006235E0" w:rsidRDefault="006235E0" w:rsidP="002B64F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 Ciubaia-Peteraia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167</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167</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2237,80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2237,80</w:t>
            </w:r>
          </w:p>
        </w:tc>
      </w:tr>
    </w:tbl>
    <w:p w:rsidR="006235E0" w:rsidRDefault="006235E0" w:rsidP="00CD4121">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 Fățuica-Holomburi-Mohoanca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321,60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321,60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4631,04</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4631,04</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 Pădurice</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57,40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57,40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769,16</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769,16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 Pietri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101,80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101,80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1323,40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1323,40</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 Silaia</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43,55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43,55</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653,25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653,25</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414"/>
        <w:gridCol w:w="1047"/>
        <w:gridCol w:w="1047"/>
        <w:gridCol w:w="933"/>
        <w:gridCol w:w="1047"/>
        <w:gridCol w:w="984"/>
        <w:gridCol w:w="1157"/>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22"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 Dosul Crestăii</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2,43</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2,43</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9" w:type="dxa"/>
          </w:tcPr>
          <w:p w:rsidR="006235E0" w:rsidRPr="00CC3F28" w:rsidRDefault="006235E0" w:rsidP="00CC3F28">
            <w:pPr>
              <w:spacing w:after="0" w:line="240" w:lineRule="auto"/>
              <w:ind w:right="-210"/>
              <w:rPr>
                <w:rFonts w:ascii="Times New Roman" w:hAnsi="Times New Roman"/>
                <w:sz w:val="24"/>
                <w:szCs w:val="24"/>
              </w:rPr>
            </w:pPr>
            <w:r w:rsidRPr="00CC3F28">
              <w:rPr>
                <w:rFonts w:ascii="Times New Roman" w:hAnsi="Times New Roman"/>
                <w:sz w:val="24"/>
                <w:szCs w:val="24"/>
              </w:rPr>
              <w:t>Producţia medie (t/ha/an)</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36,45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36,45</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 Fața Ciumăfăii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27,24</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27,24</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179,784</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179,784</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 Dosul Ciumăfăii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21,47</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21,47</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141,702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141,702</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
        <w:gridCol w:w="2361"/>
        <w:gridCol w:w="1042"/>
        <w:gridCol w:w="1042"/>
        <w:gridCol w:w="934"/>
        <w:gridCol w:w="1042"/>
        <w:gridCol w:w="1025"/>
        <w:gridCol w:w="1181"/>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57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1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1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8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1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3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57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4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 Dosul Ciumăfăii</w:t>
            </w:r>
          </w:p>
        </w:tc>
        <w:tc>
          <w:tcPr>
            <w:tcW w:w="12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57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1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98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103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44,99</w:t>
            </w:r>
          </w:p>
        </w:tc>
        <w:tc>
          <w:tcPr>
            <w:tcW w:w="12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44,99</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576"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1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98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103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c>
          <w:tcPr>
            <w:tcW w:w="12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57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1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982" w:type="dxa"/>
          </w:tcPr>
          <w:p w:rsidR="006235E0" w:rsidRPr="00CC3F28" w:rsidRDefault="006235E0" w:rsidP="00CC3F28">
            <w:pPr>
              <w:spacing w:after="0" w:line="240" w:lineRule="auto"/>
              <w:rPr>
                <w:rFonts w:ascii="Times New Roman" w:hAnsi="Times New Roman"/>
                <w:sz w:val="24"/>
                <w:szCs w:val="24"/>
              </w:rPr>
            </w:pPr>
          </w:p>
        </w:tc>
        <w:tc>
          <w:tcPr>
            <w:tcW w:w="1112" w:type="dxa"/>
          </w:tcPr>
          <w:p w:rsidR="006235E0" w:rsidRPr="00CC3F28" w:rsidRDefault="006235E0" w:rsidP="00CC3F28">
            <w:pPr>
              <w:spacing w:after="0" w:line="240" w:lineRule="auto"/>
              <w:rPr>
                <w:rFonts w:ascii="Times New Roman" w:hAnsi="Times New Roman"/>
                <w:sz w:val="24"/>
                <w:szCs w:val="24"/>
              </w:rPr>
            </w:pPr>
          </w:p>
        </w:tc>
        <w:tc>
          <w:tcPr>
            <w:tcW w:w="103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647,856</w:t>
            </w:r>
          </w:p>
        </w:tc>
        <w:tc>
          <w:tcPr>
            <w:tcW w:w="12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647,856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414"/>
        <w:gridCol w:w="1047"/>
        <w:gridCol w:w="1047"/>
        <w:gridCol w:w="933"/>
        <w:gridCol w:w="1047"/>
        <w:gridCol w:w="984"/>
        <w:gridCol w:w="1157"/>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22"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 Braniște</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15,00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15,00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9"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17,20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17,20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258</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258</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 Braniște</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21,90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21,90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17,20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17,20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376,68</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376,68</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 Chicedi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21,78</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21,78</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14,80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14,80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322,344</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322,344</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 Chicedi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13,49</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13,49</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10"/>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14,80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14,80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199,652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199,652</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 Ordocut</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56,61</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56,61</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769,896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769,896</w:t>
            </w:r>
          </w:p>
        </w:tc>
      </w:tr>
    </w:tbl>
    <w:p w:rsidR="006235E0" w:rsidRDefault="006235E0" w:rsidP="00AE3594">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 Ordocut</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29,16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29,16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426,174</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426,174</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 Ordocut</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37,27</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37,27</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544,142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544,142</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18 Ordocut</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37,67</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37,67</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549,982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549,982</w:t>
            </w:r>
          </w:p>
        </w:tc>
      </w:tr>
    </w:tbl>
    <w:p w:rsidR="006235E0" w:rsidRDefault="006235E0"/>
    <w:p w:rsidR="006235E0" w:rsidRPr="00C75D2F" w:rsidRDefault="006235E0">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 Dosuri</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45,85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45,85</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13,60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13,60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623,56</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623,56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 Iacobaia</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167,90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167,90</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 Iacobaia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50,76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50,76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741,096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741,096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 Pădurice</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13,17</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13,17</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15,40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202,818</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202,818</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414"/>
        <w:gridCol w:w="1047"/>
        <w:gridCol w:w="1047"/>
        <w:gridCol w:w="933"/>
        <w:gridCol w:w="1047"/>
        <w:gridCol w:w="984"/>
        <w:gridCol w:w="1157"/>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22"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23 Cruce</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7,50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7,50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9"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16,40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123</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123</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414"/>
        <w:gridCol w:w="1047"/>
        <w:gridCol w:w="1047"/>
        <w:gridCol w:w="933"/>
        <w:gridCol w:w="1047"/>
        <w:gridCol w:w="984"/>
        <w:gridCol w:w="1157"/>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22"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 Bărcărie</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9" w:type="dxa"/>
          </w:tcPr>
          <w:p w:rsidR="006235E0" w:rsidRPr="00CC3F28" w:rsidRDefault="006235E0" w:rsidP="00CC3F28">
            <w:pPr>
              <w:spacing w:after="0" w:line="240" w:lineRule="auto"/>
              <w:ind w:right="-120"/>
              <w:rPr>
                <w:rFonts w:ascii="Times New Roman" w:hAnsi="Times New Roman"/>
                <w:sz w:val="24"/>
                <w:szCs w:val="24"/>
              </w:rPr>
            </w:pPr>
            <w:r w:rsidRPr="00CC3F28">
              <w:rPr>
                <w:rFonts w:ascii="Times New Roman" w:hAnsi="Times New Roman"/>
                <w:sz w:val="24"/>
                <w:szCs w:val="24"/>
              </w:rPr>
              <w:t>Producţia medie (t/ha/an)</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8"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8"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38,40</w:t>
            </w:r>
          </w:p>
        </w:tc>
        <w:tc>
          <w:tcPr>
            <w:tcW w:w="121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38,40</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343"/>
        <w:gridCol w:w="968"/>
        <w:gridCol w:w="1032"/>
        <w:gridCol w:w="935"/>
        <w:gridCol w:w="1032"/>
        <w:gridCol w:w="1116"/>
        <w:gridCol w:w="1202"/>
      </w:tblGrid>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03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9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0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 Orhedi</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88,47</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88,47</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11" w:type="dxa"/>
          </w:tcPr>
          <w:p w:rsidR="006235E0" w:rsidRPr="00CC3F28" w:rsidRDefault="006235E0" w:rsidP="00CC3F28">
            <w:pPr>
              <w:spacing w:after="0" w:line="240" w:lineRule="auto"/>
              <w:ind w:right="-195"/>
              <w:rPr>
                <w:rFonts w:ascii="Times New Roman" w:hAnsi="Times New Roman"/>
                <w:sz w:val="24"/>
                <w:szCs w:val="24"/>
              </w:rPr>
            </w:pPr>
            <w:r w:rsidRPr="00CC3F28">
              <w:rPr>
                <w:rFonts w:ascii="Times New Roman" w:hAnsi="Times New Roman"/>
                <w:sz w:val="24"/>
                <w:szCs w:val="24"/>
              </w:rPr>
              <w:t>Producţia medie (t/ha/an)</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1185,498</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1185,498</w:t>
            </w:r>
          </w:p>
        </w:tc>
      </w:tr>
    </w:tbl>
    <w:p w:rsidR="006235E0" w:rsidRDefault="006235E0" w:rsidP="00CB6EA1">
      <w:pPr>
        <w:spacing w:after="0"/>
        <w:ind w:firstLine="709"/>
        <w:rPr>
          <w:rFonts w:ascii="Times New Roman" w:hAnsi="Times New Roman"/>
          <w:sz w:val="24"/>
          <w:szCs w:val="24"/>
        </w:rPr>
      </w:pPr>
    </w:p>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26 Oarza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96,20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96,20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150"/>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14,40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1385,28</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1385,28</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343"/>
        <w:gridCol w:w="968"/>
        <w:gridCol w:w="1032"/>
        <w:gridCol w:w="935"/>
        <w:gridCol w:w="1032"/>
        <w:gridCol w:w="1116"/>
        <w:gridCol w:w="1202"/>
      </w:tblGrid>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03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9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1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0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 Ordocut</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89,56</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89,56</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11"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Producţia medie (t/ha/an)</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11"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038"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996" w:type="dxa"/>
          </w:tcPr>
          <w:p w:rsidR="006235E0" w:rsidRPr="00CC3F28" w:rsidRDefault="006235E0" w:rsidP="00CC3F28">
            <w:pPr>
              <w:spacing w:after="0" w:line="240" w:lineRule="auto"/>
              <w:rPr>
                <w:rFonts w:ascii="Times New Roman" w:hAnsi="Times New Roman"/>
                <w:sz w:val="24"/>
                <w:szCs w:val="24"/>
              </w:rPr>
            </w:pPr>
          </w:p>
        </w:tc>
        <w:tc>
          <w:tcPr>
            <w:tcW w:w="1118" w:type="dxa"/>
          </w:tcPr>
          <w:p w:rsidR="006235E0" w:rsidRPr="00CC3F28" w:rsidRDefault="006235E0" w:rsidP="00CC3F28">
            <w:pPr>
              <w:spacing w:after="0" w:line="240" w:lineRule="auto"/>
              <w:rPr>
                <w:rFonts w:ascii="Times New Roman" w:hAnsi="Times New Roman"/>
                <w:sz w:val="24"/>
                <w:szCs w:val="24"/>
              </w:rPr>
            </w:pPr>
          </w:p>
        </w:tc>
        <w:tc>
          <w:tcPr>
            <w:tcW w:w="1039"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1307,576</w:t>
            </w:r>
          </w:p>
        </w:tc>
        <w:tc>
          <w:tcPr>
            <w:tcW w:w="12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1307,576</w:t>
            </w:r>
          </w:p>
        </w:tc>
      </w:tr>
    </w:tbl>
    <w:p w:rsidR="006235E0" w:rsidRDefault="006235E0" w:rsidP="00AE6E0F">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28 Dosul Ciumăfăii</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59,16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59,16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14,60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863,736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863,736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 Braniște</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12,60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12,60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16,60</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16,60</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209,16</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209,16</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30 Sala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11,51</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11,51</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14,20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14,20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163,442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163,442</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2385"/>
        <w:gridCol w:w="1038"/>
        <w:gridCol w:w="1038"/>
        <w:gridCol w:w="927"/>
        <w:gridCol w:w="1038"/>
        <w:gridCol w:w="1018"/>
        <w:gridCol w:w="1185"/>
      </w:tblGrid>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7"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31 Sala</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14,96</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14,96</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5" w:type="dxa"/>
          </w:tcPr>
          <w:p w:rsidR="006235E0" w:rsidRPr="00CC3F28" w:rsidRDefault="006235E0" w:rsidP="00CC3F28">
            <w:pPr>
              <w:spacing w:after="0" w:line="240" w:lineRule="auto"/>
              <w:ind w:right="-22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14,20</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14,20</w:t>
            </w:r>
          </w:p>
        </w:tc>
      </w:tr>
      <w:tr w:rsidR="006235E0" w:rsidRPr="00CC3F28" w:rsidTr="00CC3F28">
        <w:tc>
          <w:tcPr>
            <w:tcW w:w="53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3"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212,432</w:t>
            </w:r>
          </w:p>
        </w:tc>
        <w:tc>
          <w:tcPr>
            <w:tcW w:w="122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212,432</w:t>
            </w:r>
          </w:p>
        </w:tc>
      </w:tr>
    </w:tbl>
    <w:p w:rsidR="006235E0" w:rsidRDefault="006235E0" w:rsidP="00CB6EA1">
      <w:pPr>
        <w:spacing w:after="0"/>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4"/>
        <w:gridCol w:w="1043"/>
        <w:gridCol w:w="1043"/>
        <w:gridCol w:w="931"/>
        <w:gridCol w:w="1043"/>
        <w:gridCol w:w="1001"/>
        <w:gridCol w:w="1163"/>
      </w:tblGrid>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Specificare</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1</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2</w:t>
            </w:r>
          </w:p>
        </w:tc>
        <w:tc>
          <w:tcPr>
            <w:tcW w:w="97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3</w:t>
            </w:r>
          </w:p>
        </w:tc>
        <w:tc>
          <w:tcPr>
            <w:tcW w:w="110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4</w:t>
            </w: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Anul 5</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Media</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19" w:type="dxa"/>
            <w:gridSpan w:val="5"/>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 Pod Bădești</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x</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(ha)</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14,52</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14,52</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608" w:type="dxa"/>
          </w:tcPr>
          <w:p w:rsidR="006235E0" w:rsidRPr="00CC3F28" w:rsidRDefault="006235E0" w:rsidP="00CC3F28">
            <w:pPr>
              <w:spacing w:after="0" w:line="240" w:lineRule="auto"/>
              <w:ind w:right="-135"/>
              <w:rPr>
                <w:rFonts w:ascii="Times New Roman" w:hAnsi="Times New Roman"/>
                <w:sz w:val="24"/>
                <w:szCs w:val="24"/>
              </w:rPr>
            </w:pPr>
            <w:r w:rsidRPr="00CC3F28">
              <w:rPr>
                <w:rFonts w:ascii="Times New Roman" w:hAnsi="Times New Roman"/>
                <w:sz w:val="24"/>
                <w:szCs w:val="24"/>
              </w:rPr>
              <w:t>Producţia medie (t/ha/an)</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w:t>
            </w:r>
          </w:p>
        </w:tc>
      </w:tr>
      <w:tr w:rsidR="006235E0" w:rsidRPr="00CC3F28" w:rsidTr="00CC3F28">
        <w:tc>
          <w:tcPr>
            <w:tcW w:w="53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608"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Producţia totală (t)</w:t>
            </w:r>
          </w:p>
        </w:tc>
        <w:tc>
          <w:tcPr>
            <w:tcW w:w="1107"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974" w:type="dxa"/>
          </w:tcPr>
          <w:p w:rsidR="006235E0" w:rsidRPr="00CC3F28" w:rsidRDefault="006235E0" w:rsidP="00CC3F28">
            <w:pPr>
              <w:spacing w:after="0" w:line="240" w:lineRule="auto"/>
              <w:rPr>
                <w:rFonts w:ascii="Times New Roman" w:hAnsi="Times New Roman"/>
                <w:sz w:val="24"/>
                <w:szCs w:val="24"/>
              </w:rPr>
            </w:pPr>
          </w:p>
        </w:tc>
        <w:tc>
          <w:tcPr>
            <w:tcW w:w="1107" w:type="dxa"/>
          </w:tcPr>
          <w:p w:rsidR="006235E0" w:rsidRPr="00CC3F28" w:rsidRDefault="006235E0" w:rsidP="00CC3F28">
            <w:pPr>
              <w:spacing w:after="0" w:line="240" w:lineRule="auto"/>
              <w:rPr>
                <w:rFonts w:ascii="Times New Roman" w:hAnsi="Times New Roman"/>
                <w:sz w:val="24"/>
                <w:szCs w:val="24"/>
              </w:rPr>
            </w:pPr>
          </w:p>
        </w:tc>
        <w:tc>
          <w:tcPr>
            <w:tcW w:w="102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203,28</w:t>
            </w:r>
          </w:p>
        </w:tc>
        <w:tc>
          <w:tcPr>
            <w:tcW w:w="1216"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203,28</w:t>
            </w:r>
          </w:p>
        </w:tc>
      </w:tr>
    </w:tbl>
    <w:p w:rsidR="006235E0" w:rsidRDefault="006235E0" w:rsidP="00CB6EA1">
      <w:pPr>
        <w:spacing w:after="0"/>
        <w:ind w:firstLine="709"/>
        <w:rPr>
          <w:rFonts w:ascii="Times New Roman" w:hAnsi="Times New Roman"/>
          <w:sz w:val="24"/>
          <w:szCs w:val="24"/>
        </w:rPr>
      </w:pPr>
    </w:p>
    <w:p w:rsidR="006235E0" w:rsidRDefault="006235E0" w:rsidP="00CB6EA1">
      <w:pPr>
        <w:spacing w:after="0"/>
        <w:ind w:firstLine="709"/>
        <w:rPr>
          <w:rFonts w:ascii="Times New Roman" w:hAnsi="Times New Roman"/>
          <w:sz w:val="24"/>
          <w:szCs w:val="24"/>
        </w:rPr>
      </w:pPr>
    </w:p>
    <w:p w:rsidR="006235E0" w:rsidRPr="00AE6E0F" w:rsidRDefault="006235E0" w:rsidP="00CB6EA1">
      <w:pPr>
        <w:spacing w:after="0"/>
        <w:ind w:firstLine="709"/>
        <w:rPr>
          <w:rFonts w:ascii="Times New Roman" w:hAnsi="Times New Roman"/>
          <w:sz w:val="12"/>
          <w:szCs w:val="12"/>
        </w:rPr>
      </w:pPr>
    </w:p>
    <w:p w:rsidR="006235E0" w:rsidRDefault="006235E0" w:rsidP="00C83AC3">
      <w:pPr>
        <w:pStyle w:val="ListParagraph"/>
        <w:numPr>
          <w:ilvl w:val="0"/>
          <w:numId w:val="4"/>
        </w:numPr>
        <w:ind w:left="709" w:hanging="283"/>
        <w:jc w:val="both"/>
        <w:rPr>
          <w:rFonts w:ascii="Times New Roman" w:hAnsi="Times New Roman"/>
          <w:b/>
          <w:sz w:val="24"/>
          <w:szCs w:val="24"/>
        </w:rPr>
      </w:pPr>
      <w:r w:rsidRPr="00C83AC3">
        <w:rPr>
          <w:rFonts w:ascii="Times New Roman" w:hAnsi="Times New Roman"/>
          <w:b/>
          <w:sz w:val="24"/>
          <w:szCs w:val="24"/>
        </w:rPr>
        <w:t>ORGANIZAREA TERITORIULUI</w:t>
      </w:r>
    </w:p>
    <w:p w:rsidR="006235E0" w:rsidRPr="00983428" w:rsidRDefault="006235E0" w:rsidP="00C42C8B">
      <w:pPr>
        <w:pStyle w:val="ListParagraph"/>
        <w:ind w:left="709"/>
        <w:jc w:val="both"/>
        <w:rPr>
          <w:rFonts w:ascii="Times New Roman" w:hAnsi="Times New Roman"/>
          <w:b/>
          <w:sz w:val="16"/>
          <w:szCs w:val="16"/>
        </w:rPr>
      </w:pPr>
    </w:p>
    <w:p w:rsidR="006235E0" w:rsidRPr="00C83AC3" w:rsidRDefault="006235E0" w:rsidP="00C83AC3">
      <w:pPr>
        <w:tabs>
          <w:tab w:val="left" w:pos="426"/>
        </w:tabs>
        <w:ind w:left="720"/>
        <w:jc w:val="both"/>
        <w:rPr>
          <w:rFonts w:ascii="Times New Roman" w:hAnsi="Times New Roman"/>
          <w:b/>
          <w:sz w:val="24"/>
          <w:szCs w:val="24"/>
        </w:rPr>
      </w:pPr>
      <w:r>
        <w:rPr>
          <w:rFonts w:ascii="Times New Roman" w:hAnsi="Times New Roman"/>
          <w:b/>
          <w:sz w:val="24"/>
          <w:szCs w:val="24"/>
        </w:rPr>
        <w:t>2.1.</w:t>
      </w:r>
      <w:r w:rsidRPr="00C83AC3">
        <w:rPr>
          <w:rFonts w:ascii="Times New Roman" w:hAnsi="Times New Roman"/>
          <w:b/>
          <w:sz w:val="24"/>
          <w:szCs w:val="24"/>
        </w:rPr>
        <w:t xml:space="preserve"> Denumirea trupurilor de pajişte care fac obiectul acestui studiu</w:t>
      </w:r>
    </w:p>
    <w:p w:rsidR="006235E0" w:rsidRDefault="006235E0" w:rsidP="00C83AC3">
      <w:pPr>
        <w:ind w:firstLine="709"/>
        <w:rPr>
          <w:rFonts w:ascii="Times New Roman" w:hAnsi="Times New Roman"/>
          <w:sz w:val="24"/>
          <w:szCs w:val="24"/>
        </w:rPr>
      </w:pPr>
      <w:r>
        <w:rPr>
          <w:rFonts w:ascii="Times New Roman" w:hAnsi="Times New Roman"/>
          <w:sz w:val="24"/>
          <w:szCs w:val="24"/>
        </w:rPr>
        <w:t>Trupurile de pajişte ce urmează a fi amenajate sunt cuprinse în tabelul</w:t>
      </w:r>
      <w:r w:rsidRPr="00C83AC3">
        <w:rPr>
          <w:rFonts w:ascii="Times New Roman" w:hAnsi="Times New Roman"/>
          <w:sz w:val="24"/>
          <w:szCs w:val="24"/>
        </w:rPr>
        <w:t xml:space="preserve"> </w:t>
      </w:r>
      <w:r>
        <w:rPr>
          <w:rFonts w:ascii="Times New Roman" w:hAnsi="Times New Roman"/>
          <w:sz w:val="24"/>
          <w:szCs w:val="24"/>
        </w:rPr>
        <w:t>următor (tabelul 2.1).</w:t>
      </w:r>
    </w:p>
    <w:p w:rsidR="006235E0" w:rsidRDefault="006235E0" w:rsidP="0065724A">
      <w:pPr>
        <w:spacing w:after="0"/>
        <w:ind w:firstLine="706"/>
        <w:jc w:val="right"/>
        <w:rPr>
          <w:rFonts w:ascii="Times New Roman" w:hAnsi="Times New Roman"/>
          <w:sz w:val="24"/>
          <w:szCs w:val="24"/>
        </w:rPr>
      </w:pPr>
      <w:r>
        <w:rPr>
          <w:rFonts w:ascii="Times New Roman" w:hAnsi="Times New Roman"/>
          <w:sz w:val="24"/>
          <w:szCs w:val="24"/>
        </w:rPr>
        <w:t>Tabelul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
        <w:gridCol w:w="1960"/>
        <w:gridCol w:w="5387"/>
        <w:gridCol w:w="1999"/>
      </w:tblGrid>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Trupul de pajişte</w:t>
            </w:r>
          </w:p>
        </w:tc>
        <w:tc>
          <w:tcPr>
            <w:tcW w:w="5387"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Parcele descriptive componente</w:t>
            </w:r>
          </w:p>
        </w:tc>
        <w:tc>
          <w:tcPr>
            <w:tcW w:w="1999" w:type="dxa"/>
            <w:vMerge w:val="restart"/>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Denumire</w:t>
            </w:r>
          </w:p>
        </w:tc>
        <w:tc>
          <w:tcPr>
            <w:tcW w:w="5387" w:type="dxa"/>
            <w:vMerge/>
          </w:tcPr>
          <w:p w:rsidR="006235E0" w:rsidRPr="00CC3F28" w:rsidRDefault="006235E0" w:rsidP="00CC3F28">
            <w:pPr>
              <w:spacing w:after="0" w:line="240" w:lineRule="auto"/>
              <w:rPr>
                <w:rFonts w:ascii="Times New Roman" w:hAnsi="Times New Roman"/>
                <w:sz w:val="24"/>
                <w:szCs w:val="24"/>
              </w:rPr>
            </w:pPr>
          </w:p>
        </w:tc>
        <w:tc>
          <w:tcPr>
            <w:tcW w:w="1999" w:type="dxa"/>
            <w:vMerge/>
          </w:tcPr>
          <w:p w:rsidR="006235E0" w:rsidRPr="00CC3F28" w:rsidRDefault="006235E0" w:rsidP="00CC3F28">
            <w:pPr>
              <w:spacing w:after="0" w:line="240" w:lineRule="auto"/>
              <w:rPr>
                <w:rFonts w:ascii="Times New Roman" w:hAnsi="Times New Roman"/>
                <w:sz w:val="24"/>
                <w:szCs w:val="24"/>
              </w:rPr>
            </w:pPr>
          </w:p>
        </w:tc>
      </w:tr>
      <w:tr w:rsidR="006235E0" w:rsidRPr="00CC3F28" w:rsidTr="00CC3F28">
        <w:tc>
          <w:tcPr>
            <w:tcW w:w="534"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1984" w:type="dxa"/>
            <w:gridSpan w:val="2"/>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c>
          <w:tcPr>
            <w:tcW w:w="538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r>
      <w:tr w:rsidR="006235E0" w:rsidRPr="00CC3F28" w:rsidTr="00CC3F28">
        <w:tc>
          <w:tcPr>
            <w:tcW w:w="534"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1984" w:type="dxa"/>
            <w:gridSpan w:val="2"/>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r>
      <w:tr w:rsidR="006235E0" w:rsidRPr="00CC3F28" w:rsidTr="00CC3F28">
        <w:tc>
          <w:tcPr>
            <w:tcW w:w="534" w:type="dxa"/>
            <w:vMerge/>
          </w:tcPr>
          <w:p w:rsidR="006235E0" w:rsidRPr="00CC3F28" w:rsidRDefault="006235E0" w:rsidP="00CC3F28">
            <w:pPr>
              <w:spacing w:after="0" w:line="240" w:lineRule="auto"/>
              <w:rPr>
                <w:rFonts w:ascii="Times New Roman" w:hAnsi="Times New Roman"/>
                <w:sz w:val="24"/>
                <w:szCs w:val="24"/>
              </w:rPr>
            </w:pPr>
          </w:p>
        </w:tc>
        <w:tc>
          <w:tcPr>
            <w:tcW w:w="1984" w:type="dxa"/>
            <w:gridSpan w:val="2"/>
            <w:vMerge/>
          </w:tcPr>
          <w:p w:rsidR="006235E0" w:rsidRPr="00CC3F28" w:rsidRDefault="006235E0" w:rsidP="00CC3F28">
            <w:pPr>
              <w:spacing w:after="0" w:line="240" w:lineRule="auto"/>
              <w:rPr>
                <w:rFonts w:ascii="Times New Roman" w:hAnsi="Times New Roman"/>
                <w:sz w:val="24"/>
                <w:szCs w:val="24"/>
              </w:rPr>
            </w:pP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r>
      <w:tr w:rsidR="006235E0" w:rsidRPr="00CC3F28" w:rsidTr="00CC3F28">
        <w:tc>
          <w:tcPr>
            <w:tcW w:w="534" w:type="dxa"/>
            <w:vMerge/>
          </w:tcPr>
          <w:p w:rsidR="006235E0" w:rsidRPr="00CC3F28" w:rsidRDefault="006235E0" w:rsidP="00CC3F28">
            <w:pPr>
              <w:spacing w:after="0" w:line="240" w:lineRule="auto"/>
              <w:rPr>
                <w:rFonts w:ascii="Times New Roman" w:hAnsi="Times New Roman"/>
                <w:sz w:val="24"/>
                <w:szCs w:val="24"/>
              </w:rPr>
            </w:pPr>
          </w:p>
        </w:tc>
        <w:tc>
          <w:tcPr>
            <w:tcW w:w="1984" w:type="dxa"/>
            <w:gridSpan w:val="2"/>
            <w:vMerge/>
          </w:tcPr>
          <w:p w:rsidR="006235E0" w:rsidRPr="00CC3F28" w:rsidRDefault="006235E0" w:rsidP="00CC3F28">
            <w:pPr>
              <w:spacing w:after="0" w:line="240" w:lineRule="auto"/>
              <w:rPr>
                <w:rFonts w:ascii="Times New Roman" w:hAnsi="Times New Roman"/>
                <w:sz w:val="24"/>
                <w:szCs w:val="24"/>
              </w:rPr>
            </w:pP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Ps3_Bortoloşeia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w:t>
            </w:r>
          </w:p>
        </w:tc>
        <w:tc>
          <w:tcPr>
            <w:tcW w:w="5387" w:type="dxa"/>
          </w:tcPr>
          <w:p w:rsidR="006235E0" w:rsidRPr="00CC3F28" w:rsidRDefault="006235E0" w:rsidP="00CC3F28">
            <w:pPr>
              <w:spacing w:after="0" w:line="240" w:lineRule="auto"/>
              <w:rPr>
                <w:rFonts w:ascii="Times New Roman" w:hAnsi="Times New Roman"/>
                <w:b/>
                <w:sz w:val="24"/>
                <w:szCs w:val="24"/>
              </w:rPr>
            </w:pPr>
          </w:p>
        </w:tc>
        <w:tc>
          <w:tcPr>
            <w:tcW w:w="1999" w:type="dxa"/>
          </w:tcPr>
          <w:p w:rsidR="006235E0" w:rsidRPr="00CC3F28" w:rsidRDefault="006235E0" w:rsidP="00CC3F28">
            <w:pPr>
              <w:spacing w:after="0" w:line="240" w:lineRule="auto"/>
              <w:ind w:right="-108"/>
              <w:jc w:val="center"/>
              <w:rPr>
                <w:rFonts w:ascii="Times New Roman" w:hAnsi="Times New Roman"/>
                <w:b/>
                <w:sz w:val="24"/>
                <w:szCs w:val="24"/>
              </w:rPr>
            </w:pPr>
            <w:r w:rsidRPr="00CC3F28">
              <w:rPr>
                <w:rFonts w:ascii="Times New Roman" w:hAnsi="Times New Roman"/>
                <w:b/>
                <w:sz w:val="24"/>
                <w:szCs w:val="24"/>
              </w:rPr>
              <w:t>406,00</w:t>
            </w:r>
          </w:p>
        </w:tc>
      </w:tr>
      <w:tr w:rsidR="006235E0" w:rsidRPr="00CC3F28" w:rsidTr="00CC3F28">
        <w:tc>
          <w:tcPr>
            <w:tcW w:w="534"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1984" w:type="dxa"/>
            <w:gridSpan w:val="2"/>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w:t>
            </w:r>
          </w:p>
        </w:tc>
        <w:tc>
          <w:tcPr>
            <w:tcW w:w="538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r>
      <w:tr w:rsidR="006235E0" w:rsidRPr="00CC3F28" w:rsidTr="00CC3F28">
        <w:tc>
          <w:tcPr>
            <w:tcW w:w="534" w:type="dxa"/>
            <w:vMerge/>
          </w:tcPr>
          <w:p w:rsidR="006235E0" w:rsidRPr="00CC3F28" w:rsidRDefault="006235E0" w:rsidP="00CC3F28">
            <w:pPr>
              <w:spacing w:after="0" w:line="240" w:lineRule="auto"/>
              <w:rPr>
                <w:rFonts w:ascii="Times New Roman" w:hAnsi="Times New Roman"/>
                <w:sz w:val="24"/>
                <w:szCs w:val="24"/>
              </w:rPr>
            </w:pPr>
          </w:p>
        </w:tc>
        <w:tc>
          <w:tcPr>
            <w:tcW w:w="1984" w:type="dxa"/>
            <w:gridSpan w:val="2"/>
            <w:vMerge/>
          </w:tcPr>
          <w:p w:rsidR="006235E0" w:rsidRPr="00CC3F28" w:rsidRDefault="006235E0" w:rsidP="00CC3F28">
            <w:pPr>
              <w:spacing w:after="0" w:line="240" w:lineRule="auto"/>
              <w:rPr>
                <w:rFonts w:ascii="Times New Roman" w:hAnsi="Times New Roman"/>
                <w:sz w:val="24"/>
                <w:szCs w:val="24"/>
              </w:rPr>
            </w:pPr>
          </w:p>
        </w:tc>
        <w:tc>
          <w:tcPr>
            <w:tcW w:w="5387"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167,00</w:t>
            </w:r>
          </w:p>
        </w:tc>
      </w:tr>
      <w:tr w:rsidR="006235E0" w:rsidRPr="00CC3F28" w:rsidTr="00CC3F28">
        <w:tc>
          <w:tcPr>
            <w:tcW w:w="534"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1984" w:type="dxa"/>
            <w:gridSpan w:val="2"/>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3</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r>
      <w:tr w:rsidR="006235E0" w:rsidRPr="00CC3F28" w:rsidTr="00CC3F28">
        <w:tc>
          <w:tcPr>
            <w:tcW w:w="534" w:type="dxa"/>
            <w:vMerge/>
          </w:tcPr>
          <w:p w:rsidR="006235E0" w:rsidRPr="00CC3F28" w:rsidRDefault="006235E0" w:rsidP="00CC3F28">
            <w:pPr>
              <w:spacing w:after="0" w:line="240" w:lineRule="auto"/>
              <w:rPr>
                <w:rFonts w:ascii="Times New Roman" w:hAnsi="Times New Roman"/>
                <w:sz w:val="24"/>
                <w:szCs w:val="24"/>
              </w:rPr>
            </w:pPr>
          </w:p>
        </w:tc>
        <w:tc>
          <w:tcPr>
            <w:tcW w:w="1984" w:type="dxa"/>
            <w:gridSpan w:val="2"/>
            <w:vMerge/>
          </w:tcPr>
          <w:p w:rsidR="006235E0" w:rsidRPr="00CC3F28" w:rsidRDefault="006235E0" w:rsidP="00CC3F28">
            <w:pPr>
              <w:spacing w:after="0" w:line="240" w:lineRule="auto"/>
              <w:rPr>
                <w:rFonts w:ascii="Times New Roman" w:hAnsi="Times New Roman"/>
                <w:sz w:val="24"/>
                <w:szCs w:val="24"/>
              </w:rPr>
            </w:pP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r>
      <w:tr w:rsidR="006235E0" w:rsidRPr="00CC3F28" w:rsidTr="00CC3F28">
        <w:tc>
          <w:tcPr>
            <w:tcW w:w="534" w:type="dxa"/>
            <w:vMerge/>
          </w:tcPr>
          <w:p w:rsidR="006235E0" w:rsidRPr="00CC3F28" w:rsidRDefault="006235E0" w:rsidP="00CC3F28">
            <w:pPr>
              <w:spacing w:after="0" w:line="240" w:lineRule="auto"/>
              <w:rPr>
                <w:rFonts w:ascii="Times New Roman" w:hAnsi="Times New Roman"/>
                <w:sz w:val="24"/>
                <w:szCs w:val="24"/>
              </w:rPr>
            </w:pPr>
          </w:p>
        </w:tc>
        <w:tc>
          <w:tcPr>
            <w:tcW w:w="1984" w:type="dxa"/>
            <w:gridSpan w:val="2"/>
            <w:vMerge/>
          </w:tcPr>
          <w:p w:rsidR="006235E0" w:rsidRPr="00CC3F28" w:rsidRDefault="006235E0" w:rsidP="00CC3F28">
            <w:pPr>
              <w:spacing w:after="0" w:line="240" w:lineRule="auto"/>
              <w:rPr>
                <w:rFonts w:ascii="Times New Roman" w:hAnsi="Times New Roman"/>
                <w:sz w:val="24"/>
                <w:szCs w:val="24"/>
              </w:rPr>
            </w:pP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b/>
                <w:sz w:val="24"/>
                <w:szCs w:val="24"/>
              </w:rPr>
              <w:t>Total trup 3</w:t>
            </w:r>
          </w:p>
        </w:tc>
        <w:tc>
          <w:tcPr>
            <w:tcW w:w="5387" w:type="dxa"/>
          </w:tcPr>
          <w:p w:rsidR="006235E0" w:rsidRPr="00CC3F28" w:rsidRDefault="006235E0" w:rsidP="00CC3F28">
            <w:pPr>
              <w:spacing w:after="0" w:line="240" w:lineRule="auto"/>
              <w:ind w:right="-108"/>
              <w:rPr>
                <w:rFonts w:ascii="Times New Roman" w:hAnsi="Times New Roman"/>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321,60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4</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57,40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4</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57,40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5</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5</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101,80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6</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 xml:space="preserve">Ps1_Silaia </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6</w:t>
            </w:r>
          </w:p>
        </w:tc>
        <w:tc>
          <w:tcPr>
            <w:tcW w:w="5387" w:type="dxa"/>
          </w:tcPr>
          <w:p w:rsidR="006235E0" w:rsidRPr="00CC3F28" w:rsidRDefault="006235E0" w:rsidP="00CC3F28">
            <w:pPr>
              <w:spacing w:after="0" w:line="240" w:lineRule="auto"/>
              <w:ind w:right="-108"/>
              <w:rPr>
                <w:rFonts w:ascii="Times New Roman" w:hAnsi="Times New Roman"/>
                <w:b/>
                <w:color w:val="FF0000"/>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43,55</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7</w:t>
            </w:r>
          </w:p>
        </w:tc>
        <w:tc>
          <w:tcPr>
            <w:tcW w:w="5387"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 xml:space="preserve">Ps1_Dosu Crestăii </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2,43</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7</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2,43</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8</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8</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27,24</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9</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 Ciumăfăii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9</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21,47</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10</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10</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44,99</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11</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11</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15,00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12</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Ps2_Braniște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12</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21,90</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13</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Ps1_Chicedi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13</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21,78</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14</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 Chicedi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14</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13,49</w:t>
            </w:r>
          </w:p>
        </w:tc>
      </w:tr>
      <w:tr w:rsidR="006235E0" w:rsidRPr="00CC3F28" w:rsidTr="00CC3F28">
        <w:tc>
          <w:tcPr>
            <w:tcW w:w="53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c>
          <w:tcPr>
            <w:tcW w:w="1984"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15</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15</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56,61</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16</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16</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29,19</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17</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Ps3_Ordocut</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trup17</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37,27</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18.</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18</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Ps4_Ordocut</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18</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37,67</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19</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45,85</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19</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45,85</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20</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20</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11,50</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21</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21</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50,76</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22</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Ps2_Pădurice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13,17</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22</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13,17</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23.</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23</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7,50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23</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7,50</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24</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24</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2,40</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25</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Ps1_Orhedi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25</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88,47</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26.</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26</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Ps1_Oarza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26</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96,20</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27</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Ps5_Ordocut</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27</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89,56</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28.</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28</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59,16</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28</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59,16</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29</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12,60</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29</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12,60</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30.</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30</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11,51</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30</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11,51</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31.</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31</w:t>
            </w:r>
          </w:p>
        </w:tc>
        <w:tc>
          <w:tcPr>
            <w:tcW w:w="5387" w:type="dxa"/>
          </w:tcPr>
          <w:p w:rsidR="006235E0" w:rsidRPr="00CC3F28" w:rsidRDefault="006235E0" w:rsidP="00CC3F28">
            <w:pPr>
              <w:spacing w:after="0" w:line="240" w:lineRule="auto"/>
              <w:ind w:right="-108"/>
              <w:rPr>
                <w:rFonts w:ascii="Times New Roman" w:hAnsi="Times New Roman"/>
                <w:b/>
                <w:sz w:val="24"/>
                <w:szCs w:val="24"/>
              </w:rPr>
            </w:pPr>
            <w:r w:rsidRPr="00CC3F28">
              <w:rPr>
                <w:rFonts w:ascii="Times New Roman" w:hAnsi="Times New Roman"/>
                <w:sz w:val="24"/>
                <w:szCs w:val="24"/>
              </w:rPr>
              <w:t>Ps2_Sala</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14,96</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31</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14,96</w:t>
            </w:r>
          </w:p>
        </w:tc>
      </w:tr>
      <w:tr w:rsidR="006235E0" w:rsidRPr="00CC3F28" w:rsidTr="00CC3F28">
        <w:tc>
          <w:tcPr>
            <w:tcW w:w="558" w:type="dxa"/>
            <w:gridSpan w:val="2"/>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w:t>
            </w:r>
          </w:p>
        </w:tc>
        <w:tc>
          <w:tcPr>
            <w:tcW w:w="19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32</w:t>
            </w:r>
          </w:p>
        </w:tc>
        <w:tc>
          <w:tcPr>
            <w:tcW w:w="5387"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199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14,52</w:t>
            </w:r>
          </w:p>
        </w:tc>
      </w:tr>
      <w:tr w:rsidR="006235E0" w:rsidRPr="00CC3F28" w:rsidTr="00CC3F28">
        <w:tc>
          <w:tcPr>
            <w:tcW w:w="2518" w:type="dxa"/>
            <w:gridSpan w:val="3"/>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trup 32</w:t>
            </w:r>
          </w:p>
        </w:tc>
        <w:tc>
          <w:tcPr>
            <w:tcW w:w="5387" w:type="dxa"/>
          </w:tcPr>
          <w:p w:rsidR="006235E0" w:rsidRPr="00CC3F28" w:rsidRDefault="006235E0" w:rsidP="00CC3F28">
            <w:pPr>
              <w:spacing w:after="0" w:line="240" w:lineRule="auto"/>
              <w:ind w:right="-108"/>
              <w:rPr>
                <w:rFonts w:ascii="Times New Roman" w:hAnsi="Times New Roman"/>
                <w:b/>
                <w:sz w:val="24"/>
                <w:szCs w:val="24"/>
              </w:rPr>
            </w:pPr>
          </w:p>
        </w:tc>
        <w:tc>
          <w:tcPr>
            <w:tcW w:w="1999" w:type="dxa"/>
          </w:tcPr>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14,52</w:t>
            </w:r>
          </w:p>
        </w:tc>
      </w:tr>
      <w:tr w:rsidR="006235E0" w:rsidRPr="00CC3F28" w:rsidTr="00CC3F28">
        <w:tc>
          <w:tcPr>
            <w:tcW w:w="2518" w:type="dxa"/>
            <w:gridSpan w:val="3"/>
            <w:vAlign w:val="center"/>
          </w:tcPr>
          <w:p w:rsidR="006235E0" w:rsidRPr="00CC3F28" w:rsidRDefault="006235E0" w:rsidP="00CC3F28">
            <w:pPr>
              <w:spacing w:after="0" w:line="240" w:lineRule="auto"/>
              <w:rPr>
                <w:rFonts w:ascii="Times New Roman" w:hAnsi="Times New Roman"/>
                <w:b/>
                <w:sz w:val="24"/>
                <w:szCs w:val="24"/>
              </w:rPr>
            </w:pPr>
            <w:r w:rsidRPr="00CC3F28">
              <w:rPr>
                <w:rFonts w:ascii="Times New Roman" w:hAnsi="Times New Roman"/>
                <w:b/>
                <w:sz w:val="24"/>
                <w:szCs w:val="24"/>
              </w:rPr>
              <w:t>Total general</w:t>
            </w:r>
          </w:p>
        </w:tc>
        <w:tc>
          <w:tcPr>
            <w:tcW w:w="5387" w:type="dxa"/>
            <w:vAlign w:val="center"/>
          </w:tcPr>
          <w:p w:rsidR="006235E0" w:rsidRPr="00CC3F28" w:rsidRDefault="006235E0" w:rsidP="00CC3F28">
            <w:pPr>
              <w:spacing w:after="0" w:line="240" w:lineRule="auto"/>
              <w:ind w:right="-108"/>
              <w:jc w:val="center"/>
              <w:rPr>
                <w:rFonts w:ascii="Times New Roman" w:hAnsi="Times New Roman"/>
                <w:b/>
                <w:sz w:val="24"/>
                <w:szCs w:val="24"/>
              </w:rPr>
            </w:pPr>
          </w:p>
        </w:tc>
        <w:tc>
          <w:tcPr>
            <w:tcW w:w="1999" w:type="dxa"/>
            <w:vAlign w:val="center"/>
          </w:tcPr>
          <w:p w:rsidR="006235E0" w:rsidRPr="00CC3F28" w:rsidRDefault="006235E0" w:rsidP="00CC3F28">
            <w:pPr>
              <w:spacing w:after="0" w:line="240" w:lineRule="auto"/>
              <w:jc w:val="center"/>
              <w:rPr>
                <w:rFonts w:ascii="Times New Roman" w:hAnsi="Times New Roman"/>
                <w:b/>
                <w:sz w:val="24"/>
                <w:szCs w:val="24"/>
              </w:rPr>
            </w:pPr>
          </w:p>
          <w:p w:rsidR="006235E0" w:rsidRPr="00CC3F28" w:rsidRDefault="006235E0" w:rsidP="00CC3F28">
            <w:pPr>
              <w:spacing w:after="0" w:line="240" w:lineRule="auto"/>
              <w:jc w:val="center"/>
              <w:rPr>
                <w:rFonts w:ascii="Times New Roman" w:hAnsi="Times New Roman"/>
                <w:b/>
                <w:sz w:val="24"/>
                <w:szCs w:val="24"/>
              </w:rPr>
            </w:pPr>
            <w:r w:rsidRPr="00CC3F28">
              <w:rPr>
                <w:rFonts w:ascii="Times New Roman" w:hAnsi="Times New Roman"/>
                <w:b/>
                <w:sz w:val="24"/>
                <w:szCs w:val="24"/>
              </w:rPr>
              <w:t>1944,55</w:t>
            </w:r>
          </w:p>
          <w:p w:rsidR="006235E0" w:rsidRPr="00CC3F28" w:rsidRDefault="006235E0" w:rsidP="00CC3F28">
            <w:pPr>
              <w:spacing w:after="0" w:line="240" w:lineRule="auto"/>
              <w:jc w:val="center"/>
              <w:rPr>
                <w:rFonts w:ascii="Times New Roman" w:hAnsi="Times New Roman"/>
                <w:b/>
                <w:sz w:val="24"/>
                <w:szCs w:val="24"/>
              </w:rPr>
            </w:pPr>
          </w:p>
        </w:tc>
      </w:tr>
    </w:tbl>
    <w:p w:rsidR="006235E0" w:rsidRDefault="006235E0" w:rsidP="00C83AC3">
      <w:pPr>
        <w:ind w:firstLine="709"/>
        <w:rPr>
          <w:rFonts w:ascii="Times New Roman" w:hAnsi="Times New Roman"/>
          <w:sz w:val="24"/>
          <w:szCs w:val="24"/>
        </w:rPr>
      </w:pPr>
    </w:p>
    <w:p w:rsidR="006235E0" w:rsidRDefault="006235E0" w:rsidP="00C83AC3">
      <w:pPr>
        <w:ind w:firstLine="709"/>
        <w:rPr>
          <w:rFonts w:ascii="Times New Roman" w:hAnsi="Times New Roman"/>
          <w:sz w:val="24"/>
          <w:szCs w:val="24"/>
        </w:rPr>
      </w:pPr>
    </w:p>
    <w:p w:rsidR="006235E0" w:rsidRDefault="006235E0" w:rsidP="00C83AC3">
      <w:pPr>
        <w:ind w:firstLine="709"/>
        <w:rPr>
          <w:rFonts w:ascii="Times New Roman" w:hAnsi="Times New Roman"/>
          <w:sz w:val="24"/>
          <w:szCs w:val="24"/>
        </w:rPr>
      </w:pPr>
    </w:p>
    <w:p w:rsidR="006235E0" w:rsidRPr="00AB3F5B" w:rsidRDefault="006235E0" w:rsidP="00B2003E">
      <w:pPr>
        <w:pStyle w:val="ListParagraph"/>
        <w:numPr>
          <w:ilvl w:val="1"/>
          <w:numId w:val="4"/>
        </w:numPr>
        <w:spacing w:after="240"/>
        <w:rPr>
          <w:rFonts w:ascii="Times New Roman" w:hAnsi="Times New Roman"/>
          <w:sz w:val="24"/>
          <w:szCs w:val="24"/>
        </w:rPr>
      </w:pPr>
      <w:r>
        <w:rPr>
          <w:rFonts w:ascii="Times New Roman" w:hAnsi="Times New Roman"/>
          <w:b/>
          <w:sz w:val="24"/>
          <w:szCs w:val="24"/>
        </w:rPr>
        <w:t xml:space="preserve">  </w:t>
      </w:r>
      <w:r w:rsidRPr="00AB3F5B">
        <w:rPr>
          <w:rFonts w:ascii="Times New Roman" w:hAnsi="Times New Roman"/>
          <w:b/>
          <w:sz w:val="24"/>
          <w:szCs w:val="24"/>
        </w:rPr>
        <w:t>Amplasarea teritorială a trupurilor de pajişte. Vecinii şi hotarele pajiştii</w:t>
      </w:r>
    </w:p>
    <w:p w:rsidR="006235E0" w:rsidRPr="00983428" w:rsidRDefault="006235E0" w:rsidP="00AB3F5B">
      <w:pPr>
        <w:pStyle w:val="ListParagraph"/>
        <w:ind w:left="360"/>
        <w:rPr>
          <w:rFonts w:ascii="Times New Roman" w:hAnsi="Times New Roman"/>
          <w:sz w:val="12"/>
          <w:szCs w:val="12"/>
        </w:rPr>
      </w:pPr>
    </w:p>
    <w:p w:rsidR="006235E0" w:rsidRDefault="006235E0" w:rsidP="00B2003E">
      <w:pPr>
        <w:pStyle w:val="ListParagraph"/>
        <w:spacing w:before="120"/>
        <w:ind w:left="0" w:firstLine="706"/>
        <w:jc w:val="both"/>
        <w:rPr>
          <w:rFonts w:ascii="Times New Roman" w:hAnsi="Times New Roman"/>
          <w:sz w:val="24"/>
          <w:szCs w:val="24"/>
        </w:rPr>
      </w:pPr>
    </w:p>
    <w:p w:rsidR="006235E0" w:rsidRDefault="006235E0" w:rsidP="00B2003E">
      <w:pPr>
        <w:pStyle w:val="ListParagraph"/>
        <w:spacing w:before="120"/>
        <w:ind w:left="0" w:firstLine="706"/>
        <w:jc w:val="both"/>
        <w:rPr>
          <w:rFonts w:ascii="Times New Roman" w:hAnsi="Times New Roman"/>
          <w:sz w:val="24"/>
          <w:szCs w:val="24"/>
        </w:rPr>
      </w:pPr>
      <w:r>
        <w:rPr>
          <w:rFonts w:ascii="Times New Roman" w:hAnsi="Times New Roman"/>
          <w:sz w:val="24"/>
          <w:szCs w:val="24"/>
        </w:rPr>
        <w:t>Vecinătăţile şi limitele fiecărui t</w:t>
      </w:r>
      <w:r w:rsidRPr="00AB3F5B">
        <w:rPr>
          <w:rFonts w:ascii="Times New Roman" w:hAnsi="Times New Roman"/>
          <w:sz w:val="24"/>
          <w:szCs w:val="24"/>
        </w:rPr>
        <w:t>rup de pajişte ce f</w:t>
      </w:r>
      <w:r>
        <w:rPr>
          <w:rFonts w:ascii="Times New Roman" w:hAnsi="Times New Roman"/>
          <w:sz w:val="24"/>
          <w:szCs w:val="24"/>
        </w:rPr>
        <w:t>ac parte din prezentul</w:t>
      </w:r>
      <w:r w:rsidRPr="00AB3F5B">
        <w:rPr>
          <w:rFonts w:ascii="Times New Roman" w:hAnsi="Times New Roman"/>
          <w:sz w:val="24"/>
          <w:szCs w:val="24"/>
        </w:rPr>
        <w:t xml:space="preserve"> amenaja</w:t>
      </w:r>
      <w:r>
        <w:rPr>
          <w:rFonts w:ascii="Times New Roman" w:hAnsi="Times New Roman"/>
          <w:sz w:val="24"/>
          <w:szCs w:val="24"/>
        </w:rPr>
        <w:t>men</w:t>
      </w:r>
      <w:r w:rsidRPr="00AB3F5B">
        <w:rPr>
          <w:rFonts w:ascii="Times New Roman" w:hAnsi="Times New Roman"/>
          <w:sz w:val="24"/>
          <w:szCs w:val="24"/>
        </w:rPr>
        <w:t>t sunt cuprinse în tabelul următor (tabelul 2.</w:t>
      </w:r>
      <w:r>
        <w:rPr>
          <w:rFonts w:ascii="Times New Roman" w:hAnsi="Times New Roman"/>
          <w:sz w:val="24"/>
          <w:szCs w:val="24"/>
        </w:rPr>
        <w:t>2</w:t>
      </w:r>
      <w:r w:rsidRPr="00AB3F5B">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235E0" w:rsidRDefault="006235E0" w:rsidP="00983428">
      <w:pPr>
        <w:pStyle w:val="ListParagraph"/>
        <w:ind w:left="0" w:firstLine="709"/>
        <w:jc w:val="right"/>
        <w:rPr>
          <w:rFonts w:ascii="Times New Roman" w:hAnsi="Times New Roman"/>
          <w:sz w:val="24"/>
          <w:szCs w:val="24"/>
        </w:rPr>
      </w:pPr>
      <w:r w:rsidRPr="00AB3F5B">
        <w:rPr>
          <w:rFonts w:ascii="Times New Roman" w:hAnsi="Times New Roman"/>
          <w:sz w:val="24"/>
          <w:szCs w:val="24"/>
        </w:rPr>
        <w:t>Tabelul 2.</w:t>
      </w:r>
      <w:r>
        <w:rPr>
          <w:rFonts w:ascii="Times New Roman" w:hAnsi="Times New Roman"/>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810"/>
        <w:gridCol w:w="2160"/>
        <w:gridCol w:w="1350"/>
        <w:gridCol w:w="1260"/>
        <w:gridCol w:w="1350"/>
        <w:gridCol w:w="1321"/>
      </w:tblGrid>
      <w:tr w:rsidR="006235E0" w:rsidRPr="00CC3F28" w:rsidTr="00CC3F28">
        <w:tc>
          <w:tcPr>
            <w:tcW w:w="1638" w:type="dxa"/>
            <w:vMerge w:val="restart"/>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Localitate</w:t>
            </w:r>
          </w:p>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(sat)</w:t>
            </w:r>
          </w:p>
        </w:tc>
        <w:tc>
          <w:tcPr>
            <w:tcW w:w="810" w:type="dxa"/>
            <w:vMerge w:val="restart"/>
          </w:tcPr>
          <w:p w:rsidR="006235E0" w:rsidRPr="00CC3F28" w:rsidRDefault="006235E0" w:rsidP="00CC3F28">
            <w:pPr>
              <w:pStyle w:val="ListParagraph"/>
              <w:spacing w:after="0" w:line="240" w:lineRule="auto"/>
              <w:ind w:left="-104" w:right="-108"/>
              <w:jc w:val="center"/>
              <w:rPr>
                <w:rFonts w:ascii="Times New Roman" w:hAnsi="Times New Roman"/>
                <w:sz w:val="24"/>
                <w:szCs w:val="24"/>
              </w:rPr>
            </w:pPr>
            <w:r w:rsidRPr="00CC3F28">
              <w:rPr>
                <w:rFonts w:ascii="Times New Roman" w:hAnsi="Times New Roman"/>
                <w:sz w:val="24"/>
                <w:szCs w:val="24"/>
              </w:rPr>
              <w:t>Trup de pajişte</w:t>
            </w:r>
          </w:p>
        </w:tc>
        <w:tc>
          <w:tcPr>
            <w:tcW w:w="2160" w:type="dxa"/>
            <w:vMerge w:val="restart"/>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Parcela descriptivă</w:t>
            </w:r>
          </w:p>
        </w:tc>
        <w:tc>
          <w:tcPr>
            <w:tcW w:w="5281" w:type="dxa"/>
            <w:gridSpan w:val="4"/>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Vecinătăţi la:</w:t>
            </w:r>
          </w:p>
        </w:tc>
      </w:tr>
      <w:tr w:rsidR="006235E0" w:rsidRPr="00CC3F28" w:rsidTr="00CC3F28">
        <w:tc>
          <w:tcPr>
            <w:tcW w:w="1638" w:type="dxa"/>
            <w:vMerge/>
          </w:tcPr>
          <w:p w:rsidR="006235E0" w:rsidRPr="00CC3F28" w:rsidRDefault="006235E0" w:rsidP="00CC3F28">
            <w:pPr>
              <w:pStyle w:val="ListParagraph"/>
              <w:spacing w:after="0" w:line="240" w:lineRule="auto"/>
              <w:ind w:left="0"/>
              <w:jc w:val="center"/>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jc w:val="center"/>
              <w:rPr>
                <w:rFonts w:ascii="Times New Roman" w:hAnsi="Times New Roman"/>
                <w:sz w:val="24"/>
                <w:szCs w:val="24"/>
              </w:rPr>
            </w:pPr>
          </w:p>
        </w:tc>
        <w:tc>
          <w:tcPr>
            <w:tcW w:w="2160" w:type="dxa"/>
            <w:vMerge/>
          </w:tcPr>
          <w:p w:rsidR="006235E0" w:rsidRPr="00CC3F28" w:rsidRDefault="006235E0" w:rsidP="00CC3F28">
            <w:pPr>
              <w:pStyle w:val="ListParagraph"/>
              <w:spacing w:after="0" w:line="240" w:lineRule="auto"/>
              <w:ind w:left="0"/>
              <w:jc w:val="center"/>
              <w:rPr>
                <w:rFonts w:ascii="Times New Roman" w:hAnsi="Times New Roman"/>
                <w:sz w:val="24"/>
                <w:szCs w:val="24"/>
              </w:rPr>
            </w:pPr>
          </w:p>
        </w:tc>
        <w:tc>
          <w:tcPr>
            <w:tcW w:w="1350" w:type="dxa"/>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N</w:t>
            </w:r>
          </w:p>
        </w:tc>
        <w:tc>
          <w:tcPr>
            <w:tcW w:w="1260" w:type="dxa"/>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S</w:t>
            </w:r>
          </w:p>
        </w:tc>
        <w:tc>
          <w:tcPr>
            <w:tcW w:w="1350" w:type="dxa"/>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E</w:t>
            </w:r>
          </w:p>
        </w:tc>
        <w:tc>
          <w:tcPr>
            <w:tcW w:w="1321" w:type="dxa"/>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V</w:t>
            </w:r>
          </w:p>
        </w:tc>
      </w:tr>
      <w:tr w:rsidR="006235E0" w:rsidRPr="00CC3F28" w:rsidTr="00CC3F28">
        <w:tc>
          <w:tcPr>
            <w:tcW w:w="1638" w:type="dxa"/>
            <w:vMerge w:val="restart"/>
          </w:tcPr>
          <w:p w:rsidR="006235E0" w:rsidRPr="00CC3F28" w:rsidRDefault="006235E0" w:rsidP="00CC3F28">
            <w:pPr>
              <w:pStyle w:val="ListParagraph"/>
              <w:spacing w:after="0" w:line="240" w:lineRule="auto"/>
              <w:ind w:left="0" w:right="-15"/>
              <w:rPr>
                <w:rFonts w:ascii="Times New Roman" w:hAnsi="Times New Roman"/>
                <w:sz w:val="24"/>
                <w:szCs w:val="24"/>
              </w:rPr>
            </w:pPr>
            <w:r w:rsidRPr="00CC3F28">
              <w:rPr>
                <w:rFonts w:ascii="Times New Roman" w:hAnsi="Times New Roman"/>
                <w:sz w:val="24"/>
                <w:szCs w:val="24"/>
              </w:rPr>
              <w:t>Borșa-Crestaia</w:t>
            </w:r>
          </w:p>
        </w:tc>
        <w:tc>
          <w:tcPr>
            <w:tcW w:w="810"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w:t>
            </w:r>
          </w:p>
        </w:tc>
        <w:tc>
          <w:tcPr>
            <w:tcW w:w="2160" w:type="dxa"/>
          </w:tcPr>
          <w:p w:rsidR="006235E0" w:rsidRPr="00CC3F28" w:rsidRDefault="006235E0" w:rsidP="00CC3F28">
            <w:pPr>
              <w:pStyle w:val="ListParagraph"/>
              <w:spacing w:after="0" w:line="240" w:lineRule="auto"/>
              <w:ind w:left="-108" w:right="-108"/>
              <w:rPr>
                <w:rFonts w:ascii="Times New Roman" w:hAnsi="Times New Roman"/>
                <w:sz w:val="24"/>
                <w:szCs w:val="24"/>
              </w:rPr>
            </w:pPr>
            <w:r w:rsidRPr="00CC3F28">
              <w:rPr>
                <w:rFonts w:ascii="Times New Roman" w:hAnsi="Times New Roman"/>
                <w:sz w:val="24"/>
                <w:szCs w:val="24"/>
              </w:rPr>
              <w:t xml:space="preserve"> Ps1_Finaia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Juc</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Răscruci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Bortoloşeia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Bortoloşeia</w:t>
            </w:r>
          </w:p>
        </w:tc>
      </w:tr>
      <w:tr w:rsidR="006235E0" w:rsidRPr="00CC3F28" w:rsidTr="00CC3F28">
        <w:tc>
          <w:tcPr>
            <w:tcW w:w="1638"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Ps3_Bortoloşeia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Bortoloşeia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Secheleşti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Iacobaia</w:t>
            </w:r>
          </w:p>
        </w:tc>
      </w:tr>
      <w:tr w:rsidR="006235E0" w:rsidRPr="00CC3F28" w:rsidTr="00CC3F28">
        <w:tc>
          <w:tcPr>
            <w:tcW w:w="1638"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Borșa-Cătun</w:t>
            </w:r>
          </w:p>
        </w:tc>
        <w:tc>
          <w:tcPr>
            <w:tcW w:w="810"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w:t>
            </w:r>
          </w:p>
        </w:tc>
        <w:tc>
          <w:tcPr>
            <w:tcW w:w="21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Ciubaia Strâmbu</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Răscruci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Peteraia Mare</w:t>
            </w:r>
          </w:p>
        </w:tc>
      </w:tr>
      <w:tr w:rsidR="006235E0" w:rsidRPr="00CC3F28" w:rsidTr="00CC3F28">
        <w:tc>
          <w:tcPr>
            <w:tcW w:w="1638"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21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Peteraia Mare</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Peteraia Mică</w:t>
            </w:r>
          </w:p>
        </w:tc>
      </w:tr>
      <w:tr w:rsidR="006235E0" w:rsidRPr="00CC3F28" w:rsidTr="00CC3F28">
        <w:tc>
          <w:tcPr>
            <w:tcW w:w="1638"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Silaia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Sub șanț</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Holomburi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Crestăii</w:t>
            </w:r>
          </w:p>
        </w:tc>
      </w:tr>
      <w:tr w:rsidR="006235E0" w:rsidRPr="00CC3F28" w:rsidTr="00CC3F28">
        <w:tc>
          <w:tcPr>
            <w:tcW w:w="1638"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Sub Holomburi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Sub Holomburi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Horgoș Mohoanca</w:t>
            </w:r>
          </w:p>
        </w:tc>
      </w:tr>
      <w:tr w:rsidR="006235E0" w:rsidRPr="00CC3F28" w:rsidTr="00CC3F28">
        <w:tc>
          <w:tcPr>
            <w:tcW w:w="1638"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810" w:type="dxa"/>
            <w:vMerge/>
          </w:tcPr>
          <w:p w:rsidR="006235E0" w:rsidRPr="00CC3F28" w:rsidRDefault="006235E0" w:rsidP="00CC3F28">
            <w:pPr>
              <w:pStyle w:val="ListParagraph"/>
              <w:spacing w:after="0" w:line="240" w:lineRule="auto"/>
              <w:ind w:left="0"/>
              <w:rPr>
                <w:rFonts w:ascii="Times New Roman" w:hAnsi="Times New Roman"/>
                <w:sz w:val="24"/>
                <w:szCs w:val="24"/>
              </w:rPr>
            </w:pP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 xml:space="preserve">Drum </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Fățuica</w:t>
            </w:r>
          </w:p>
          <w:p w:rsidR="006235E0" w:rsidRPr="00CC3F28" w:rsidRDefault="006235E0" w:rsidP="00CC3F28">
            <w:pPr>
              <w:pStyle w:val="ListParagraph"/>
              <w:spacing w:after="0" w:line="240" w:lineRule="auto"/>
              <w:ind w:left="0" w:right="-105"/>
              <w:rPr>
                <w:rFonts w:ascii="Times New Roman" w:hAnsi="Times New Roman"/>
                <w:sz w:val="24"/>
                <w:szCs w:val="24"/>
              </w:rPr>
            </w:pP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4</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Groapa Rădăii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Arabil Pădurice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Ciurgăuaș</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Păduricii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5</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Biserica ortodoxă</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Tiocut</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Teren Bădești</w:t>
            </w:r>
          </w:p>
        </w:tc>
      </w:tr>
      <w:tr w:rsidR="006235E0" w:rsidRPr="00CC3F28" w:rsidTr="00CC3F28">
        <w:tc>
          <w:tcPr>
            <w:tcW w:w="1638" w:type="dxa"/>
          </w:tcPr>
          <w:p w:rsidR="006235E0" w:rsidRPr="00CC3F28" w:rsidRDefault="006235E0" w:rsidP="00CC3F28">
            <w:pPr>
              <w:pStyle w:val="ListParagraph"/>
              <w:spacing w:after="0" w:line="240" w:lineRule="auto"/>
              <w:ind w:left="0" w:right="-174"/>
              <w:rPr>
                <w:rFonts w:ascii="Times New Roman" w:hAnsi="Times New Roman"/>
                <w:sz w:val="24"/>
                <w:szCs w:val="24"/>
              </w:rPr>
            </w:pPr>
            <w:r w:rsidRPr="00CC3F28">
              <w:rPr>
                <w:rFonts w:ascii="Times New Roman" w:hAnsi="Times New Roman"/>
                <w:sz w:val="24"/>
                <w:szCs w:val="24"/>
              </w:rPr>
              <w:t>Borșa-Crestaia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6</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Fățuica din Silaia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 xml:space="preserve">Drum </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ight="-174"/>
              <w:rPr>
                <w:rFonts w:ascii="Times New Roman" w:hAnsi="Times New Roman"/>
                <w:sz w:val="24"/>
                <w:szCs w:val="24"/>
              </w:rPr>
            </w:pPr>
            <w:r w:rsidRPr="00CC3F28">
              <w:rPr>
                <w:rFonts w:ascii="Times New Roman" w:hAnsi="Times New Roman"/>
                <w:sz w:val="24"/>
                <w:szCs w:val="24"/>
              </w:rPr>
              <w:t>Borșa-Crestaia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7</w:t>
            </w:r>
          </w:p>
        </w:tc>
        <w:tc>
          <w:tcPr>
            <w:tcW w:w="2160"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Crestăii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95"/>
              <w:rPr>
                <w:rFonts w:ascii="Times New Roman" w:hAnsi="Times New Roman"/>
                <w:sz w:val="24"/>
                <w:szCs w:val="24"/>
              </w:rPr>
            </w:pPr>
            <w:r w:rsidRPr="00CC3F28">
              <w:rPr>
                <w:rFonts w:ascii="Times New Roman" w:hAnsi="Times New Roman"/>
                <w:sz w:val="24"/>
                <w:szCs w:val="24"/>
              </w:rPr>
              <w:t>Condroberea</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8</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Șosea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Fața Crestăii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Vultureni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9</w:t>
            </w:r>
          </w:p>
        </w:tc>
        <w:tc>
          <w:tcPr>
            <w:tcW w:w="21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Ps1_Dosu Ciumăfăii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Dosul Ciumăfăii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Sub Dos</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Giula</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10</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Pășune Sub Dos</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Pe Deal</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Giula</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11</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Valea Giula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Dos</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Sub Dos</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Giula</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12</w:t>
            </w:r>
          </w:p>
        </w:tc>
        <w:tc>
          <w:tcPr>
            <w:tcW w:w="21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Vultureni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 Barbanog</w:t>
            </w:r>
          </w:p>
        </w:tc>
        <w:tc>
          <w:tcPr>
            <w:tcW w:w="1350" w:type="dxa"/>
          </w:tcPr>
          <w:p w:rsidR="006235E0" w:rsidRPr="00CC3F28" w:rsidRDefault="006235E0" w:rsidP="00CC3F28">
            <w:pPr>
              <w:pStyle w:val="ListParagraph"/>
              <w:spacing w:after="0" w:line="240" w:lineRule="auto"/>
              <w:ind w:left="0" w:right="-105"/>
              <w:rPr>
                <w:rFonts w:ascii="Times New Roman" w:hAnsi="Times New Roman"/>
                <w:b/>
                <w:color w:val="FF0000"/>
                <w:sz w:val="24"/>
                <w:szCs w:val="24"/>
              </w:rPr>
            </w:pPr>
            <w:r w:rsidRPr="00CC3F28">
              <w:rPr>
                <w:rFonts w:ascii="Times New Roman" w:hAnsi="Times New Roman"/>
                <w:sz w:val="24"/>
                <w:szCs w:val="24"/>
              </w:rPr>
              <w:t>Pârâu</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Sala</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13</w:t>
            </w:r>
          </w:p>
        </w:tc>
        <w:tc>
          <w:tcPr>
            <w:tcW w:w="21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Ciumăfaia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Ciumăfaia</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14</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 xml:space="preserve">Drum </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Delniță</w:t>
            </w:r>
          </w:p>
          <w:p w:rsidR="006235E0" w:rsidRPr="00CC3F28" w:rsidRDefault="006235E0" w:rsidP="00CC3F28">
            <w:pPr>
              <w:pStyle w:val="ListParagraph"/>
              <w:spacing w:after="0" w:line="240" w:lineRule="auto"/>
              <w:ind w:left="0" w:right="-105"/>
              <w:rPr>
                <w:rFonts w:ascii="Times New Roman" w:hAnsi="Times New Roman"/>
                <w:sz w:val="24"/>
                <w:szCs w:val="24"/>
              </w:rPr>
            </w:pP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15</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Pârâul Ordocutului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16</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17</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Fața Ordocutului</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18</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p w:rsidR="006235E0" w:rsidRPr="00CC3F28" w:rsidRDefault="006235E0" w:rsidP="00CC3F28">
            <w:pPr>
              <w:pStyle w:val="ListParagraph"/>
              <w:spacing w:after="0" w:line="240" w:lineRule="auto"/>
              <w:ind w:left="0" w:right="-105"/>
              <w:rPr>
                <w:rFonts w:ascii="Times New Roman" w:hAnsi="Times New Roman"/>
                <w:sz w:val="24"/>
                <w:szCs w:val="24"/>
              </w:rPr>
            </w:pP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19</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Borșa-Crestaia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20</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Păculaia</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p w:rsidR="006235E0" w:rsidRPr="00CC3F28" w:rsidRDefault="006235E0" w:rsidP="00CC3F28">
            <w:pPr>
              <w:pStyle w:val="ListParagraph"/>
              <w:spacing w:after="0" w:line="240" w:lineRule="auto"/>
              <w:ind w:left="0" w:right="-105"/>
              <w:rPr>
                <w:rFonts w:ascii="Times New Roman" w:hAnsi="Times New Roman"/>
                <w:sz w:val="24"/>
                <w:szCs w:val="24"/>
              </w:rPr>
            </w:pPr>
          </w:p>
        </w:tc>
      </w:tr>
      <w:tr w:rsidR="006235E0" w:rsidRPr="00CC3F28" w:rsidTr="00CC3F28">
        <w:tc>
          <w:tcPr>
            <w:tcW w:w="1638"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Borșa-Crestaia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21</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Puntița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Iacobaia</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22</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Arabil Pădurice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Ciurgăuaș</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23</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Tabla lui Morar</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Borșa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24</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Zac Vasile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Bochiș Ioan</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b/>
                <w:color w:val="FF0000"/>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25</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Pop Alexandru</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Borșa-Crestaia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26</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Borșa</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27</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Pârâu</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Căpușan Avram</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28</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Intravilan</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Părău</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Hotar Giula</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29</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Sala</w:t>
            </w:r>
          </w:p>
        </w:tc>
        <w:tc>
          <w:tcPr>
            <w:tcW w:w="126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350"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Pădure</w:t>
            </w:r>
          </w:p>
        </w:tc>
        <w:tc>
          <w:tcPr>
            <w:tcW w:w="1321"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30</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Pârâu</w:t>
            </w:r>
          </w:p>
        </w:tc>
        <w:tc>
          <w:tcPr>
            <w:tcW w:w="12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Pădure</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Braniște</w:t>
            </w:r>
          </w:p>
        </w:tc>
        <w:tc>
          <w:tcPr>
            <w:tcW w:w="1321"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Drum</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Giula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31</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Pârâu</w:t>
            </w:r>
          </w:p>
        </w:tc>
        <w:tc>
          <w:tcPr>
            <w:tcW w:w="12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Pădure</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Sala</w:t>
            </w:r>
          </w:p>
        </w:tc>
        <w:tc>
          <w:tcPr>
            <w:tcW w:w="1321"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Comuna Chinteni</w:t>
            </w:r>
          </w:p>
        </w:tc>
      </w:tr>
      <w:tr w:rsidR="006235E0" w:rsidRPr="00CC3F28" w:rsidTr="00CC3F28">
        <w:tc>
          <w:tcPr>
            <w:tcW w:w="163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Ciumăfaia</w:t>
            </w:r>
          </w:p>
        </w:tc>
        <w:tc>
          <w:tcPr>
            <w:tcW w:w="81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32</w:t>
            </w:r>
          </w:p>
        </w:tc>
        <w:tc>
          <w:tcPr>
            <w:tcW w:w="21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 Bădești</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Hotar Vultureni</w:t>
            </w:r>
          </w:p>
        </w:tc>
        <w:tc>
          <w:tcPr>
            <w:tcW w:w="12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Drum</w:t>
            </w:r>
          </w:p>
        </w:tc>
        <w:tc>
          <w:tcPr>
            <w:tcW w:w="135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Hotar Vultureni</w:t>
            </w:r>
          </w:p>
        </w:tc>
        <w:tc>
          <w:tcPr>
            <w:tcW w:w="1321" w:type="dxa"/>
          </w:tcPr>
          <w:p w:rsidR="006235E0" w:rsidRPr="00CC3F28" w:rsidRDefault="006235E0" w:rsidP="00CC3F28">
            <w:pPr>
              <w:pStyle w:val="ListParagraph"/>
              <w:spacing w:after="0" w:line="240" w:lineRule="auto"/>
              <w:ind w:left="0" w:right="-134"/>
              <w:rPr>
                <w:rFonts w:ascii="Times New Roman" w:hAnsi="Times New Roman"/>
                <w:sz w:val="24"/>
                <w:szCs w:val="24"/>
              </w:rPr>
            </w:pPr>
            <w:r w:rsidRPr="00CC3F28">
              <w:rPr>
                <w:rFonts w:ascii="Times New Roman" w:hAnsi="Times New Roman"/>
                <w:sz w:val="24"/>
                <w:szCs w:val="24"/>
              </w:rPr>
              <w:t>Dosul Morii</w:t>
            </w:r>
          </w:p>
        </w:tc>
      </w:tr>
    </w:tbl>
    <w:p w:rsidR="006235E0" w:rsidRDefault="006235E0" w:rsidP="00392856">
      <w:pPr>
        <w:pStyle w:val="ListParagraph"/>
        <w:ind w:left="1080"/>
        <w:rPr>
          <w:rFonts w:ascii="Times New Roman" w:hAnsi="Times New Roman"/>
          <w:sz w:val="24"/>
          <w:szCs w:val="24"/>
        </w:rPr>
      </w:pPr>
    </w:p>
    <w:p w:rsidR="006235E0" w:rsidRPr="00392856" w:rsidRDefault="006235E0" w:rsidP="00392856">
      <w:pPr>
        <w:pStyle w:val="ListParagraph"/>
        <w:ind w:left="1080"/>
        <w:rPr>
          <w:rFonts w:ascii="Times New Roman" w:hAnsi="Times New Roman"/>
          <w:sz w:val="24"/>
          <w:szCs w:val="24"/>
        </w:rPr>
      </w:pPr>
    </w:p>
    <w:p w:rsidR="006235E0" w:rsidRPr="00AB3F5B" w:rsidRDefault="006235E0" w:rsidP="0036113E">
      <w:pPr>
        <w:pStyle w:val="ListParagraph"/>
        <w:numPr>
          <w:ilvl w:val="1"/>
          <w:numId w:val="4"/>
        </w:numPr>
        <w:rPr>
          <w:rFonts w:ascii="Times New Roman" w:hAnsi="Times New Roman"/>
          <w:sz w:val="24"/>
          <w:szCs w:val="24"/>
        </w:rPr>
      </w:pPr>
      <w:r>
        <w:rPr>
          <w:rFonts w:ascii="Times New Roman" w:hAnsi="Times New Roman"/>
          <w:b/>
          <w:sz w:val="24"/>
          <w:szCs w:val="24"/>
        </w:rPr>
        <w:t xml:space="preserve"> Constituirea şi materializarea parcelarului şi subparcelarului descriptiv</w:t>
      </w:r>
    </w:p>
    <w:p w:rsidR="006235E0" w:rsidRDefault="006235E0" w:rsidP="00AB3F5B">
      <w:pPr>
        <w:pStyle w:val="ListParagraph"/>
        <w:ind w:left="1080"/>
        <w:rPr>
          <w:rFonts w:ascii="Times New Roman" w:hAnsi="Times New Roman"/>
          <w:sz w:val="24"/>
          <w:szCs w:val="24"/>
        </w:rPr>
      </w:pPr>
    </w:p>
    <w:p w:rsidR="006235E0" w:rsidRDefault="006235E0" w:rsidP="00392856">
      <w:pPr>
        <w:pStyle w:val="ListParagraph"/>
        <w:spacing w:after="0"/>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La constituirea parcelarului s-au avut în vedere următoarele criterii:</w:t>
      </w:r>
    </w:p>
    <w:p w:rsidR="006235E0" w:rsidRPr="003B2245" w:rsidRDefault="006235E0" w:rsidP="00392856">
      <w:pPr>
        <w:pStyle w:val="ListParagraph"/>
        <w:numPr>
          <w:ilvl w:val="0"/>
          <w:numId w:val="16"/>
        </w:numPr>
        <w:spacing w:after="0"/>
        <w:ind w:left="567" w:hanging="141"/>
        <w:jc w:val="both"/>
        <w:rPr>
          <w:rFonts w:ascii="Times New Roman" w:hAnsi="Times New Roman"/>
          <w:sz w:val="24"/>
          <w:szCs w:val="24"/>
        </w:rPr>
      </w:pPr>
      <w:r w:rsidRPr="003B2245">
        <w:rPr>
          <w:rFonts w:ascii="Times New Roman" w:hAnsi="Times New Roman"/>
          <w:sz w:val="24"/>
          <w:szCs w:val="24"/>
          <w:shd w:val="clear" w:color="auto" w:fill="FFFFFF"/>
        </w:rPr>
        <w:t>existenţa unor limite naturale ale terenurilor ocupate cu pajişti permanente;</w:t>
      </w:r>
    </w:p>
    <w:p w:rsidR="006235E0" w:rsidRPr="003B2245" w:rsidRDefault="006235E0" w:rsidP="00392856">
      <w:pPr>
        <w:pStyle w:val="ListParagraph"/>
        <w:numPr>
          <w:ilvl w:val="0"/>
          <w:numId w:val="16"/>
        </w:numPr>
        <w:spacing w:after="0"/>
        <w:ind w:left="567" w:hanging="141"/>
        <w:jc w:val="both"/>
        <w:rPr>
          <w:rFonts w:ascii="Times New Roman" w:hAnsi="Times New Roman"/>
          <w:sz w:val="24"/>
          <w:szCs w:val="24"/>
        </w:rPr>
      </w:pPr>
      <w:r w:rsidRPr="003B2245">
        <w:rPr>
          <w:rFonts w:ascii="Times New Roman" w:hAnsi="Times New Roman"/>
          <w:sz w:val="24"/>
          <w:szCs w:val="24"/>
          <w:shd w:val="clear" w:color="auto" w:fill="FFFFFF"/>
        </w:rPr>
        <w:t>existenţa Anexelor grafice (ortofotoplanuri) cu reprezentarea trupurilor de pajiști permanente;</w:t>
      </w:r>
    </w:p>
    <w:p w:rsidR="006235E0" w:rsidRPr="003B2245" w:rsidRDefault="006235E0" w:rsidP="00392856">
      <w:pPr>
        <w:pStyle w:val="ListParagraph"/>
        <w:numPr>
          <w:ilvl w:val="0"/>
          <w:numId w:val="16"/>
        </w:numPr>
        <w:spacing w:after="0"/>
        <w:ind w:left="567" w:hanging="141"/>
        <w:jc w:val="both"/>
        <w:rPr>
          <w:rFonts w:ascii="Times New Roman" w:hAnsi="Times New Roman"/>
          <w:sz w:val="24"/>
          <w:szCs w:val="24"/>
        </w:rPr>
      </w:pPr>
      <w:r w:rsidRPr="003B2245">
        <w:rPr>
          <w:rFonts w:ascii="Times New Roman" w:hAnsi="Times New Roman"/>
          <w:sz w:val="24"/>
          <w:szCs w:val="24"/>
          <w:shd w:val="clear" w:color="auto" w:fill="FFFFFF"/>
        </w:rPr>
        <w:t>suprafaţa maximă a unei parcele să nu depăşească, pe cât posibil, 100 de hectare.</w:t>
      </w:r>
    </w:p>
    <w:p w:rsidR="006235E0" w:rsidRDefault="006235E0" w:rsidP="00392856">
      <w:pPr>
        <w:spacing w:after="0"/>
        <w:ind w:firstLine="709"/>
        <w:jc w:val="both"/>
        <w:rPr>
          <w:rFonts w:ascii="Times New Roman" w:hAnsi="Times New Roman"/>
          <w:sz w:val="24"/>
          <w:szCs w:val="24"/>
          <w:shd w:val="clear" w:color="auto" w:fill="FFFFFF"/>
        </w:rPr>
      </w:pPr>
      <w:r>
        <w:rPr>
          <w:rFonts w:ascii="Times New Roman" w:hAnsi="Times New Roman"/>
          <w:sz w:val="24"/>
          <w:szCs w:val="24"/>
        </w:rPr>
        <w:t xml:space="preserve">În tabelul următor sunt redate limitele de marcare (numărul de borne) pentru trupurile de </w:t>
      </w:r>
      <w:r>
        <w:rPr>
          <w:rFonts w:ascii="Times New Roman" w:hAnsi="Times New Roman"/>
          <w:sz w:val="24"/>
          <w:szCs w:val="24"/>
          <w:shd w:val="clear" w:color="auto" w:fill="FFFFFF"/>
        </w:rPr>
        <w:t>pajişti permanente care fac obiectul prezentului amenajament pastoral (tabelul 2.3):</w:t>
      </w:r>
    </w:p>
    <w:p w:rsidR="006235E0" w:rsidRDefault="006235E0" w:rsidP="001C6CE0">
      <w:pPr>
        <w:pStyle w:val="ListParagraph"/>
        <w:ind w:left="1080"/>
        <w:jc w:val="right"/>
        <w:rPr>
          <w:rFonts w:ascii="Times New Roman" w:hAnsi="Times New Roman"/>
          <w:sz w:val="24"/>
          <w:szCs w:val="24"/>
        </w:rPr>
      </w:pPr>
      <w:r>
        <w:rPr>
          <w:rFonts w:ascii="Times New Roman" w:hAnsi="Times New Roman"/>
          <w:sz w:val="24"/>
          <w:szCs w:val="24"/>
        </w:rPr>
        <w:t>Tabelul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4"/>
        <w:gridCol w:w="5949"/>
      </w:tblGrid>
      <w:tr w:rsidR="006235E0" w:rsidRPr="00CC3F28" w:rsidTr="00CC3F28">
        <w:tc>
          <w:tcPr>
            <w:tcW w:w="3798" w:type="dxa"/>
            <w:gridSpan w:val="2"/>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Trup de pajişte</w:t>
            </w:r>
          </w:p>
        </w:tc>
        <w:tc>
          <w:tcPr>
            <w:tcW w:w="5949" w:type="dxa"/>
            <w:vMerge w:val="restart"/>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Limite de marcare</w:t>
            </w:r>
          </w:p>
        </w:tc>
      </w:tr>
      <w:tr w:rsidR="006235E0" w:rsidRPr="00CC3F28" w:rsidTr="00CC3F28">
        <w:tc>
          <w:tcPr>
            <w:tcW w:w="534" w:type="dxa"/>
          </w:tcPr>
          <w:p w:rsidR="006235E0" w:rsidRPr="00CC3F28" w:rsidRDefault="006235E0" w:rsidP="00CC3F28">
            <w:pPr>
              <w:pStyle w:val="ListParagraph"/>
              <w:spacing w:after="0" w:line="240" w:lineRule="auto"/>
              <w:ind w:left="0" w:right="-108"/>
              <w:rPr>
                <w:rFonts w:ascii="Times New Roman" w:hAnsi="Times New Roman"/>
                <w:sz w:val="24"/>
                <w:szCs w:val="24"/>
              </w:rPr>
            </w:pPr>
            <w:r w:rsidRPr="00CC3F28">
              <w:rPr>
                <w:rFonts w:ascii="Times New Roman" w:hAnsi="Times New Roman"/>
                <w:sz w:val="24"/>
                <w:szCs w:val="24"/>
              </w:rPr>
              <w:t>Nr.</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Denumire</w:t>
            </w:r>
          </w:p>
        </w:tc>
        <w:tc>
          <w:tcPr>
            <w:tcW w:w="5949" w:type="dxa"/>
            <w:vMerge/>
          </w:tcPr>
          <w:p w:rsidR="006235E0" w:rsidRPr="00CC3F28" w:rsidRDefault="006235E0" w:rsidP="00CC3F28">
            <w:pPr>
              <w:pStyle w:val="ListParagraph"/>
              <w:spacing w:after="0" w:line="240" w:lineRule="auto"/>
              <w:ind w:left="0"/>
              <w:rPr>
                <w:rFonts w:ascii="Times New Roman" w:hAnsi="Times New Roman"/>
                <w:sz w:val="24"/>
                <w:szCs w:val="24"/>
              </w:rPr>
            </w:pP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 Finaia-Sechelești-Bortoloșeia</w:t>
            </w:r>
          </w:p>
        </w:tc>
        <w:tc>
          <w:tcPr>
            <w:tcW w:w="5949" w:type="dxa"/>
          </w:tcPr>
          <w:p w:rsidR="006235E0" w:rsidRPr="00CC3F28" w:rsidRDefault="006235E0" w:rsidP="00CC3F28">
            <w:pPr>
              <w:pStyle w:val="ListParagraph"/>
              <w:spacing w:after="0" w:line="240" w:lineRule="auto"/>
              <w:ind w:left="0" w:right="-194"/>
              <w:rPr>
                <w:rFonts w:ascii="Times New Roman" w:hAnsi="Times New Roman"/>
                <w:sz w:val="24"/>
                <w:szCs w:val="24"/>
              </w:rPr>
            </w:pPr>
            <w:r w:rsidRPr="00CC3F28">
              <w:rPr>
                <w:rFonts w:ascii="Times New Roman" w:hAnsi="Times New Roman"/>
                <w:sz w:val="24"/>
                <w:szCs w:val="24"/>
              </w:rPr>
              <w:t>Nu există. Se propune executarea de borne pentru delimitare</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 Ciubaia-Peteraia</w:t>
            </w:r>
          </w:p>
        </w:tc>
        <w:tc>
          <w:tcPr>
            <w:tcW w:w="5949"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w:t>
            </w:r>
          </w:p>
        </w:tc>
        <w:tc>
          <w:tcPr>
            <w:tcW w:w="3264"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3 Fățuica-Mohoanca-Holomburi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4.</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4 Pădurice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5.</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5 Pietrii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6.</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6 Silaia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7.</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7 Dosu Crestăii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8.</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8 Fața Ciumăfăii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9.</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9 Dosu Ciumăfăii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10.</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10 Dosu Ciumăfăii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11.</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11 Braniște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12.</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12 Braniște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13.</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13 Chicedi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14.</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14 Chicedi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15.</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15 Ordocut</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16.</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16 Ordocut</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17.</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17 Ordocut</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18.</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18 Ordocut</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19.</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19 Dosuri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20.</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20 Iacobaia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21.</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21 Iacobaia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22.</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22 Pădurice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23.</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23 Cruce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24.</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24 Bărcărie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25.</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25 Orhedi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26.</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26 Oarza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27.</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27 Ordocut</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28.</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28 Dosu Ciumăfăii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29.</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29 Braniște</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30.</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30 Sala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31.</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31 Sala</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53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32.</w:t>
            </w:r>
          </w:p>
        </w:tc>
        <w:tc>
          <w:tcPr>
            <w:tcW w:w="326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32 Pod Bădești</w:t>
            </w:r>
          </w:p>
        </w:tc>
        <w:tc>
          <w:tcPr>
            <w:tcW w:w="5949" w:type="dxa"/>
          </w:tcPr>
          <w:p w:rsidR="006235E0" w:rsidRPr="00CC3F28" w:rsidRDefault="006235E0" w:rsidP="00CC3F28">
            <w:pPr>
              <w:pStyle w:val="ListParagraph"/>
              <w:spacing w:after="0" w:line="240" w:lineRule="auto"/>
              <w:ind w:left="0"/>
              <w:rPr>
                <w:rFonts w:ascii="Times New Roman" w:hAnsi="Times New Roman"/>
                <w:color w:val="FF0000"/>
                <w:sz w:val="24"/>
                <w:szCs w:val="24"/>
              </w:rPr>
            </w:pPr>
            <w:r w:rsidRPr="00CC3F28">
              <w:rPr>
                <w:rFonts w:ascii="Times New Roman" w:hAnsi="Times New Roman"/>
                <w:sz w:val="24"/>
                <w:szCs w:val="24"/>
              </w:rPr>
              <w:t>idem</w:t>
            </w:r>
          </w:p>
        </w:tc>
      </w:tr>
      <w:tr w:rsidR="006235E0" w:rsidRPr="00CC3F28" w:rsidTr="00CC3F28">
        <w:tc>
          <w:tcPr>
            <w:tcW w:w="3798" w:type="dxa"/>
            <w:gridSpan w:val="2"/>
          </w:tcPr>
          <w:p w:rsidR="006235E0" w:rsidRPr="00CC3F28" w:rsidRDefault="006235E0" w:rsidP="00CC3F28">
            <w:pPr>
              <w:pStyle w:val="ListParagraph"/>
              <w:spacing w:after="0" w:line="240" w:lineRule="auto"/>
              <w:ind w:left="0"/>
              <w:jc w:val="center"/>
              <w:rPr>
                <w:rFonts w:ascii="Times New Roman" w:hAnsi="Times New Roman"/>
                <w:sz w:val="24"/>
                <w:szCs w:val="24"/>
              </w:rPr>
            </w:pPr>
            <w:r w:rsidRPr="00CC3F28">
              <w:rPr>
                <w:rFonts w:ascii="Times New Roman" w:hAnsi="Times New Roman"/>
                <w:sz w:val="24"/>
                <w:szCs w:val="24"/>
              </w:rPr>
              <w:t>TOTAL</w:t>
            </w:r>
          </w:p>
        </w:tc>
        <w:tc>
          <w:tcPr>
            <w:tcW w:w="5949"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w:t>
            </w:r>
          </w:p>
        </w:tc>
      </w:tr>
    </w:tbl>
    <w:p w:rsidR="006235E0" w:rsidRDefault="006235E0" w:rsidP="003B2245">
      <w:pPr>
        <w:spacing w:after="0"/>
        <w:ind w:firstLine="709"/>
        <w:jc w:val="both"/>
        <w:rPr>
          <w:rFonts w:ascii="Times New Roman" w:hAnsi="Times New Roman"/>
          <w:sz w:val="24"/>
          <w:szCs w:val="24"/>
        </w:rPr>
      </w:pPr>
    </w:p>
    <w:p w:rsidR="006235E0" w:rsidRDefault="006235E0" w:rsidP="003B2245">
      <w:pPr>
        <w:spacing w:after="0"/>
        <w:ind w:firstLine="709"/>
        <w:jc w:val="both"/>
        <w:rPr>
          <w:rFonts w:ascii="Times New Roman" w:hAnsi="Times New Roman"/>
          <w:sz w:val="24"/>
          <w:szCs w:val="24"/>
        </w:rPr>
      </w:pPr>
      <w:r>
        <w:rPr>
          <w:rFonts w:ascii="Times New Roman" w:hAnsi="Times New Roman"/>
          <w:sz w:val="24"/>
          <w:szCs w:val="24"/>
        </w:rPr>
        <w:t>Materializarea</w:t>
      </w:r>
      <w:r w:rsidRPr="003B2245">
        <w:rPr>
          <w:rFonts w:ascii="Times New Roman" w:hAnsi="Times New Roman"/>
          <w:sz w:val="24"/>
          <w:szCs w:val="24"/>
        </w:rPr>
        <w:t xml:space="preserve"> </w:t>
      </w:r>
      <w:r>
        <w:rPr>
          <w:rFonts w:ascii="Times New Roman" w:hAnsi="Times New Roman"/>
          <w:sz w:val="24"/>
          <w:szCs w:val="24"/>
        </w:rPr>
        <w:t>limitelor trupurilor de pajişti, ca şi a parcelelor, se va face prin borne de piatră pe care se vor evidenţia cu vopsea galbenă permanentă dreptunghiuri cu lungimea de 15 cm şi lăţimea de 5 cm și cu vopsea neagră numărul de ordine al trupului din prezentul amenajament pastoral.</w:t>
      </w:r>
    </w:p>
    <w:p w:rsidR="006235E0" w:rsidRDefault="006235E0" w:rsidP="003B2245">
      <w:pPr>
        <w:spacing w:after="0"/>
        <w:ind w:firstLine="709"/>
        <w:jc w:val="both"/>
        <w:rPr>
          <w:rFonts w:ascii="Times New Roman" w:hAnsi="Times New Roman"/>
          <w:sz w:val="24"/>
          <w:szCs w:val="24"/>
        </w:rPr>
      </w:pPr>
    </w:p>
    <w:p w:rsidR="006235E0" w:rsidRPr="00C65C7E" w:rsidRDefault="006235E0" w:rsidP="00C65C7E">
      <w:pPr>
        <w:pStyle w:val="ListParagraph"/>
        <w:numPr>
          <w:ilvl w:val="1"/>
          <w:numId w:val="4"/>
        </w:numPr>
        <w:rPr>
          <w:rFonts w:ascii="Times New Roman" w:hAnsi="Times New Roman"/>
          <w:b/>
          <w:sz w:val="24"/>
          <w:szCs w:val="24"/>
        </w:rPr>
      </w:pPr>
      <w:r>
        <w:rPr>
          <w:rFonts w:ascii="Times New Roman" w:hAnsi="Times New Roman"/>
          <w:sz w:val="24"/>
          <w:szCs w:val="24"/>
        </w:rPr>
        <w:t xml:space="preserve"> </w:t>
      </w:r>
      <w:r w:rsidRPr="0008542C">
        <w:rPr>
          <w:rFonts w:ascii="Times New Roman" w:hAnsi="Times New Roman"/>
          <w:b/>
          <w:sz w:val="24"/>
          <w:szCs w:val="24"/>
        </w:rPr>
        <w:t>Baza cartografică utilizată</w:t>
      </w:r>
      <w:r w:rsidRPr="00C65C7E">
        <w:rPr>
          <w:rFonts w:ascii="Times New Roman" w:hAnsi="Times New Roman"/>
          <w:sz w:val="24"/>
          <w:szCs w:val="24"/>
        </w:rPr>
        <w:t xml:space="preserve"> </w:t>
      </w:r>
    </w:p>
    <w:p w:rsidR="006235E0" w:rsidRDefault="006235E0" w:rsidP="003B2245">
      <w:pPr>
        <w:spacing w:after="0"/>
        <w:ind w:firstLine="706"/>
        <w:jc w:val="both"/>
        <w:rPr>
          <w:rFonts w:ascii="Times New Roman" w:hAnsi="Times New Roman"/>
          <w:sz w:val="24"/>
          <w:szCs w:val="24"/>
        </w:rPr>
      </w:pPr>
      <w:r w:rsidRPr="003B2245">
        <w:rPr>
          <w:rFonts w:ascii="Times New Roman" w:hAnsi="Times New Roman"/>
          <w:sz w:val="24"/>
          <w:szCs w:val="24"/>
        </w:rPr>
        <w:t xml:space="preserve">Pentru determinarea suprafeţelor şi delimitarea trupurilor de </w:t>
      </w:r>
      <w:r w:rsidRPr="003B2245">
        <w:rPr>
          <w:rFonts w:ascii="Times New Roman" w:hAnsi="Times New Roman"/>
          <w:sz w:val="24"/>
          <w:szCs w:val="24"/>
          <w:shd w:val="clear" w:color="auto" w:fill="FFFFFF"/>
        </w:rPr>
        <w:t xml:space="preserve">pajişti permanente </w:t>
      </w:r>
      <w:r w:rsidRPr="003B2245">
        <w:rPr>
          <w:rFonts w:ascii="Times New Roman" w:hAnsi="Times New Roman"/>
          <w:sz w:val="24"/>
          <w:szCs w:val="24"/>
        </w:rPr>
        <w:t>s-au utilizat</w:t>
      </w:r>
      <w:r w:rsidRPr="002F7CBD">
        <w:rPr>
          <w:rFonts w:ascii="Times New Roman" w:hAnsi="Times New Roman"/>
          <w:color w:val="FF0000"/>
          <w:sz w:val="24"/>
          <w:szCs w:val="24"/>
        </w:rPr>
        <w:t xml:space="preserve"> </w:t>
      </w:r>
      <w:r w:rsidRPr="003B2245">
        <w:rPr>
          <w:rFonts w:ascii="Times New Roman" w:hAnsi="Times New Roman"/>
          <w:sz w:val="24"/>
          <w:szCs w:val="24"/>
          <w:shd w:val="clear" w:color="auto" w:fill="FFFFFF"/>
        </w:rPr>
        <w:t>ortofotoplanuri</w:t>
      </w:r>
      <w:r>
        <w:rPr>
          <w:rFonts w:ascii="Times New Roman" w:hAnsi="Times New Roman"/>
          <w:sz w:val="24"/>
          <w:szCs w:val="24"/>
        </w:rPr>
        <w:t xml:space="preserve"> realizate de specialiștii din cadrul Primăriei comunei Borșa.</w:t>
      </w:r>
    </w:p>
    <w:p w:rsidR="006235E0" w:rsidRDefault="006235E0" w:rsidP="003B2245">
      <w:pPr>
        <w:ind w:firstLine="709"/>
        <w:jc w:val="both"/>
        <w:rPr>
          <w:rFonts w:ascii="Times New Roman" w:hAnsi="Times New Roman"/>
          <w:sz w:val="24"/>
          <w:szCs w:val="24"/>
        </w:rPr>
      </w:pPr>
      <w:r>
        <w:rPr>
          <w:rFonts w:ascii="Times New Roman" w:hAnsi="Times New Roman"/>
          <w:sz w:val="24"/>
          <w:szCs w:val="24"/>
        </w:rPr>
        <w:t>Documentele utilizate sunt enumerate în tabelul de mai jos (tabel 2.4) şi sunt anexate la Capitolul 9.3 – Diverse din prezenta lucrare.</w:t>
      </w:r>
    </w:p>
    <w:p w:rsidR="006235E0" w:rsidRDefault="006235E0" w:rsidP="003670AC">
      <w:pPr>
        <w:pStyle w:val="ListParagraph"/>
        <w:ind w:left="360" w:firstLine="774"/>
        <w:jc w:val="right"/>
        <w:rPr>
          <w:rFonts w:ascii="Times New Roman" w:hAnsi="Times New Roman"/>
          <w:sz w:val="24"/>
          <w:szCs w:val="24"/>
        </w:rPr>
      </w:pPr>
      <w:r>
        <w:rPr>
          <w:rFonts w:ascii="Times New Roman" w:hAnsi="Times New Roman"/>
          <w:sz w:val="24"/>
          <w:szCs w:val="24"/>
        </w:rPr>
        <w:t>Tabelul 2.4</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160"/>
        <w:gridCol w:w="6300"/>
        <w:gridCol w:w="900"/>
      </w:tblGrid>
      <w:tr w:rsidR="006235E0" w:rsidRPr="00CC3F28" w:rsidTr="00CC3F28">
        <w:tc>
          <w:tcPr>
            <w:tcW w:w="468" w:type="dxa"/>
          </w:tcPr>
          <w:p w:rsidR="006235E0" w:rsidRPr="00CC3F28" w:rsidRDefault="006235E0" w:rsidP="00CC3F28">
            <w:pPr>
              <w:pStyle w:val="ListParagraph"/>
              <w:spacing w:after="0" w:line="240" w:lineRule="auto"/>
              <w:ind w:left="-90" w:right="-105"/>
              <w:rPr>
                <w:rFonts w:ascii="Times New Roman" w:hAnsi="Times New Roman"/>
                <w:sz w:val="24"/>
                <w:szCs w:val="24"/>
              </w:rPr>
            </w:pPr>
            <w:r w:rsidRPr="00CC3F28">
              <w:rPr>
                <w:rFonts w:ascii="Times New Roman" w:hAnsi="Times New Roman"/>
                <w:sz w:val="24"/>
                <w:szCs w:val="24"/>
              </w:rPr>
              <w:t>Nr. Crt.</w:t>
            </w:r>
          </w:p>
        </w:tc>
        <w:tc>
          <w:tcPr>
            <w:tcW w:w="216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Indicativ plan</w:t>
            </w:r>
          </w:p>
        </w:tc>
        <w:tc>
          <w:tcPr>
            <w:tcW w:w="630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Suprafaţa pe trupuri de pajişti</w:t>
            </w:r>
          </w:p>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(ha)</w:t>
            </w:r>
          </w:p>
        </w:tc>
        <w:tc>
          <w:tcPr>
            <w:tcW w:w="900" w:type="dxa"/>
          </w:tcPr>
          <w:p w:rsidR="006235E0" w:rsidRPr="00CC3F28" w:rsidRDefault="006235E0" w:rsidP="00CC3F28">
            <w:pPr>
              <w:pStyle w:val="ListParagraph"/>
              <w:spacing w:after="0" w:line="240" w:lineRule="auto"/>
              <w:ind w:left="-104" w:right="-119"/>
              <w:jc w:val="center"/>
              <w:rPr>
                <w:rFonts w:ascii="Times New Roman" w:hAnsi="Times New Roman"/>
                <w:sz w:val="24"/>
                <w:szCs w:val="24"/>
              </w:rPr>
            </w:pPr>
            <w:r w:rsidRPr="00CC3F28">
              <w:rPr>
                <w:rFonts w:ascii="Times New Roman" w:hAnsi="Times New Roman"/>
                <w:sz w:val="24"/>
                <w:szCs w:val="24"/>
              </w:rPr>
              <w:t>Total (ha)</w:t>
            </w:r>
          </w:p>
        </w:tc>
      </w:tr>
      <w:tr w:rsidR="006235E0" w:rsidRPr="00CC3F28" w:rsidTr="00CC3F28">
        <w:tc>
          <w:tcPr>
            <w:tcW w:w="46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w:t>
            </w:r>
          </w:p>
        </w:tc>
        <w:tc>
          <w:tcPr>
            <w:tcW w:w="2160" w:type="dxa"/>
          </w:tcPr>
          <w:p w:rsidR="006235E0" w:rsidRPr="00CC3F28" w:rsidRDefault="006235E0" w:rsidP="00CC3F28">
            <w:pPr>
              <w:pStyle w:val="ListParagraph"/>
              <w:spacing w:after="0" w:line="240" w:lineRule="auto"/>
              <w:ind w:left="-14" w:right="-105"/>
              <w:rPr>
                <w:rFonts w:ascii="Times New Roman" w:hAnsi="Times New Roman"/>
                <w:sz w:val="24"/>
                <w:szCs w:val="24"/>
              </w:rPr>
            </w:pPr>
            <w:r w:rsidRPr="00CC3F28">
              <w:rPr>
                <w:rFonts w:ascii="Times New Roman" w:hAnsi="Times New Roman"/>
                <w:sz w:val="24"/>
                <w:szCs w:val="24"/>
              </w:rPr>
              <w:t>Comuna Borșa - trupuri amenajament pastoral</w:t>
            </w:r>
          </w:p>
        </w:tc>
        <w:tc>
          <w:tcPr>
            <w:tcW w:w="63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Plan general cu reprezentarea amplasamentului trupurilor de pajişti permanente</w:t>
            </w:r>
          </w:p>
        </w:tc>
        <w:tc>
          <w:tcPr>
            <w:tcW w:w="900" w:type="dxa"/>
          </w:tcPr>
          <w:p w:rsidR="006235E0" w:rsidRPr="00CC3F28" w:rsidRDefault="006235E0" w:rsidP="00CC3F28">
            <w:pPr>
              <w:pStyle w:val="ListParagraph"/>
              <w:spacing w:after="0" w:line="240" w:lineRule="auto"/>
              <w:ind w:left="0"/>
              <w:rPr>
                <w:rFonts w:ascii="Times New Roman" w:hAnsi="Times New Roman"/>
                <w:sz w:val="24"/>
                <w:szCs w:val="24"/>
              </w:rPr>
            </w:pPr>
          </w:p>
        </w:tc>
      </w:tr>
      <w:tr w:rsidR="006235E0" w:rsidRPr="00CC3F28" w:rsidTr="00CC3F28">
        <w:tc>
          <w:tcPr>
            <w:tcW w:w="46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2.</w:t>
            </w:r>
          </w:p>
        </w:tc>
        <w:tc>
          <w:tcPr>
            <w:tcW w:w="2160" w:type="dxa"/>
          </w:tcPr>
          <w:p w:rsidR="006235E0" w:rsidRPr="00CC3F28" w:rsidRDefault="006235E0" w:rsidP="00CC3F28">
            <w:pPr>
              <w:pStyle w:val="ListParagraph"/>
              <w:spacing w:after="0" w:line="240" w:lineRule="auto"/>
              <w:ind w:left="-14" w:right="-105"/>
              <w:rPr>
                <w:rFonts w:ascii="Times New Roman" w:hAnsi="Times New Roman"/>
                <w:sz w:val="24"/>
                <w:szCs w:val="24"/>
              </w:rPr>
            </w:pPr>
            <w:r w:rsidRPr="00CC3F28">
              <w:rPr>
                <w:rFonts w:ascii="Times New Roman" w:hAnsi="Times New Roman"/>
                <w:sz w:val="24"/>
                <w:szCs w:val="24"/>
              </w:rPr>
              <w:t>Sat Borșa -Trupuri nr. 1, 20, 6, 21, 3, 2</w:t>
            </w:r>
          </w:p>
        </w:tc>
        <w:tc>
          <w:tcPr>
            <w:tcW w:w="63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Trup 1: 406 ha; Trup 2: 167 ha; Trup 3: 321,60 ha; Trup 6: 43,5 5ha; Trup 20: 11,50 ha; Trup 21: 50,76 ha</w:t>
            </w:r>
          </w:p>
        </w:tc>
        <w:tc>
          <w:tcPr>
            <w:tcW w:w="900" w:type="dxa"/>
          </w:tcPr>
          <w:p w:rsidR="006235E0" w:rsidRPr="00CC3F28" w:rsidRDefault="006235E0" w:rsidP="00CC3F28">
            <w:pPr>
              <w:pStyle w:val="ListParagraph"/>
              <w:spacing w:after="0" w:line="240" w:lineRule="auto"/>
              <w:ind w:left="0" w:right="-104"/>
              <w:rPr>
                <w:rFonts w:ascii="Times New Roman" w:hAnsi="Times New Roman"/>
                <w:sz w:val="24"/>
                <w:szCs w:val="24"/>
              </w:rPr>
            </w:pPr>
            <w:r w:rsidRPr="00CC3F28">
              <w:rPr>
                <w:rFonts w:ascii="Times New Roman" w:hAnsi="Times New Roman"/>
                <w:sz w:val="24"/>
                <w:szCs w:val="24"/>
              </w:rPr>
              <w:t>1000,41</w:t>
            </w:r>
          </w:p>
        </w:tc>
      </w:tr>
      <w:tr w:rsidR="006235E0" w:rsidRPr="00CC3F28" w:rsidTr="00CC3F28">
        <w:tc>
          <w:tcPr>
            <w:tcW w:w="46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3.</w:t>
            </w:r>
          </w:p>
        </w:tc>
        <w:tc>
          <w:tcPr>
            <w:tcW w:w="2160" w:type="dxa"/>
          </w:tcPr>
          <w:p w:rsidR="006235E0" w:rsidRPr="00CC3F28" w:rsidRDefault="006235E0" w:rsidP="00CC3F28">
            <w:pPr>
              <w:pStyle w:val="ListParagraph"/>
              <w:spacing w:after="0" w:line="240" w:lineRule="auto"/>
              <w:ind w:left="-14" w:right="-105"/>
              <w:rPr>
                <w:rFonts w:ascii="Times New Roman" w:hAnsi="Times New Roman"/>
                <w:sz w:val="24"/>
                <w:szCs w:val="24"/>
              </w:rPr>
            </w:pPr>
            <w:r w:rsidRPr="00CC3F28">
              <w:rPr>
                <w:rFonts w:ascii="Times New Roman" w:hAnsi="Times New Roman"/>
                <w:sz w:val="24"/>
                <w:szCs w:val="24"/>
              </w:rPr>
              <w:t>Sat Borșa -Trupuri nr. 5, 23, 22, 4, 24</w:t>
            </w:r>
          </w:p>
        </w:tc>
        <w:tc>
          <w:tcPr>
            <w:tcW w:w="63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 xml:space="preserve">Trup 4: 57,40 ha; Trup 5: 101,80 ha; Trup 22: 13,17 ha; </w:t>
            </w:r>
          </w:p>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Trup 23: 7,50 ha; Trup 24: 2,40 ha</w:t>
            </w:r>
          </w:p>
        </w:tc>
        <w:tc>
          <w:tcPr>
            <w:tcW w:w="9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182,27</w:t>
            </w:r>
          </w:p>
        </w:tc>
      </w:tr>
      <w:tr w:rsidR="006235E0" w:rsidRPr="00CC3F28" w:rsidTr="00CC3F28">
        <w:tc>
          <w:tcPr>
            <w:tcW w:w="468"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4.</w:t>
            </w:r>
          </w:p>
        </w:tc>
        <w:tc>
          <w:tcPr>
            <w:tcW w:w="2160" w:type="dxa"/>
          </w:tcPr>
          <w:p w:rsidR="006235E0" w:rsidRPr="00CC3F28" w:rsidRDefault="006235E0" w:rsidP="00CC3F28">
            <w:pPr>
              <w:pStyle w:val="ListParagraph"/>
              <w:spacing w:after="0" w:line="240" w:lineRule="auto"/>
              <w:ind w:left="-14" w:right="-195"/>
              <w:rPr>
                <w:rFonts w:ascii="Times New Roman" w:hAnsi="Times New Roman"/>
                <w:sz w:val="24"/>
                <w:szCs w:val="24"/>
              </w:rPr>
            </w:pPr>
            <w:r w:rsidRPr="00CC3F28">
              <w:rPr>
                <w:rFonts w:ascii="Times New Roman" w:hAnsi="Times New Roman"/>
                <w:sz w:val="24"/>
                <w:szCs w:val="24"/>
              </w:rPr>
              <w:t>Sat Giula și sat Ciumăfaia - Trupuri nr. 19, 15, 27, 31, 14, 16, 17, 18, 10, 13, 28, 9, 12, 29, 30, 11, 8, 32, 25, 26, 7</w:t>
            </w:r>
          </w:p>
        </w:tc>
        <w:tc>
          <w:tcPr>
            <w:tcW w:w="63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Trup 7: 2,43 ha; Trup 8: 27,24 ha; Trup 9: 21,47 ha; Trup 10: 44,99 ha; Trup 11:</w:t>
            </w:r>
            <w:r w:rsidRPr="00CC3F28">
              <w:rPr>
                <w:rFonts w:ascii="Times New Roman" w:hAnsi="Times New Roman"/>
                <w:sz w:val="16"/>
                <w:szCs w:val="16"/>
              </w:rPr>
              <w:t xml:space="preserve"> </w:t>
            </w:r>
            <w:r w:rsidRPr="00CC3F28">
              <w:rPr>
                <w:rFonts w:ascii="Times New Roman" w:hAnsi="Times New Roman"/>
                <w:sz w:val="24"/>
                <w:szCs w:val="24"/>
              </w:rPr>
              <w:t>15 ha; Trup</w:t>
            </w:r>
            <w:r w:rsidRPr="00CC3F28">
              <w:rPr>
                <w:rFonts w:ascii="Times New Roman" w:hAnsi="Times New Roman"/>
                <w:sz w:val="16"/>
                <w:szCs w:val="16"/>
              </w:rPr>
              <w:t xml:space="preserve"> </w:t>
            </w:r>
            <w:r w:rsidRPr="00CC3F28">
              <w:rPr>
                <w:rFonts w:ascii="Times New Roman" w:hAnsi="Times New Roman"/>
                <w:sz w:val="24"/>
                <w:szCs w:val="24"/>
              </w:rPr>
              <w:t>12:</w:t>
            </w:r>
            <w:r w:rsidRPr="00CC3F28">
              <w:rPr>
                <w:rFonts w:ascii="Times New Roman" w:hAnsi="Times New Roman"/>
                <w:sz w:val="16"/>
                <w:szCs w:val="16"/>
              </w:rPr>
              <w:t xml:space="preserve"> </w:t>
            </w:r>
            <w:r w:rsidRPr="00CC3F28">
              <w:rPr>
                <w:rFonts w:ascii="Times New Roman" w:hAnsi="Times New Roman"/>
                <w:sz w:val="24"/>
                <w:szCs w:val="24"/>
              </w:rPr>
              <w:t>21,90 ha; Trup 13: 21,78 ha; Trup 14: 13,49 ha; Trup 15: 56,61 ha; Trup 16: 29,19 ha; Trup 17: 32,27 ha; Trup 18: 37,67 ha; Trup 19: 45,85 ha; Trup 25: 88,47 ha; Trup 26: 96,20 ha; Trup 27: 89,56 ha; Trup 28: 59,16 ha; Trup 29: 12,60 ha; Trup 30: 11,51 ha; Trup 31: 14,96 ha; Trup 32: 14,52 ha</w:t>
            </w:r>
          </w:p>
        </w:tc>
        <w:tc>
          <w:tcPr>
            <w:tcW w:w="900"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761,84</w:t>
            </w:r>
          </w:p>
        </w:tc>
      </w:tr>
      <w:tr w:rsidR="006235E0" w:rsidRPr="00CC3F28" w:rsidTr="00CC3F28">
        <w:tc>
          <w:tcPr>
            <w:tcW w:w="8928" w:type="dxa"/>
            <w:gridSpan w:val="3"/>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b/>
                <w:sz w:val="24"/>
                <w:szCs w:val="24"/>
              </w:rPr>
              <w:t>TOTAL</w:t>
            </w:r>
          </w:p>
        </w:tc>
        <w:tc>
          <w:tcPr>
            <w:tcW w:w="900" w:type="dxa"/>
          </w:tcPr>
          <w:p w:rsidR="006235E0" w:rsidRPr="00CC3F28" w:rsidRDefault="006235E0" w:rsidP="00CC3F28">
            <w:pPr>
              <w:pStyle w:val="ListParagraph"/>
              <w:spacing w:after="0" w:line="240" w:lineRule="auto"/>
              <w:ind w:left="0" w:right="-104"/>
              <w:rPr>
                <w:rFonts w:ascii="Times New Roman" w:hAnsi="Times New Roman"/>
                <w:b/>
                <w:sz w:val="24"/>
                <w:szCs w:val="24"/>
              </w:rPr>
            </w:pPr>
            <w:r w:rsidRPr="00CC3F28">
              <w:rPr>
                <w:rFonts w:ascii="Times New Roman" w:hAnsi="Times New Roman"/>
                <w:b/>
                <w:sz w:val="24"/>
                <w:szCs w:val="24"/>
              </w:rPr>
              <w:t>1944,55</w:t>
            </w:r>
          </w:p>
        </w:tc>
      </w:tr>
    </w:tbl>
    <w:p w:rsidR="006235E0" w:rsidRPr="00207DF0" w:rsidRDefault="006235E0" w:rsidP="00207DF0">
      <w:pPr>
        <w:pStyle w:val="ListParagraph"/>
        <w:ind w:left="1080"/>
        <w:rPr>
          <w:rFonts w:ascii="Times New Roman" w:hAnsi="Times New Roman"/>
          <w:b/>
          <w:sz w:val="24"/>
          <w:szCs w:val="24"/>
        </w:rPr>
      </w:pPr>
    </w:p>
    <w:p w:rsidR="006235E0" w:rsidRPr="00D31E8A" w:rsidRDefault="006235E0" w:rsidP="00D31E8A">
      <w:pPr>
        <w:ind w:left="720"/>
        <w:rPr>
          <w:rFonts w:ascii="Times New Roman" w:hAnsi="Times New Roman"/>
          <w:b/>
          <w:sz w:val="24"/>
          <w:szCs w:val="24"/>
        </w:rPr>
      </w:pPr>
      <w:r w:rsidRPr="00D31E8A">
        <w:rPr>
          <w:rFonts w:ascii="Times New Roman" w:hAnsi="Times New Roman"/>
          <w:b/>
          <w:sz w:val="24"/>
          <w:szCs w:val="24"/>
        </w:rPr>
        <w:t>2.5.</w:t>
      </w:r>
      <w:r w:rsidRPr="00D31E8A">
        <w:rPr>
          <w:rFonts w:ascii="Times New Roman" w:hAnsi="Times New Roman"/>
          <w:sz w:val="24"/>
          <w:szCs w:val="24"/>
        </w:rPr>
        <w:t xml:space="preserve"> </w:t>
      </w:r>
      <w:r w:rsidRPr="00D31E8A">
        <w:rPr>
          <w:rFonts w:ascii="Times New Roman" w:hAnsi="Times New Roman"/>
          <w:b/>
          <w:sz w:val="24"/>
          <w:szCs w:val="24"/>
        </w:rPr>
        <w:t>Suprafaţa pajiştilor. Determinarea suprafeţelor</w:t>
      </w:r>
    </w:p>
    <w:p w:rsidR="006235E0" w:rsidRPr="00D80E59" w:rsidRDefault="006235E0" w:rsidP="00F07B8A">
      <w:pPr>
        <w:pStyle w:val="ListParagraph"/>
        <w:spacing w:before="120"/>
        <w:ind w:left="1080"/>
        <w:rPr>
          <w:rFonts w:ascii="Times New Roman" w:hAnsi="Times New Roman"/>
          <w:b/>
        </w:rPr>
      </w:pPr>
      <w:r w:rsidRPr="00D80E59">
        <w:rPr>
          <w:rFonts w:ascii="Times New Roman" w:hAnsi="Times New Roman"/>
          <w:b/>
        </w:rPr>
        <w:t>2.5.1 Suprafaţa pajiştii pe categorii de folosinţă</w:t>
      </w:r>
    </w:p>
    <w:p w:rsidR="006235E0" w:rsidRPr="00C65C7E" w:rsidRDefault="006235E0" w:rsidP="007915A7">
      <w:pPr>
        <w:pStyle w:val="ListParagraph"/>
        <w:ind w:left="1080"/>
        <w:rPr>
          <w:rFonts w:ascii="Times New Roman" w:hAnsi="Times New Roman"/>
          <w:sz w:val="16"/>
          <w:szCs w:val="16"/>
        </w:rPr>
      </w:pPr>
    </w:p>
    <w:p w:rsidR="006235E0" w:rsidRPr="0008542C" w:rsidRDefault="006235E0" w:rsidP="00D80E59">
      <w:pPr>
        <w:pStyle w:val="ListParagraph"/>
        <w:ind w:left="1080" w:hanging="371"/>
        <w:rPr>
          <w:rFonts w:ascii="Times New Roman" w:hAnsi="Times New Roman"/>
          <w:sz w:val="24"/>
          <w:szCs w:val="24"/>
        </w:rPr>
      </w:pPr>
      <w:r>
        <w:rPr>
          <w:rFonts w:ascii="Times New Roman" w:hAnsi="Times New Roman"/>
          <w:sz w:val="24"/>
          <w:szCs w:val="24"/>
        </w:rPr>
        <w:t>Structura pajiştilor pe categorii de folosinţă este prezentată în tabelul de mai jos (tabelul 2.5).</w:t>
      </w:r>
    </w:p>
    <w:p w:rsidR="006235E0" w:rsidRDefault="006235E0" w:rsidP="009C77A8">
      <w:pPr>
        <w:spacing w:after="120"/>
        <w:ind w:firstLine="1134"/>
        <w:jc w:val="right"/>
        <w:rPr>
          <w:rFonts w:ascii="Times New Roman" w:hAnsi="Times New Roman"/>
          <w:sz w:val="24"/>
          <w:szCs w:val="24"/>
        </w:rPr>
      </w:pPr>
      <w:r>
        <w:rPr>
          <w:rFonts w:ascii="Times New Roman" w:hAnsi="Times New Roman"/>
          <w:sz w:val="24"/>
          <w:szCs w:val="24"/>
        </w:rPr>
        <w:t>Tabelul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1378"/>
        <w:gridCol w:w="1914"/>
        <w:gridCol w:w="1479"/>
        <w:gridCol w:w="1254"/>
        <w:gridCol w:w="1435"/>
      </w:tblGrid>
      <w:tr w:rsidR="006235E0" w:rsidRPr="00CC3F28" w:rsidTr="00CC3F28">
        <w:tc>
          <w:tcPr>
            <w:tcW w:w="190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Păşuni</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53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Fâneţe</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207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Valorificare mixtă (Păşune, fâneaţă)</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54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 xml:space="preserve">Fără scopuri productive </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30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Total suprafaţă</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54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Din care la consiliul local (ha)</w:t>
            </w:r>
          </w:p>
        </w:tc>
      </w:tr>
      <w:tr w:rsidR="006235E0" w:rsidRPr="00CC3F28" w:rsidTr="00CC3F28">
        <w:tc>
          <w:tcPr>
            <w:tcW w:w="190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 xml:space="preserve"> 1790,98</w:t>
            </w:r>
          </w:p>
        </w:tc>
        <w:tc>
          <w:tcPr>
            <w:tcW w:w="1530" w:type="dxa"/>
          </w:tcPr>
          <w:p w:rsidR="006235E0" w:rsidRPr="00CC3F28" w:rsidRDefault="006235E0" w:rsidP="00CC3F28">
            <w:pPr>
              <w:spacing w:after="0" w:line="240" w:lineRule="auto"/>
              <w:ind w:left="-164" w:right="-135"/>
              <w:jc w:val="center"/>
              <w:rPr>
                <w:rFonts w:ascii="Times New Roman" w:hAnsi="Times New Roman"/>
                <w:sz w:val="24"/>
                <w:szCs w:val="24"/>
              </w:rPr>
            </w:pPr>
            <w:r w:rsidRPr="00CC3F28">
              <w:rPr>
                <w:rFonts w:ascii="Times New Roman" w:hAnsi="Times New Roman"/>
                <w:sz w:val="24"/>
                <w:szCs w:val="24"/>
              </w:rPr>
              <w:t>153,57</w:t>
            </w:r>
          </w:p>
        </w:tc>
        <w:tc>
          <w:tcPr>
            <w:tcW w:w="207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w:t>
            </w:r>
          </w:p>
        </w:tc>
        <w:tc>
          <w:tcPr>
            <w:tcW w:w="154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0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1.944,55</w:t>
            </w:r>
          </w:p>
        </w:tc>
        <w:tc>
          <w:tcPr>
            <w:tcW w:w="154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374,91</w:t>
            </w:r>
          </w:p>
        </w:tc>
      </w:tr>
    </w:tbl>
    <w:p w:rsidR="006235E0" w:rsidRDefault="006235E0" w:rsidP="00D80E59">
      <w:pPr>
        <w:ind w:firstLine="1134"/>
        <w:rPr>
          <w:rFonts w:ascii="Times New Roman" w:hAnsi="Times New Roman"/>
          <w:b/>
        </w:rPr>
      </w:pPr>
    </w:p>
    <w:p w:rsidR="006235E0" w:rsidRPr="003D58EB" w:rsidRDefault="006235E0" w:rsidP="00D80E59">
      <w:pPr>
        <w:ind w:firstLine="1134"/>
        <w:rPr>
          <w:rFonts w:ascii="Times New Roman" w:hAnsi="Times New Roman"/>
          <w:b/>
        </w:rPr>
      </w:pPr>
      <w:r w:rsidRPr="003D58EB">
        <w:rPr>
          <w:rFonts w:ascii="Times New Roman" w:hAnsi="Times New Roman"/>
          <w:b/>
        </w:rPr>
        <w:t>2.5.2 Organizarea administrativă</w:t>
      </w:r>
    </w:p>
    <w:p w:rsidR="006235E0" w:rsidRDefault="006235E0" w:rsidP="003D58EB">
      <w:pPr>
        <w:ind w:firstLine="1134"/>
        <w:jc w:val="both"/>
        <w:rPr>
          <w:rFonts w:ascii="Times New Roman" w:hAnsi="Times New Roman"/>
          <w:sz w:val="24"/>
          <w:szCs w:val="24"/>
        </w:rPr>
      </w:pPr>
      <w:r w:rsidRPr="003D58EB">
        <w:rPr>
          <w:rFonts w:ascii="Times New Roman" w:hAnsi="Times New Roman"/>
          <w:sz w:val="24"/>
          <w:szCs w:val="24"/>
        </w:rPr>
        <w:t>Suprafața totală de pajiști permanente ale comunei Borșa este formată din supraf</w:t>
      </w:r>
      <w:r>
        <w:rPr>
          <w:rFonts w:ascii="Times New Roman" w:hAnsi="Times New Roman"/>
          <w:sz w:val="24"/>
          <w:szCs w:val="24"/>
        </w:rPr>
        <w:t>a</w:t>
      </w:r>
      <w:r w:rsidRPr="003D58EB">
        <w:rPr>
          <w:rFonts w:ascii="Times New Roman" w:hAnsi="Times New Roman"/>
          <w:sz w:val="24"/>
          <w:szCs w:val="24"/>
        </w:rPr>
        <w:t xml:space="preserve">ța de 374,91 ha pășune aflată în proprietatea UAT Borșa, respectiv 1569,64 ha </w:t>
      </w:r>
      <w:r>
        <w:rPr>
          <w:rFonts w:ascii="Times New Roman" w:hAnsi="Times New Roman"/>
          <w:sz w:val="24"/>
          <w:szCs w:val="24"/>
        </w:rPr>
        <w:t xml:space="preserve">de pășuni și fânețe </w:t>
      </w:r>
      <w:r w:rsidRPr="003D58EB">
        <w:rPr>
          <w:rFonts w:ascii="Times New Roman" w:hAnsi="Times New Roman"/>
          <w:sz w:val="24"/>
          <w:szCs w:val="24"/>
        </w:rPr>
        <w:t>aflate în proprietatea unor persoane fizice și juridice.</w:t>
      </w:r>
    </w:p>
    <w:p w:rsidR="006235E0" w:rsidRDefault="006235E0" w:rsidP="00040D80">
      <w:pPr>
        <w:spacing w:after="0"/>
        <w:ind w:firstLine="720"/>
        <w:jc w:val="both"/>
        <w:rPr>
          <w:rFonts w:ascii="Times New Roman" w:hAnsi="Times New Roman"/>
          <w:sz w:val="24"/>
          <w:szCs w:val="24"/>
        </w:rPr>
      </w:pPr>
      <w:r>
        <w:rPr>
          <w:rFonts w:ascii="Times New Roman" w:hAnsi="Times New Roman"/>
          <w:sz w:val="24"/>
          <w:szCs w:val="24"/>
        </w:rPr>
        <w:t>Suprafața de pășune aflată în proprietatea UAT Borșa a fost administrată în ultimii ani de persoane fizice și juridice, crescători de animale, care dețin contracte de concesiune și/sau închiriere pe întreaga suprafață.</w:t>
      </w:r>
    </w:p>
    <w:p w:rsidR="006235E0" w:rsidRDefault="006235E0" w:rsidP="00040D80">
      <w:pPr>
        <w:spacing w:after="0"/>
        <w:ind w:firstLine="720"/>
        <w:jc w:val="both"/>
        <w:rPr>
          <w:rFonts w:ascii="Times New Roman" w:hAnsi="Times New Roman"/>
          <w:sz w:val="24"/>
          <w:szCs w:val="24"/>
        </w:rPr>
      </w:pPr>
      <w:r>
        <w:rPr>
          <w:rFonts w:ascii="Times New Roman" w:hAnsi="Times New Roman"/>
          <w:sz w:val="24"/>
          <w:szCs w:val="24"/>
        </w:rPr>
        <w:t>Suprafețele de pajiști permanente aflate în proprietate privată au fost administrate după 1990 de proprietarii acestora.</w:t>
      </w:r>
    </w:p>
    <w:p w:rsidR="006235E0" w:rsidRPr="001E4ABB" w:rsidRDefault="006235E0" w:rsidP="00040D80">
      <w:pPr>
        <w:spacing w:after="0"/>
        <w:ind w:firstLine="720"/>
        <w:jc w:val="both"/>
        <w:rPr>
          <w:rFonts w:ascii="Times New Roman" w:hAnsi="Times New Roman"/>
          <w:sz w:val="24"/>
          <w:szCs w:val="24"/>
        </w:rPr>
      </w:pPr>
      <w:r w:rsidRPr="001E4ABB">
        <w:rPr>
          <w:rFonts w:ascii="Times New Roman" w:hAnsi="Times New Roman"/>
          <w:sz w:val="24"/>
          <w:szCs w:val="24"/>
        </w:rPr>
        <w:t>Nu au fost întocmite amenajamente pastorale după anul 1990 nici pe suprafața de pășune aflată în proprietatea UAT Borșa, nici pentru suprafețele aflate în proprietate privată.</w:t>
      </w:r>
    </w:p>
    <w:p w:rsidR="006235E0" w:rsidRDefault="006235E0" w:rsidP="001F4F46">
      <w:pPr>
        <w:jc w:val="both"/>
        <w:rPr>
          <w:rFonts w:ascii="Times New Roman" w:hAnsi="Times New Roman"/>
          <w:sz w:val="24"/>
          <w:szCs w:val="24"/>
        </w:rPr>
      </w:pPr>
      <w:r>
        <w:rPr>
          <w:rFonts w:ascii="Times New Roman" w:hAnsi="Times New Roman"/>
          <w:color w:val="FF0000"/>
          <w:sz w:val="24"/>
          <w:szCs w:val="24"/>
        </w:rPr>
        <w:tab/>
      </w:r>
      <w:r w:rsidRPr="00040D80">
        <w:rPr>
          <w:rFonts w:ascii="Times New Roman" w:hAnsi="Times New Roman"/>
          <w:sz w:val="24"/>
          <w:szCs w:val="24"/>
        </w:rPr>
        <w:t>Pentru gospodărirea</w:t>
      </w:r>
      <w:r>
        <w:rPr>
          <w:rFonts w:ascii="Times New Roman" w:hAnsi="Times New Roman"/>
          <w:sz w:val="24"/>
          <w:szCs w:val="24"/>
        </w:rPr>
        <w:t xml:space="preserve"> rațională a pajiștilor permanente aflate pe teritoriul comunei Borșa se vor prevedea în prezentul amenajament pastoral lucrările de îmbunătățire necesare în vederea sporirii producției de iarbă și pentru protecția și conservarea biodiversității, constând în lucrări de înlăturare a vegetației nedorite de pe pajiștile permanente, combaterea eroziunii solului, fertilizarea și amendarea pajiștilor, amenajarea de adăposturi și alte anexe necesare pentru activitatea de creștere a animalelor, construcția de căi de acces și surse de apă, respectiv</w:t>
      </w:r>
      <w:r w:rsidRPr="00941EEB">
        <w:rPr>
          <w:rFonts w:ascii="Times New Roman" w:hAnsi="Times New Roman"/>
          <w:sz w:val="24"/>
          <w:szCs w:val="24"/>
        </w:rPr>
        <w:t xml:space="preserve"> </w:t>
      </w:r>
      <w:r>
        <w:rPr>
          <w:rFonts w:ascii="Times New Roman" w:hAnsi="Times New Roman"/>
          <w:sz w:val="24"/>
          <w:szCs w:val="24"/>
        </w:rPr>
        <w:t xml:space="preserve">întreținerea celor existente, ș.a.m.d. </w:t>
      </w:r>
    </w:p>
    <w:p w:rsidR="006235E0" w:rsidRPr="00854BD4" w:rsidRDefault="006235E0" w:rsidP="00941EEB">
      <w:pPr>
        <w:pStyle w:val="ListParagraph"/>
        <w:numPr>
          <w:ilvl w:val="1"/>
          <w:numId w:val="22"/>
        </w:numPr>
        <w:rPr>
          <w:rFonts w:ascii="Times New Roman" w:hAnsi="Times New Roman"/>
          <w:b/>
          <w:sz w:val="24"/>
          <w:szCs w:val="24"/>
        </w:rPr>
      </w:pPr>
      <w:r>
        <w:rPr>
          <w:rFonts w:ascii="Times New Roman" w:hAnsi="Times New Roman"/>
          <w:b/>
          <w:sz w:val="24"/>
          <w:szCs w:val="24"/>
        </w:rPr>
        <w:t xml:space="preserve"> </w:t>
      </w:r>
      <w:r w:rsidRPr="00854BD4">
        <w:rPr>
          <w:rFonts w:ascii="Times New Roman" w:hAnsi="Times New Roman"/>
          <w:b/>
          <w:sz w:val="24"/>
          <w:szCs w:val="24"/>
        </w:rPr>
        <w:t>Enclave</w:t>
      </w:r>
    </w:p>
    <w:p w:rsidR="006235E0" w:rsidRDefault="006235E0" w:rsidP="00854BD4">
      <w:pPr>
        <w:ind w:left="1080" w:hanging="360"/>
        <w:rPr>
          <w:rFonts w:ascii="Times New Roman" w:hAnsi="Times New Roman"/>
          <w:sz w:val="24"/>
          <w:szCs w:val="24"/>
        </w:rPr>
      </w:pPr>
      <w:r>
        <w:rPr>
          <w:rFonts w:ascii="Times New Roman" w:hAnsi="Times New Roman"/>
          <w:sz w:val="24"/>
          <w:szCs w:val="24"/>
        </w:rPr>
        <w:t>În comuna Borșa nu există suprafețe de pajiști permanente sub formă de enclave.</w:t>
      </w:r>
    </w:p>
    <w:p w:rsidR="006235E0" w:rsidRPr="00C77200" w:rsidRDefault="006235E0" w:rsidP="00854BD4">
      <w:pPr>
        <w:ind w:left="1080" w:hanging="360"/>
        <w:rPr>
          <w:rFonts w:ascii="Times New Roman" w:hAnsi="Times New Roman"/>
          <w:sz w:val="16"/>
          <w:szCs w:val="16"/>
        </w:rPr>
      </w:pPr>
    </w:p>
    <w:p w:rsidR="006235E0" w:rsidRDefault="006235E0" w:rsidP="00941EEB">
      <w:pPr>
        <w:pStyle w:val="ListParagraph"/>
        <w:numPr>
          <w:ilvl w:val="0"/>
          <w:numId w:val="22"/>
        </w:numPr>
        <w:ind w:left="567"/>
        <w:jc w:val="both"/>
        <w:rPr>
          <w:rFonts w:ascii="Times New Roman" w:hAnsi="Times New Roman"/>
          <w:b/>
          <w:sz w:val="24"/>
          <w:szCs w:val="24"/>
        </w:rPr>
      </w:pPr>
      <w:r w:rsidRPr="00200309">
        <w:rPr>
          <w:rFonts w:ascii="Times New Roman" w:hAnsi="Times New Roman"/>
          <w:b/>
          <w:sz w:val="24"/>
          <w:szCs w:val="24"/>
        </w:rPr>
        <w:t>CARACTERISTICI GEOGRAFICE ŞI CLIMATICE</w:t>
      </w:r>
    </w:p>
    <w:p w:rsidR="006235E0" w:rsidRPr="00196D6C" w:rsidRDefault="006235E0" w:rsidP="00196D6C">
      <w:pPr>
        <w:pStyle w:val="ListParagraph"/>
        <w:ind w:left="567"/>
        <w:jc w:val="both"/>
        <w:rPr>
          <w:rFonts w:ascii="Times New Roman" w:hAnsi="Times New Roman"/>
          <w:b/>
          <w:sz w:val="12"/>
          <w:szCs w:val="12"/>
        </w:rPr>
      </w:pPr>
    </w:p>
    <w:p w:rsidR="006235E0" w:rsidRDefault="006235E0" w:rsidP="00200309">
      <w:pPr>
        <w:ind w:firstLine="709"/>
        <w:rPr>
          <w:rFonts w:ascii="Times New Roman" w:hAnsi="Times New Roman"/>
          <w:b/>
          <w:sz w:val="24"/>
          <w:szCs w:val="24"/>
        </w:rPr>
      </w:pPr>
      <w:r>
        <w:rPr>
          <w:rFonts w:ascii="Times New Roman" w:hAnsi="Times New Roman"/>
          <w:b/>
          <w:sz w:val="24"/>
          <w:szCs w:val="24"/>
        </w:rPr>
        <w:t xml:space="preserve"> 3.1. Indicarea zonei geografice şi caracteristicile reliefului</w:t>
      </w:r>
    </w:p>
    <w:p w:rsidR="006235E0" w:rsidRDefault="006235E0" w:rsidP="003A0D45">
      <w:pPr>
        <w:spacing w:after="0"/>
        <w:ind w:firstLine="709"/>
        <w:jc w:val="both"/>
        <w:rPr>
          <w:rFonts w:ascii="Times New Roman" w:hAnsi="Times New Roman"/>
          <w:sz w:val="24"/>
          <w:szCs w:val="24"/>
          <w:shd w:val="clear" w:color="auto" w:fill="FFFFFF"/>
        </w:rPr>
      </w:pPr>
      <w:r>
        <w:rPr>
          <w:rFonts w:ascii="Times New Roman" w:hAnsi="Times New Roman"/>
          <w:sz w:val="24"/>
          <w:szCs w:val="24"/>
        </w:rPr>
        <w:t>Teritoriul comunei Borşa este situat pe următoar</w:t>
      </w:r>
      <w:r w:rsidRPr="00F169F1">
        <w:rPr>
          <w:rFonts w:ascii="Times New Roman" w:hAnsi="Times New Roman"/>
          <w:sz w:val="24"/>
          <w:szCs w:val="24"/>
        </w:rPr>
        <w:t>e</w:t>
      </w:r>
      <w:r>
        <w:rPr>
          <w:rFonts w:ascii="Times New Roman" w:hAnsi="Times New Roman"/>
          <w:sz w:val="24"/>
          <w:szCs w:val="24"/>
        </w:rPr>
        <w:t>le coordonate geografice:</w:t>
      </w:r>
      <w:r w:rsidRPr="00F169F1">
        <w:rPr>
          <w:rFonts w:ascii="Times New Roman" w:hAnsi="Times New Roman"/>
          <w:sz w:val="24"/>
          <w:szCs w:val="24"/>
        </w:rPr>
        <w:t xml:space="preserve"> </w:t>
      </w:r>
      <w:r w:rsidRPr="00F169F1">
        <w:rPr>
          <w:rFonts w:ascii="Times New Roman" w:hAnsi="Times New Roman"/>
          <w:sz w:val="24"/>
          <w:szCs w:val="24"/>
          <w:shd w:val="clear" w:color="auto" w:fill="FFFFFF"/>
        </w:rPr>
        <w:t>paralela 46</w:t>
      </w:r>
      <w:r w:rsidRPr="00F169F1">
        <w:rPr>
          <w:rFonts w:ascii="Times New Roman" w:hAnsi="Times New Roman"/>
          <w:sz w:val="24"/>
          <w:szCs w:val="24"/>
          <w:shd w:val="clear" w:color="auto" w:fill="FFFFFF"/>
          <w:vertAlign w:val="superscript"/>
        </w:rPr>
        <w:t>o</w:t>
      </w:r>
      <w:r>
        <w:rPr>
          <w:rFonts w:ascii="Times New Roman" w:hAnsi="Times New Roman"/>
          <w:sz w:val="24"/>
          <w:szCs w:val="24"/>
          <w:shd w:val="clear" w:color="auto" w:fill="FFFFFF"/>
        </w:rPr>
        <w:t>5</w:t>
      </w:r>
      <w:r w:rsidRPr="00F169F1">
        <w:rPr>
          <w:rFonts w:ascii="Times New Roman" w:hAnsi="Times New Roman"/>
          <w:sz w:val="24"/>
          <w:szCs w:val="24"/>
          <w:shd w:val="clear" w:color="auto" w:fill="FFFFFF"/>
        </w:rPr>
        <w:t>6’</w:t>
      </w:r>
      <w:r>
        <w:rPr>
          <w:rFonts w:ascii="Times New Roman" w:hAnsi="Times New Roman"/>
          <w:sz w:val="24"/>
          <w:szCs w:val="24"/>
          <w:shd w:val="clear" w:color="auto" w:fill="FFFFFF"/>
        </w:rPr>
        <w:t>02</w:t>
      </w:r>
      <w:r w:rsidRPr="00F169F1">
        <w:rPr>
          <w:rFonts w:ascii="Times New Roman" w:hAnsi="Times New Roman"/>
          <w:sz w:val="24"/>
          <w:szCs w:val="24"/>
          <w:shd w:val="clear" w:color="auto" w:fill="FFFFFF"/>
        </w:rPr>
        <w:t>″ latitudine nordic</w:t>
      </w:r>
      <w:r>
        <w:rPr>
          <w:rFonts w:ascii="Times New Roman" w:hAnsi="Times New Roman"/>
          <w:sz w:val="24"/>
          <w:szCs w:val="24"/>
          <w:shd w:val="clear" w:color="auto" w:fill="FFFFFF"/>
        </w:rPr>
        <w:t>ă</w:t>
      </w:r>
      <w:r w:rsidRPr="00F169F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ş</w:t>
      </w:r>
      <w:r w:rsidRPr="00F169F1">
        <w:rPr>
          <w:rFonts w:ascii="Times New Roman" w:hAnsi="Times New Roman"/>
          <w:sz w:val="24"/>
          <w:szCs w:val="24"/>
          <w:shd w:val="clear" w:color="auto" w:fill="FFFFFF"/>
        </w:rPr>
        <w:t>i meridianul 2</w:t>
      </w:r>
      <w:r>
        <w:rPr>
          <w:rFonts w:ascii="Times New Roman" w:hAnsi="Times New Roman"/>
          <w:sz w:val="24"/>
          <w:szCs w:val="24"/>
          <w:shd w:val="clear" w:color="auto" w:fill="FFFFFF"/>
        </w:rPr>
        <w:t>3</w:t>
      </w:r>
      <w:r w:rsidRPr="00F169F1">
        <w:rPr>
          <w:rFonts w:ascii="Times New Roman" w:hAnsi="Times New Roman"/>
          <w:sz w:val="24"/>
          <w:szCs w:val="24"/>
          <w:shd w:val="clear" w:color="auto" w:fill="FFFFFF"/>
          <w:vertAlign w:val="superscript"/>
        </w:rPr>
        <w:t>o</w:t>
      </w:r>
      <w:r>
        <w:rPr>
          <w:rFonts w:ascii="Times New Roman" w:hAnsi="Times New Roman"/>
          <w:sz w:val="24"/>
          <w:szCs w:val="24"/>
          <w:shd w:val="clear" w:color="auto" w:fill="FFFFFF"/>
        </w:rPr>
        <w:t>39</w:t>
      </w:r>
      <w:r w:rsidRPr="00F169F1">
        <w:rPr>
          <w:rFonts w:ascii="Times New Roman" w:hAnsi="Times New Roman"/>
          <w:sz w:val="24"/>
          <w:szCs w:val="24"/>
          <w:shd w:val="clear" w:color="auto" w:fill="FFFFFF"/>
        </w:rPr>
        <w:t>’</w:t>
      </w:r>
      <w:r>
        <w:rPr>
          <w:rFonts w:ascii="Times New Roman" w:hAnsi="Times New Roman"/>
          <w:sz w:val="24"/>
          <w:szCs w:val="24"/>
          <w:shd w:val="clear" w:color="auto" w:fill="FFFFFF"/>
        </w:rPr>
        <w:t>57</w:t>
      </w:r>
      <w:r w:rsidRPr="00F169F1">
        <w:rPr>
          <w:rFonts w:ascii="Times New Roman" w:hAnsi="Times New Roman"/>
          <w:sz w:val="24"/>
          <w:szCs w:val="24"/>
          <w:shd w:val="clear" w:color="auto" w:fill="FFFFFF"/>
        </w:rPr>
        <w:t>″ longitudine estic</w:t>
      </w:r>
      <w:r>
        <w:rPr>
          <w:rFonts w:ascii="Times New Roman" w:hAnsi="Times New Roman"/>
          <w:sz w:val="24"/>
          <w:szCs w:val="24"/>
          <w:shd w:val="clear" w:color="auto" w:fill="FFFFFF"/>
        </w:rPr>
        <w:t>ă.</w:t>
      </w:r>
    </w:p>
    <w:p w:rsidR="006235E0" w:rsidRPr="00B60C74" w:rsidRDefault="006235E0" w:rsidP="003A0D45">
      <w:pPr>
        <w:spacing w:after="0"/>
        <w:ind w:firstLine="709"/>
        <w:jc w:val="both"/>
        <w:rPr>
          <w:rFonts w:ascii="Times New Roman" w:hAnsi="Times New Roman"/>
          <w:noProof w:val="0"/>
          <w:sz w:val="24"/>
          <w:szCs w:val="24"/>
          <w:lang w:val="en-US"/>
        </w:rPr>
      </w:pPr>
      <w:r w:rsidRPr="003A0D45">
        <w:rPr>
          <w:rFonts w:ascii="Times New Roman" w:hAnsi="Times New Roman"/>
          <w:noProof w:val="0"/>
          <w:sz w:val="24"/>
          <w:szCs w:val="24"/>
          <w:lang w:val="en-US"/>
        </w:rPr>
        <w:t xml:space="preserve">Localităţile comunei </w:t>
      </w:r>
      <w:r>
        <w:rPr>
          <w:rFonts w:ascii="Times New Roman" w:hAnsi="Times New Roman"/>
          <w:sz w:val="24"/>
          <w:szCs w:val="24"/>
        </w:rPr>
        <w:t>Borşa</w:t>
      </w:r>
      <w:r w:rsidRPr="003A0D45">
        <w:rPr>
          <w:rFonts w:ascii="Times New Roman" w:hAnsi="Times New Roman"/>
          <w:noProof w:val="0"/>
          <w:sz w:val="24"/>
          <w:szCs w:val="24"/>
          <w:lang w:val="en-US"/>
        </w:rPr>
        <w:t xml:space="preserve"> </w:t>
      </w:r>
      <w:r>
        <w:rPr>
          <w:rFonts w:ascii="Times New Roman" w:hAnsi="Times New Roman"/>
          <w:noProof w:val="0"/>
          <w:sz w:val="24"/>
          <w:szCs w:val="24"/>
          <w:lang w:val="en-US"/>
        </w:rPr>
        <w:t>s</w:t>
      </w:r>
      <w:r w:rsidRPr="003A0D45">
        <w:rPr>
          <w:rFonts w:ascii="Times New Roman" w:hAnsi="Times New Roman"/>
          <w:noProof w:val="0"/>
          <w:sz w:val="24"/>
          <w:szCs w:val="24"/>
          <w:lang w:val="en-US"/>
        </w:rPr>
        <w:t>un</w:t>
      </w:r>
      <w:r>
        <w:rPr>
          <w:rFonts w:ascii="Times New Roman" w:hAnsi="Times New Roman"/>
          <w:noProof w:val="0"/>
          <w:sz w:val="24"/>
          <w:szCs w:val="24"/>
          <w:lang w:val="en-US"/>
        </w:rPr>
        <w:t>t</w:t>
      </w:r>
      <w:r w:rsidRPr="003A0D45">
        <w:rPr>
          <w:rFonts w:ascii="Times New Roman" w:hAnsi="Times New Roman"/>
          <w:noProof w:val="0"/>
          <w:sz w:val="24"/>
          <w:szCs w:val="24"/>
          <w:lang w:val="en-US"/>
        </w:rPr>
        <w:t xml:space="preserve"> </w:t>
      </w:r>
      <w:r>
        <w:rPr>
          <w:rFonts w:ascii="Times New Roman" w:hAnsi="Times New Roman"/>
          <w:noProof w:val="0"/>
          <w:sz w:val="24"/>
          <w:szCs w:val="24"/>
          <w:lang w:val="en-US"/>
        </w:rPr>
        <w:t>si</w:t>
      </w:r>
      <w:r w:rsidRPr="003A0D45">
        <w:rPr>
          <w:rFonts w:ascii="Times New Roman" w:hAnsi="Times New Roman"/>
          <w:noProof w:val="0"/>
          <w:sz w:val="24"/>
          <w:szCs w:val="24"/>
          <w:lang w:val="en-US"/>
        </w:rPr>
        <w:t>tu</w:t>
      </w:r>
      <w:r>
        <w:rPr>
          <w:rFonts w:ascii="Times New Roman" w:hAnsi="Times New Roman"/>
          <w:noProof w:val="0"/>
          <w:sz w:val="24"/>
          <w:szCs w:val="24"/>
          <w:lang w:val="en-US"/>
        </w:rPr>
        <w:t>ate</w:t>
      </w:r>
      <w:r w:rsidRPr="003A0D45">
        <w:rPr>
          <w:rFonts w:ascii="Times New Roman" w:hAnsi="Times New Roman"/>
          <w:noProof w:val="0"/>
          <w:sz w:val="24"/>
          <w:szCs w:val="24"/>
          <w:lang w:val="en-US"/>
        </w:rPr>
        <w:t xml:space="preserve"> </w:t>
      </w:r>
      <w:r>
        <w:rPr>
          <w:rFonts w:ascii="Times New Roman" w:hAnsi="Times New Roman"/>
          <w:noProof w:val="0"/>
          <w:sz w:val="24"/>
          <w:szCs w:val="24"/>
          <w:lang w:val="en-US"/>
        </w:rPr>
        <w:t>î</w:t>
      </w:r>
      <w:r w:rsidRPr="003A0D45">
        <w:rPr>
          <w:rFonts w:ascii="Times New Roman" w:hAnsi="Times New Roman"/>
          <w:noProof w:val="0"/>
          <w:sz w:val="24"/>
          <w:szCs w:val="24"/>
          <w:lang w:val="en-US"/>
        </w:rPr>
        <w:t xml:space="preserve">n partea </w:t>
      </w:r>
      <w:r>
        <w:rPr>
          <w:rFonts w:ascii="Times New Roman" w:hAnsi="Times New Roman"/>
          <w:noProof w:val="0"/>
          <w:sz w:val="24"/>
          <w:szCs w:val="24"/>
          <w:lang w:val="en-US"/>
        </w:rPr>
        <w:t>nor</w:t>
      </w:r>
      <w:r w:rsidRPr="003A0D45">
        <w:rPr>
          <w:rFonts w:ascii="Times New Roman" w:hAnsi="Times New Roman"/>
          <w:noProof w:val="0"/>
          <w:sz w:val="24"/>
          <w:szCs w:val="24"/>
          <w:lang w:val="en-US"/>
        </w:rPr>
        <w:t xml:space="preserve">dică a Podişului </w:t>
      </w:r>
      <w:r>
        <w:rPr>
          <w:rFonts w:ascii="Times New Roman" w:hAnsi="Times New Roman"/>
          <w:noProof w:val="0"/>
          <w:sz w:val="24"/>
          <w:szCs w:val="24"/>
          <w:lang w:val="en-US"/>
        </w:rPr>
        <w:t>Someşan, fiind delimitate de Dealurile Dăbâcii</w:t>
      </w:r>
      <w:r w:rsidRPr="003A0D45">
        <w:rPr>
          <w:rFonts w:ascii="Times New Roman" w:hAnsi="Times New Roman"/>
          <w:noProof w:val="0"/>
          <w:sz w:val="24"/>
          <w:szCs w:val="24"/>
          <w:lang w:val="en-US"/>
        </w:rPr>
        <w:t xml:space="preserve"> l</w:t>
      </w:r>
      <w:r>
        <w:rPr>
          <w:rFonts w:ascii="Times New Roman" w:hAnsi="Times New Roman"/>
          <w:noProof w:val="0"/>
          <w:sz w:val="24"/>
          <w:szCs w:val="24"/>
          <w:lang w:val="en-US"/>
        </w:rPr>
        <w:t>a</w:t>
      </w:r>
      <w:r w:rsidRPr="003A0D45">
        <w:rPr>
          <w:rFonts w:ascii="Times New Roman" w:hAnsi="Times New Roman"/>
          <w:noProof w:val="0"/>
          <w:sz w:val="24"/>
          <w:szCs w:val="24"/>
          <w:lang w:val="en-US"/>
        </w:rPr>
        <w:t xml:space="preserve"> nord</w:t>
      </w:r>
      <w:r>
        <w:rPr>
          <w:rFonts w:ascii="Times New Roman" w:hAnsi="Times New Roman"/>
          <w:noProof w:val="0"/>
          <w:sz w:val="24"/>
          <w:szCs w:val="24"/>
          <w:lang w:val="en-US"/>
        </w:rPr>
        <w:t xml:space="preserve"> şi de Dealurile Feiurdului la sud, în bazinul hidrografic al Văii Borşa, care are ca afluenţi pârâurile Chidea, Bădeşti, Giula şi Ciepega</w:t>
      </w:r>
      <w:r w:rsidRPr="003A0D45">
        <w:rPr>
          <w:rFonts w:ascii="Times New Roman" w:hAnsi="Times New Roman"/>
          <w:noProof w:val="0"/>
          <w:sz w:val="24"/>
          <w:szCs w:val="24"/>
          <w:lang w:val="en-US"/>
        </w:rPr>
        <w:t>.</w:t>
      </w:r>
    </w:p>
    <w:p w:rsidR="006235E0" w:rsidRPr="00B60C74" w:rsidRDefault="006235E0" w:rsidP="003A0D45">
      <w:pPr>
        <w:shd w:val="clear" w:color="auto" w:fill="FFFFFF"/>
        <w:spacing w:after="0"/>
        <w:ind w:firstLine="709"/>
        <w:jc w:val="both"/>
        <w:rPr>
          <w:rFonts w:ascii="Times New Roman" w:hAnsi="Times New Roman"/>
          <w:noProof w:val="0"/>
          <w:sz w:val="24"/>
          <w:szCs w:val="24"/>
          <w:lang w:val="en-US"/>
        </w:rPr>
      </w:pPr>
      <w:r w:rsidRPr="00B60C74">
        <w:rPr>
          <w:rFonts w:ascii="Times New Roman" w:hAnsi="Times New Roman"/>
          <w:noProof w:val="0"/>
          <w:sz w:val="24"/>
          <w:szCs w:val="24"/>
          <w:lang w:val="en-US"/>
        </w:rPr>
        <w:t xml:space="preserve">Relieful </w:t>
      </w:r>
      <w:r>
        <w:rPr>
          <w:rFonts w:ascii="Times New Roman" w:hAnsi="Times New Roman"/>
          <w:noProof w:val="0"/>
          <w:sz w:val="24"/>
          <w:szCs w:val="24"/>
          <w:lang w:val="en-US"/>
        </w:rPr>
        <w:t>es</w:t>
      </w:r>
      <w:r w:rsidRPr="00B60C74">
        <w:rPr>
          <w:rFonts w:ascii="Times New Roman" w:hAnsi="Times New Roman"/>
          <w:noProof w:val="0"/>
          <w:sz w:val="24"/>
          <w:szCs w:val="24"/>
          <w:lang w:val="en-US"/>
        </w:rPr>
        <w:t>te</w:t>
      </w:r>
      <w:r>
        <w:rPr>
          <w:rFonts w:ascii="Times New Roman" w:hAnsi="Times New Roman"/>
          <w:noProof w:val="0"/>
          <w:sz w:val="24"/>
          <w:szCs w:val="24"/>
          <w:lang w:val="en-US"/>
        </w:rPr>
        <w:t xml:space="preserve"> p</w:t>
      </w:r>
      <w:r w:rsidRPr="00B60C74">
        <w:rPr>
          <w:rFonts w:ascii="Times New Roman" w:hAnsi="Times New Roman"/>
          <w:noProof w:val="0"/>
          <w:sz w:val="24"/>
          <w:szCs w:val="24"/>
          <w:lang w:val="en-US"/>
        </w:rPr>
        <w:t>r</w:t>
      </w:r>
      <w:r>
        <w:rPr>
          <w:rFonts w:ascii="Times New Roman" w:hAnsi="Times New Roman"/>
          <w:noProof w:val="0"/>
          <w:sz w:val="24"/>
          <w:szCs w:val="24"/>
          <w:lang w:val="en-US"/>
        </w:rPr>
        <w:t>edom</w:t>
      </w:r>
      <w:r w:rsidRPr="00B60C74">
        <w:rPr>
          <w:rFonts w:ascii="Times New Roman" w:hAnsi="Times New Roman"/>
          <w:noProof w:val="0"/>
          <w:sz w:val="24"/>
          <w:szCs w:val="24"/>
          <w:lang w:val="en-US"/>
        </w:rPr>
        <w:t>i</w:t>
      </w:r>
      <w:r>
        <w:rPr>
          <w:rFonts w:ascii="Times New Roman" w:hAnsi="Times New Roman"/>
          <w:noProof w:val="0"/>
          <w:sz w:val="24"/>
          <w:szCs w:val="24"/>
          <w:lang w:val="en-US"/>
        </w:rPr>
        <w:t>nan</w:t>
      </w:r>
      <w:r w:rsidRPr="00B60C74">
        <w:rPr>
          <w:rFonts w:ascii="Times New Roman" w:hAnsi="Times New Roman"/>
          <w:noProof w:val="0"/>
          <w:sz w:val="24"/>
          <w:szCs w:val="24"/>
          <w:lang w:val="en-US"/>
        </w:rPr>
        <w:t>t</w:t>
      </w:r>
      <w:r>
        <w:rPr>
          <w:rFonts w:ascii="Times New Roman" w:hAnsi="Times New Roman"/>
          <w:noProof w:val="0"/>
          <w:sz w:val="24"/>
          <w:szCs w:val="24"/>
          <w:lang w:val="en-US"/>
        </w:rPr>
        <w:t xml:space="preserve"> deluros, cu variaţii de altitudine între 400-500 m, cu o structură monoclinală rezultată prin eroziunea unei vechi platforme piemontalo-litorale, cu văi în general largi, bine maturizate</w:t>
      </w:r>
      <w:r w:rsidRPr="00B60C74">
        <w:rPr>
          <w:rFonts w:ascii="Times New Roman" w:hAnsi="Times New Roman"/>
          <w:noProof w:val="0"/>
          <w:sz w:val="24"/>
          <w:szCs w:val="24"/>
          <w:lang w:val="en-US"/>
        </w:rPr>
        <w:t>.</w:t>
      </w:r>
    </w:p>
    <w:p w:rsidR="006235E0" w:rsidRPr="00196D6C" w:rsidRDefault="006235E0" w:rsidP="00F169F1">
      <w:pPr>
        <w:ind w:firstLine="709"/>
        <w:jc w:val="both"/>
        <w:rPr>
          <w:rFonts w:ascii="Times New Roman" w:hAnsi="Times New Roman"/>
          <w:b/>
          <w:sz w:val="16"/>
          <w:szCs w:val="16"/>
        </w:rPr>
      </w:pPr>
    </w:p>
    <w:p w:rsidR="006235E0" w:rsidRDefault="006235E0" w:rsidP="00200309">
      <w:pPr>
        <w:ind w:firstLine="709"/>
        <w:rPr>
          <w:rFonts w:ascii="Times New Roman" w:hAnsi="Times New Roman"/>
          <w:b/>
          <w:sz w:val="24"/>
          <w:szCs w:val="24"/>
        </w:rPr>
      </w:pPr>
      <w:r>
        <w:rPr>
          <w:rFonts w:ascii="Times New Roman" w:hAnsi="Times New Roman"/>
          <w:b/>
          <w:sz w:val="24"/>
          <w:szCs w:val="24"/>
        </w:rPr>
        <w:t>3.2. Altitudine, expoziţie, pantă</w:t>
      </w:r>
    </w:p>
    <w:p w:rsidR="006235E0" w:rsidRDefault="006235E0" w:rsidP="00D4487C">
      <w:pPr>
        <w:spacing w:after="0"/>
        <w:ind w:firstLine="709"/>
        <w:jc w:val="both"/>
        <w:rPr>
          <w:rFonts w:ascii="Times New Roman" w:hAnsi="Times New Roman"/>
          <w:sz w:val="24"/>
          <w:szCs w:val="24"/>
        </w:rPr>
      </w:pPr>
      <w:r>
        <w:rPr>
          <w:rFonts w:ascii="Times New Roman" w:hAnsi="Times New Roman"/>
          <w:sz w:val="24"/>
          <w:szCs w:val="24"/>
        </w:rPr>
        <w:t>Aflându-se în regiunea limitrofă a Podişului Someşan, teritoriul comunei Borşa prezintă caractere de tranziţie din punct de vedere al reliefului, dar şi din punct de vedere al celorlalte condiţii naturale. În ceea ce priveşte relieful, această tranziţie se pune în evidenţă prin dispariţia treptată a caracterelor de platformă structuralo-erozive, pe măsură ce se înaintează dinspre Ciumăfaia spre Borşa, şi în continuare spre Răscruci.</w:t>
      </w:r>
    </w:p>
    <w:p w:rsidR="006235E0" w:rsidRDefault="006235E0" w:rsidP="00D4487C">
      <w:pPr>
        <w:spacing w:after="0"/>
        <w:ind w:firstLine="709"/>
        <w:jc w:val="both"/>
        <w:rPr>
          <w:rFonts w:ascii="Times New Roman" w:hAnsi="Times New Roman"/>
          <w:sz w:val="24"/>
          <w:szCs w:val="24"/>
        </w:rPr>
      </w:pPr>
      <w:r>
        <w:rPr>
          <w:rFonts w:ascii="Times New Roman" w:hAnsi="Times New Roman"/>
          <w:sz w:val="24"/>
          <w:szCs w:val="24"/>
        </w:rPr>
        <w:t>Astfel, în timp ce la Ciumăfaia şi Giula întâlnim evidente caractere</w:t>
      </w:r>
      <w:r w:rsidRPr="002A4AF8">
        <w:rPr>
          <w:rFonts w:ascii="Times New Roman" w:hAnsi="Times New Roman"/>
          <w:sz w:val="24"/>
          <w:szCs w:val="24"/>
        </w:rPr>
        <w:t xml:space="preserve"> </w:t>
      </w:r>
      <w:r>
        <w:rPr>
          <w:rFonts w:ascii="Times New Roman" w:hAnsi="Times New Roman"/>
          <w:sz w:val="24"/>
          <w:szCs w:val="24"/>
        </w:rPr>
        <w:t>de platformă, menţinută pe interfluvii sub formă de cumpene late, zone de strâmtori epigenetice – Valea Borşei între Vultureni şi Ciumăfaia – la Borşa aceste caractere ale reliefului nu se mai întâlnesc; în locul lor apar interfluvii rotunjite, văi largi, foarte bine maturizate, cu puternice meandrări ale apelor curgătoare, cu versanţi afectaţi de fenimene complexe şi foarte avansate de degradare, prăbuşiri, alunecări de teren – stabilizate sau în curs de stabilizare – ravenări, spălari superficiale şi curgeri de soluri.</w:t>
      </w:r>
    </w:p>
    <w:p w:rsidR="006235E0" w:rsidRDefault="006235E0" w:rsidP="00D4487C">
      <w:pPr>
        <w:spacing w:after="0"/>
        <w:ind w:firstLine="709"/>
        <w:jc w:val="both"/>
        <w:rPr>
          <w:rFonts w:ascii="Times New Roman" w:hAnsi="Times New Roman"/>
          <w:sz w:val="24"/>
          <w:szCs w:val="24"/>
        </w:rPr>
      </w:pPr>
      <w:r>
        <w:rPr>
          <w:rFonts w:ascii="Times New Roman" w:hAnsi="Times New Roman"/>
          <w:sz w:val="24"/>
          <w:szCs w:val="24"/>
        </w:rPr>
        <w:t xml:space="preserve">Prima zonă, prin caracterele sale, se încadrează întrutotul în unitatea de </w:t>
      </w:r>
      <w:r>
        <w:rPr>
          <w:rFonts w:ascii="Times New Roman" w:hAnsi="Times New Roman"/>
          <w:noProof w:val="0"/>
          <w:sz w:val="24"/>
          <w:szCs w:val="24"/>
          <w:lang w:val="en-US"/>
        </w:rPr>
        <w:t xml:space="preserve">platformă piemontalo-litorală a </w:t>
      </w:r>
      <w:r>
        <w:rPr>
          <w:rFonts w:ascii="Times New Roman" w:hAnsi="Times New Roman"/>
          <w:sz w:val="24"/>
          <w:szCs w:val="24"/>
        </w:rPr>
        <w:t>Podişului Someşan, cea de-a doua apropiindu-se mai mult de câmpia colinară a Transilvaniei, de care o desparte doar Valea Someşului Mic.</w:t>
      </w:r>
    </w:p>
    <w:p w:rsidR="006235E0" w:rsidRDefault="006235E0" w:rsidP="00D4487C">
      <w:pPr>
        <w:spacing w:after="0"/>
        <w:ind w:firstLine="709"/>
        <w:jc w:val="both"/>
        <w:rPr>
          <w:rFonts w:ascii="Times New Roman" w:hAnsi="Times New Roman"/>
          <w:sz w:val="24"/>
          <w:szCs w:val="24"/>
        </w:rPr>
      </w:pPr>
      <w:r>
        <w:rPr>
          <w:rFonts w:ascii="Times New Roman" w:hAnsi="Times New Roman"/>
          <w:sz w:val="24"/>
          <w:szCs w:val="24"/>
        </w:rPr>
        <w:t>Satul Borşa este dominat la nord de Dealul Flămând, iar la vest de Dealul Borşa (433 m). În partea de este a comunei, înspre localitatea Răscruci, întâlnim Dealul Cocoşelului (492 m).</w:t>
      </w:r>
    </w:p>
    <w:p w:rsidR="006235E0" w:rsidRDefault="006235E0" w:rsidP="00574858">
      <w:pPr>
        <w:spacing w:after="0"/>
        <w:ind w:firstLine="709"/>
        <w:jc w:val="both"/>
        <w:rPr>
          <w:rFonts w:ascii="Times New Roman" w:hAnsi="Times New Roman"/>
          <w:sz w:val="24"/>
          <w:szCs w:val="24"/>
        </w:rPr>
      </w:pPr>
      <w:r w:rsidRPr="008A37F2">
        <w:rPr>
          <w:rFonts w:ascii="Times New Roman" w:hAnsi="Times New Roman"/>
          <w:sz w:val="24"/>
          <w:szCs w:val="24"/>
        </w:rPr>
        <w:t>Altitudinea la care sunt situate pajiştile</w:t>
      </w:r>
      <w:r>
        <w:rPr>
          <w:rFonts w:ascii="Times New Roman" w:hAnsi="Times New Roman"/>
          <w:sz w:val="24"/>
          <w:szCs w:val="24"/>
        </w:rPr>
        <w:t xml:space="preserve"> permanente</w:t>
      </w:r>
      <w:r w:rsidRPr="008A37F2">
        <w:rPr>
          <w:rFonts w:ascii="Times New Roman" w:hAnsi="Times New Roman"/>
          <w:sz w:val="24"/>
          <w:szCs w:val="24"/>
        </w:rPr>
        <w:t xml:space="preserve">, respectiv </w:t>
      </w:r>
      <w:r>
        <w:rPr>
          <w:rFonts w:ascii="Times New Roman" w:hAnsi="Times New Roman"/>
          <w:sz w:val="24"/>
          <w:szCs w:val="24"/>
        </w:rPr>
        <w:t>expoziția</w:t>
      </w:r>
      <w:r w:rsidRPr="008A37F2">
        <w:rPr>
          <w:rFonts w:ascii="Times New Roman" w:hAnsi="Times New Roman"/>
          <w:sz w:val="24"/>
          <w:szCs w:val="24"/>
        </w:rPr>
        <w:t xml:space="preserve"> şi </w:t>
      </w:r>
      <w:r>
        <w:rPr>
          <w:rFonts w:ascii="Times New Roman" w:hAnsi="Times New Roman"/>
          <w:sz w:val="24"/>
          <w:szCs w:val="24"/>
        </w:rPr>
        <w:t>p</w:t>
      </w:r>
      <w:r w:rsidRPr="008A37F2">
        <w:rPr>
          <w:rFonts w:ascii="Times New Roman" w:hAnsi="Times New Roman"/>
          <w:sz w:val="24"/>
          <w:szCs w:val="24"/>
        </w:rPr>
        <w:t>ant</w:t>
      </w:r>
      <w:r>
        <w:rPr>
          <w:rFonts w:ascii="Times New Roman" w:hAnsi="Times New Roman"/>
          <w:sz w:val="24"/>
          <w:szCs w:val="24"/>
        </w:rPr>
        <w:t>a acestora</w:t>
      </w:r>
      <w:r w:rsidRPr="008A37F2">
        <w:rPr>
          <w:rFonts w:ascii="Times New Roman" w:hAnsi="Times New Roman"/>
          <w:sz w:val="24"/>
          <w:szCs w:val="24"/>
        </w:rPr>
        <w:t>, sunt precizate în tabelul următor (tabelul 3.2):</w:t>
      </w:r>
    </w:p>
    <w:p w:rsidR="006235E0" w:rsidRPr="00EE7586" w:rsidRDefault="006235E0" w:rsidP="00574858">
      <w:pPr>
        <w:spacing w:after="0"/>
        <w:ind w:firstLine="709"/>
        <w:jc w:val="both"/>
        <w:rPr>
          <w:rFonts w:ascii="Times New Roman" w:hAnsi="Times New Roman"/>
          <w:sz w:val="2"/>
          <w:szCs w:val="2"/>
        </w:rPr>
      </w:pPr>
    </w:p>
    <w:p w:rsidR="006235E0" w:rsidRDefault="006235E0" w:rsidP="00331787">
      <w:pPr>
        <w:ind w:firstLine="1134"/>
        <w:jc w:val="right"/>
        <w:rPr>
          <w:rFonts w:ascii="Times New Roman" w:hAnsi="Times New Roman"/>
          <w:sz w:val="24"/>
          <w:szCs w:val="24"/>
        </w:rPr>
      </w:pPr>
      <w:r>
        <w:rPr>
          <w:rFonts w:ascii="Times New Roman" w:hAnsi="Times New Roman"/>
          <w:sz w:val="24"/>
          <w:szCs w:val="24"/>
        </w:rPr>
        <w:t>Tabelul 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360"/>
        <w:gridCol w:w="2552"/>
        <w:gridCol w:w="1559"/>
        <w:gridCol w:w="1418"/>
        <w:gridCol w:w="1432"/>
      </w:tblGrid>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Nr. Crt.</w:t>
            </w:r>
          </w:p>
        </w:tc>
        <w:tc>
          <w:tcPr>
            <w:tcW w:w="23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Trup de pajişte</w:t>
            </w:r>
          </w:p>
        </w:tc>
        <w:tc>
          <w:tcPr>
            <w:tcW w:w="255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Parcela descriptivă</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(m)</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Expoziţie</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Pantă</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8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23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c>
          <w:tcPr>
            <w:tcW w:w="255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r>
      <w:tr w:rsidR="006235E0" w:rsidRPr="00CC3F28" w:rsidTr="00CC3F28">
        <w:tc>
          <w:tcPr>
            <w:tcW w:w="583"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2360" w:type="dxa"/>
            <w:vMerge w:val="restart"/>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vMerge/>
          </w:tcPr>
          <w:p w:rsidR="006235E0" w:rsidRPr="00CC3F28" w:rsidRDefault="006235E0" w:rsidP="00CC3F28">
            <w:pPr>
              <w:spacing w:after="0" w:line="240" w:lineRule="auto"/>
              <w:rPr>
                <w:rFonts w:ascii="Times New Roman" w:hAnsi="Times New Roman"/>
                <w:sz w:val="24"/>
                <w:szCs w:val="24"/>
              </w:rPr>
            </w:pPr>
          </w:p>
        </w:tc>
        <w:tc>
          <w:tcPr>
            <w:tcW w:w="2360" w:type="dxa"/>
            <w:vMerge/>
          </w:tcPr>
          <w:p w:rsidR="006235E0" w:rsidRPr="00CC3F28" w:rsidRDefault="006235E0" w:rsidP="00CC3F28">
            <w:pPr>
              <w:spacing w:after="0" w:line="240" w:lineRule="auto"/>
              <w:ind w:right="-108"/>
              <w:rPr>
                <w:rFonts w:ascii="Times New Roman" w:hAnsi="Times New Roman"/>
                <w:sz w:val="24"/>
                <w:szCs w:val="24"/>
              </w:rPr>
            </w:pP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395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w:t>
            </w:r>
          </w:p>
        </w:tc>
      </w:tr>
      <w:tr w:rsidR="006235E0" w:rsidRPr="00CC3F28" w:rsidTr="00CC3F28">
        <w:tc>
          <w:tcPr>
            <w:tcW w:w="583" w:type="dxa"/>
            <w:vMerge/>
          </w:tcPr>
          <w:p w:rsidR="006235E0" w:rsidRPr="00CC3F28" w:rsidRDefault="006235E0" w:rsidP="00CC3F28">
            <w:pPr>
              <w:spacing w:after="0" w:line="240" w:lineRule="auto"/>
              <w:rPr>
                <w:rFonts w:ascii="Times New Roman" w:hAnsi="Times New Roman"/>
                <w:sz w:val="24"/>
                <w:szCs w:val="24"/>
              </w:rPr>
            </w:pPr>
          </w:p>
        </w:tc>
        <w:tc>
          <w:tcPr>
            <w:tcW w:w="2360" w:type="dxa"/>
            <w:vMerge/>
          </w:tcPr>
          <w:p w:rsidR="006235E0" w:rsidRPr="00CC3F28" w:rsidRDefault="006235E0" w:rsidP="00CC3F28">
            <w:pPr>
              <w:spacing w:after="0" w:line="240" w:lineRule="auto"/>
              <w:ind w:right="-108"/>
              <w:rPr>
                <w:rFonts w:ascii="Times New Roman" w:hAnsi="Times New Roman"/>
                <w:sz w:val="24"/>
                <w:szCs w:val="24"/>
              </w:rPr>
            </w:pP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390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2360" w:type="dxa"/>
            <w:vMerge w:val="restart"/>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w:t>
            </w:r>
          </w:p>
        </w:tc>
        <w:tc>
          <w:tcPr>
            <w:tcW w:w="255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w:t>
            </w:r>
          </w:p>
        </w:tc>
      </w:tr>
      <w:tr w:rsidR="006235E0" w:rsidRPr="00CC3F28" w:rsidTr="00CC3F28">
        <w:tc>
          <w:tcPr>
            <w:tcW w:w="583" w:type="dxa"/>
            <w:vMerge/>
          </w:tcPr>
          <w:p w:rsidR="006235E0" w:rsidRPr="00CC3F28" w:rsidRDefault="006235E0" w:rsidP="00CC3F28">
            <w:pPr>
              <w:spacing w:after="0" w:line="240" w:lineRule="auto"/>
              <w:rPr>
                <w:rFonts w:ascii="Times New Roman" w:hAnsi="Times New Roman"/>
                <w:sz w:val="24"/>
                <w:szCs w:val="24"/>
              </w:rPr>
            </w:pPr>
          </w:p>
        </w:tc>
        <w:tc>
          <w:tcPr>
            <w:tcW w:w="2360" w:type="dxa"/>
            <w:vMerge/>
          </w:tcPr>
          <w:p w:rsidR="006235E0" w:rsidRPr="00CC3F28" w:rsidRDefault="006235E0" w:rsidP="00CC3F28">
            <w:pPr>
              <w:spacing w:after="0" w:line="240" w:lineRule="auto"/>
              <w:ind w:right="-108"/>
              <w:rPr>
                <w:rFonts w:ascii="Times New Roman" w:hAnsi="Times New Roman"/>
                <w:sz w:val="24"/>
                <w:szCs w:val="24"/>
              </w:rPr>
            </w:pPr>
          </w:p>
        </w:tc>
        <w:tc>
          <w:tcPr>
            <w:tcW w:w="2552"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w:t>
            </w:r>
          </w:p>
        </w:tc>
      </w:tr>
      <w:tr w:rsidR="006235E0" w:rsidRPr="00CC3F28" w:rsidTr="00CC3F28">
        <w:tc>
          <w:tcPr>
            <w:tcW w:w="583" w:type="dxa"/>
            <w:vMerge w:val="restart"/>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2360" w:type="dxa"/>
            <w:vMerge w:val="restart"/>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V</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w:t>
            </w:r>
          </w:p>
        </w:tc>
      </w:tr>
      <w:tr w:rsidR="006235E0" w:rsidRPr="00CC3F28" w:rsidTr="00CC3F28">
        <w:tc>
          <w:tcPr>
            <w:tcW w:w="583" w:type="dxa"/>
            <w:vMerge/>
          </w:tcPr>
          <w:p w:rsidR="006235E0" w:rsidRPr="00CC3F28" w:rsidRDefault="006235E0" w:rsidP="00CC3F28">
            <w:pPr>
              <w:spacing w:after="0" w:line="240" w:lineRule="auto"/>
              <w:rPr>
                <w:rFonts w:ascii="Times New Roman" w:hAnsi="Times New Roman"/>
                <w:sz w:val="24"/>
                <w:szCs w:val="24"/>
              </w:rPr>
            </w:pPr>
          </w:p>
        </w:tc>
        <w:tc>
          <w:tcPr>
            <w:tcW w:w="2360" w:type="dxa"/>
            <w:vMerge/>
          </w:tcPr>
          <w:p w:rsidR="006235E0" w:rsidRPr="00CC3F28" w:rsidRDefault="006235E0" w:rsidP="00CC3F28">
            <w:pPr>
              <w:spacing w:after="0" w:line="240" w:lineRule="auto"/>
              <w:ind w:right="-108"/>
              <w:rPr>
                <w:rFonts w:ascii="Times New Roman" w:hAnsi="Times New Roman"/>
                <w:sz w:val="24"/>
                <w:szCs w:val="24"/>
              </w:rPr>
            </w:pP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vMerge/>
          </w:tcPr>
          <w:p w:rsidR="006235E0" w:rsidRPr="00CC3F28" w:rsidRDefault="006235E0" w:rsidP="00CC3F28">
            <w:pPr>
              <w:spacing w:after="0" w:line="240" w:lineRule="auto"/>
              <w:rPr>
                <w:rFonts w:ascii="Times New Roman" w:hAnsi="Times New Roman"/>
                <w:sz w:val="24"/>
                <w:szCs w:val="24"/>
              </w:rPr>
            </w:pPr>
          </w:p>
        </w:tc>
        <w:tc>
          <w:tcPr>
            <w:tcW w:w="2360" w:type="dxa"/>
            <w:vMerge/>
          </w:tcPr>
          <w:p w:rsidR="006235E0" w:rsidRPr="00CC3F28" w:rsidRDefault="006235E0" w:rsidP="00CC3F28">
            <w:pPr>
              <w:spacing w:after="0" w:line="240" w:lineRule="auto"/>
              <w:ind w:right="-108"/>
              <w:rPr>
                <w:rFonts w:ascii="Times New Roman" w:hAnsi="Times New Roman"/>
                <w:sz w:val="24"/>
                <w:szCs w:val="24"/>
              </w:rPr>
            </w:pP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4</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5</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415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6</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5-20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7</w:t>
            </w:r>
          </w:p>
        </w:tc>
        <w:tc>
          <w:tcPr>
            <w:tcW w:w="2552"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N-V</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10-20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8</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400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9</w:t>
            </w:r>
          </w:p>
        </w:tc>
        <w:tc>
          <w:tcPr>
            <w:tcW w:w="2552"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Ps1_Dosu Ciumăfăii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420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10</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460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11</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360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12</w:t>
            </w:r>
          </w:p>
        </w:tc>
        <w:tc>
          <w:tcPr>
            <w:tcW w:w="2552"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350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13</w:t>
            </w:r>
          </w:p>
        </w:tc>
        <w:tc>
          <w:tcPr>
            <w:tcW w:w="2552"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465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14</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15</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410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16</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415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17</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420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18.</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18</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407</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19</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530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20</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530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21</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22</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23.</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23</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365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24</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25</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400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26.</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26</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425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27</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28.</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28</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465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29</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30.</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30</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470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31.</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31</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385</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w:t>
            </w:r>
          </w:p>
        </w:tc>
        <w:tc>
          <w:tcPr>
            <w:tcW w:w="2360"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32</w:t>
            </w:r>
          </w:p>
        </w:tc>
        <w:tc>
          <w:tcPr>
            <w:tcW w:w="2552"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155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390</w:t>
            </w:r>
          </w:p>
        </w:tc>
        <w:tc>
          <w:tcPr>
            <w:tcW w:w="1418"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w:t>
            </w:r>
          </w:p>
        </w:tc>
        <w:tc>
          <w:tcPr>
            <w:tcW w:w="1432"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r>
    </w:tbl>
    <w:p w:rsidR="006235E0" w:rsidRDefault="006235E0" w:rsidP="00F07B8A">
      <w:pPr>
        <w:spacing w:after="0"/>
        <w:ind w:firstLine="706"/>
        <w:rPr>
          <w:rFonts w:ascii="Times New Roman" w:hAnsi="Times New Roman"/>
          <w:b/>
          <w:sz w:val="24"/>
          <w:szCs w:val="24"/>
        </w:rPr>
      </w:pPr>
    </w:p>
    <w:p w:rsidR="006235E0" w:rsidRPr="00C77200" w:rsidRDefault="006235E0" w:rsidP="00F07B8A">
      <w:pPr>
        <w:spacing w:after="0"/>
        <w:ind w:firstLine="706"/>
        <w:rPr>
          <w:rFonts w:ascii="Times New Roman" w:hAnsi="Times New Roman"/>
          <w:b/>
          <w:sz w:val="12"/>
          <w:szCs w:val="12"/>
        </w:rPr>
      </w:pPr>
    </w:p>
    <w:p w:rsidR="006235E0" w:rsidRDefault="006235E0" w:rsidP="00F07B8A">
      <w:pPr>
        <w:spacing w:after="0"/>
        <w:ind w:firstLine="706"/>
        <w:rPr>
          <w:rFonts w:ascii="Times New Roman" w:hAnsi="Times New Roman"/>
          <w:b/>
          <w:sz w:val="24"/>
          <w:szCs w:val="24"/>
        </w:rPr>
      </w:pPr>
      <w:r w:rsidRPr="00AC0AE0">
        <w:rPr>
          <w:rFonts w:ascii="Times New Roman" w:hAnsi="Times New Roman"/>
          <w:b/>
          <w:sz w:val="24"/>
          <w:szCs w:val="24"/>
        </w:rPr>
        <w:t>3.3. Caracteristici pedologice şi geologice</w:t>
      </w:r>
    </w:p>
    <w:p w:rsidR="006235E0" w:rsidRPr="00EE7586" w:rsidRDefault="006235E0" w:rsidP="00C65C7E">
      <w:pPr>
        <w:spacing w:after="120"/>
        <w:ind w:firstLine="706"/>
        <w:rPr>
          <w:rFonts w:ascii="Times New Roman" w:hAnsi="Times New Roman"/>
          <w:b/>
          <w:sz w:val="12"/>
          <w:szCs w:val="12"/>
        </w:rPr>
      </w:pP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Microclimatul zonei, natura humusului, precum şi substratul permeabil au grăbit procesul de solificare, solurile evoluând spre soluri brune de pădure, în diferite stadii de podzolire. Sunt însă cazuri când, datorită substratului mai compact, format din marne argiloase, cât şi a conţinutului mai bogat în calciu din rocă, solurile au evoluat mai încet, rămânând la stadiul de pseudorenzină levigată sau sol brun de pădure tipic.</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Faptul acesta se poate surprinde în zonele de la marginea pădurii, unde complexul de tufuri dacitice se ascunde sub marne argiloase. La contactul dintre cele două complexe pădurea dispare, iar în continuare, spre estul teritoriului comunei, solurile de pădure trec fie spre pseudoredzine, în parte degradate şi levigate, fie spre soluri brune cernoziomice şi cernoziomuri levigate.</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Pe zona estică a satului Borşa, pe cumpene, solurile s-au format şi au evoluat sub influenţa unui climat de silvo-stepă şi a unei vegetaţii ierboase, cu petece de păduri, spre cernoziomuri levigate, soluri brune cernoziomice şi pseudoredzine levigate.</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Pe pantele cu expoziţie nordică, sub influenţa pânzelor de apă de pe pantele diluvio-coluviale, pe un substrat marno-argilos, s-au format soluri negre de fâneţe drenate. La piciorul pantelor, sau la inflexiunile acestora,</w:t>
      </w:r>
      <w:r w:rsidRPr="007B64F8">
        <w:rPr>
          <w:rFonts w:ascii="Times New Roman" w:hAnsi="Times New Roman"/>
          <w:sz w:val="24"/>
          <w:szCs w:val="24"/>
        </w:rPr>
        <w:t xml:space="preserve"> </w:t>
      </w:r>
      <w:r>
        <w:rPr>
          <w:rFonts w:ascii="Times New Roman" w:hAnsi="Times New Roman"/>
          <w:sz w:val="24"/>
          <w:szCs w:val="24"/>
        </w:rPr>
        <w:t>s-au format soluri coluviale.</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În zonele de luncă, pe substrat coluvial, s-au format soluri aluviale, evoluate difeit în latul luncii; pe pantele mai înclinate, mai ales în lungul coastei generate de complexe de tufuri, apar soluri erodate la diferite adâncimi.</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Din punct de vedere pedologic, această coastă structurală are mare importanţă deoarece de-a lungul ei apare o fâşie mai mult sau mai puţin lată de soluri erodate până la orizontul B.C., sau chiar până la rocă. Baza coastei este însoţită de fragmente de tufuri împrăştiate şi amestecate cu soluri fertile, creând astfel mari inconveniente lucrărilor agricole.</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Suprafeţele de teren din nordul şi din sudul comulei Borşa, fiind mai ridicate, la Pietri şi spre Silaia, au fost transformate în fâneţe şi păşuni pentru animale.</w:t>
      </w:r>
    </w:p>
    <w:p w:rsidR="006235E0" w:rsidRDefault="006235E0" w:rsidP="0037197E">
      <w:pPr>
        <w:spacing w:after="0"/>
        <w:ind w:right="-91" w:firstLine="709"/>
        <w:jc w:val="both"/>
        <w:rPr>
          <w:rFonts w:ascii="Times New Roman" w:hAnsi="Times New Roman"/>
          <w:sz w:val="24"/>
          <w:szCs w:val="24"/>
        </w:rPr>
      </w:pPr>
      <w:r>
        <w:rPr>
          <w:rFonts w:ascii="Times New Roman" w:hAnsi="Times New Roman"/>
          <w:sz w:val="24"/>
          <w:szCs w:val="24"/>
        </w:rPr>
        <w:t>O altă trăsătură negativă a solului o constituie fenomenele de denundare a pantelor. Acest fenomen este în continuă extindere în prezent, datorită cumulului a trei factori:</w:t>
      </w:r>
    </w:p>
    <w:p w:rsidR="006235E0" w:rsidRDefault="006235E0" w:rsidP="00096FC9">
      <w:pPr>
        <w:pStyle w:val="ListParagraph"/>
        <w:numPr>
          <w:ilvl w:val="0"/>
          <w:numId w:val="16"/>
        </w:numPr>
        <w:spacing w:after="0"/>
        <w:ind w:left="284" w:right="-91" w:hanging="284"/>
        <w:jc w:val="both"/>
        <w:rPr>
          <w:rFonts w:ascii="Times New Roman" w:hAnsi="Times New Roman"/>
          <w:sz w:val="24"/>
          <w:szCs w:val="24"/>
        </w:rPr>
      </w:pPr>
      <w:r>
        <w:rPr>
          <w:rFonts w:ascii="Times New Roman" w:hAnsi="Times New Roman"/>
          <w:sz w:val="24"/>
          <w:szCs w:val="24"/>
        </w:rPr>
        <w:t>în primul rând</w:t>
      </w:r>
      <w:r w:rsidRPr="00E87197">
        <w:rPr>
          <w:rFonts w:ascii="Times New Roman" w:hAnsi="Times New Roman"/>
          <w:sz w:val="24"/>
          <w:szCs w:val="24"/>
        </w:rPr>
        <w:t xml:space="preserve"> </w:t>
      </w:r>
      <w:r>
        <w:rPr>
          <w:rFonts w:ascii="Times New Roman" w:hAnsi="Times New Roman"/>
          <w:sz w:val="24"/>
          <w:szCs w:val="24"/>
        </w:rPr>
        <w:t>constituţia geologică specifică, respectiv alternanţa unor orizonturi subţiri de marne argiloase cu pachete de tufuri dacitice rigide, care serveşte drept bază a proceselor de deplasare gravitaţională pe pante;</w:t>
      </w:r>
    </w:p>
    <w:p w:rsidR="006235E0" w:rsidRDefault="006235E0" w:rsidP="00096FC9">
      <w:pPr>
        <w:pStyle w:val="ListParagraph"/>
        <w:numPr>
          <w:ilvl w:val="0"/>
          <w:numId w:val="16"/>
        </w:numPr>
        <w:spacing w:after="0"/>
        <w:ind w:left="284" w:right="-91" w:hanging="284"/>
        <w:jc w:val="both"/>
        <w:rPr>
          <w:rFonts w:ascii="Times New Roman" w:hAnsi="Times New Roman"/>
          <w:sz w:val="24"/>
          <w:szCs w:val="24"/>
        </w:rPr>
      </w:pPr>
      <w:r>
        <w:rPr>
          <w:rFonts w:ascii="Times New Roman" w:hAnsi="Times New Roman"/>
          <w:sz w:val="24"/>
          <w:szCs w:val="24"/>
        </w:rPr>
        <w:t>prezenţa izvoarelor de coastă;</w:t>
      </w:r>
    </w:p>
    <w:p w:rsidR="006235E0" w:rsidRPr="00E87197" w:rsidRDefault="006235E0" w:rsidP="00096FC9">
      <w:pPr>
        <w:pStyle w:val="ListParagraph"/>
        <w:numPr>
          <w:ilvl w:val="0"/>
          <w:numId w:val="16"/>
        </w:numPr>
        <w:spacing w:after="0"/>
        <w:ind w:left="284" w:right="-91" w:hanging="284"/>
        <w:jc w:val="both"/>
        <w:rPr>
          <w:rFonts w:ascii="Times New Roman" w:hAnsi="Times New Roman"/>
          <w:sz w:val="24"/>
          <w:szCs w:val="24"/>
        </w:rPr>
      </w:pPr>
      <w:r>
        <w:rPr>
          <w:rFonts w:ascii="Times New Roman" w:hAnsi="Times New Roman"/>
          <w:sz w:val="24"/>
          <w:szCs w:val="24"/>
        </w:rPr>
        <w:t>lipsa vegetaţiei lemnoase.</w:t>
      </w:r>
    </w:p>
    <w:p w:rsidR="006235E0" w:rsidRDefault="006235E0" w:rsidP="0037197E">
      <w:pPr>
        <w:spacing w:after="0"/>
        <w:ind w:right="-91" w:firstLine="709"/>
        <w:rPr>
          <w:rFonts w:ascii="Times New Roman" w:hAnsi="Times New Roman"/>
          <w:sz w:val="24"/>
          <w:szCs w:val="24"/>
        </w:rPr>
      </w:pPr>
      <w:r>
        <w:rPr>
          <w:rFonts w:ascii="Times New Roman" w:hAnsi="Times New Roman"/>
          <w:sz w:val="24"/>
          <w:szCs w:val="24"/>
        </w:rPr>
        <w:t>Descrierea solurilor determinate, la nivel de tip şi subtip (varietate), în baza fişelor pedologice de teren şi a analizelor de laborator, este prezentată în tabelul de mai jos (tabelul 3.3):</w:t>
      </w:r>
    </w:p>
    <w:p w:rsidR="006235E0" w:rsidRPr="00EE7586" w:rsidRDefault="006235E0" w:rsidP="0037197E">
      <w:pPr>
        <w:spacing w:after="0"/>
        <w:ind w:right="-91" w:firstLine="709"/>
        <w:rPr>
          <w:rFonts w:ascii="Times New Roman" w:hAnsi="Times New Roman"/>
          <w:sz w:val="24"/>
          <w:szCs w:val="24"/>
        </w:rPr>
      </w:pPr>
    </w:p>
    <w:p w:rsidR="006235E0" w:rsidRDefault="006235E0" w:rsidP="00EE7586">
      <w:pPr>
        <w:spacing w:after="0"/>
        <w:ind w:firstLine="1138"/>
        <w:jc w:val="right"/>
        <w:rPr>
          <w:rFonts w:ascii="Times New Roman" w:hAnsi="Times New Roman"/>
          <w:sz w:val="24"/>
          <w:szCs w:val="24"/>
        </w:rPr>
      </w:pPr>
      <w:r>
        <w:rPr>
          <w:rFonts w:ascii="Times New Roman" w:hAnsi="Times New Roman"/>
          <w:sz w:val="24"/>
          <w:szCs w:val="24"/>
        </w:rPr>
        <w:t>Tabelul 3.3</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75"/>
        <w:gridCol w:w="1530"/>
        <w:gridCol w:w="1260"/>
        <w:gridCol w:w="1440"/>
        <w:gridCol w:w="1170"/>
        <w:gridCol w:w="990"/>
        <w:gridCol w:w="861"/>
      </w:tblGrid>
      <w:tr w:rsidR="006235E0" w:rsidRPr="00CC3F28" w:rsidTr="00CC3F28">
        <w:tc>
          <w:tcPr>
            <w:tcW w:w="58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Nr. Crt.</w:t>
            </w:r>
          </w:p>
        </w:tc>
        <w:tc>
          <w:tcPr>
            <w:tcW w:w="1775"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Parcela descriptivă</w:t>
            </w:r>
          </w:p>
        </w:tc>
        <w:tc>
          <w:tcPr>
            <w:tcW w:w="1530" w:type="dxa"/>
          </w:tcPr>
          <w:p w:rsidR="006235E0" w:rsidRPr="00CC3F28" w:rsidRDefault="006235E0" w:rsidP="00CC3F28">
            <w:pPr>
              <w:spacing w:after="0" w:line="240" w:lineRule="auto"/>
              <w:ind w:left="-104"/>
              <w:jc w:val="center"/>
              <w:rPr>
                <w:rFonts w:ascii="Times New Roman" w:hAnsi="Times New Roman"/>
                <w:sz w:val="24"/>
                <w:szCs w:val="24"/>
              </w:rPr>
            </w:pPr>
            <w:r w:rsidRPr="00CC3F28">
              <w:rPr>
                <w:rFonts w:ascii="Times New Roman" w:hAnsi="Times New Roman"/>
                <w:sz w:val="24"/>
                <w:szCs w:val="24"/>
              </w:rPr>
              <w:t>Tip de sol</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Subtip</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(varietate)</w:t>
            </w:r>
          </w:p>
        </w:tc>
        <w:tc>
          <w:tcPr>
            <w:tcW w:w="1440" w:type="dxa"/>
          </w:tcPr>
          <w:p w:rsidR="006235E0" w:rsidRPr="00CC3F28" w:rsidRDefault="006235E0" w:rsidP="00CC3F28">
            <w:pPr>
              <w:spacing w:after="0" w:line="240" w:lineRule="auto"/>
              <w:ind w:left="-108" w:right="-108"/>
              <w:jc w:val="center"/>
              <w:rPr>
                <w:rFonts w:ascii="Times New Roman" w:hAnsi="Times New Roman"/>
                <w:sz w:val="24"/>
                <w:szCs w:val="24"/>
              </w:rPr>
            </w:pPr>
            <w:r w:rsidRPr="00CC3F28">
              <w:rPr>
                <w:rFonts w:ascii="Times New Roman" w:hAnsi="Times New Roman"/>
                <w:sz w:val="24"/>
                <w:szCs w:val="24"/>
              </w:rPr>
              <w:t xml:space="preserve">Succesiune </w:t>
            </w:r>
          </w:p>
          <w:p w:rsidR="006235E0" w:rsidRPr="00CC3F28" w:rsidRDefault="006235E0" w:rsidP="00CC3F28">
            <w:pPr>
              <w:spacing w:after="0" w:line="240" w:lineRule="auto"/>
              <w:ind w:left="-108" w:right="-108"/>
              <w:jc w:val="center"/>
              <w:rPr>
                <w:rFonts w:ascii="Times New Roman" w:hAnsi="Times New Roman"/>
                <w:sz w:val="24"/>
                <w:szCs w:val="24"/>
              </w:rPr>
            </w:pPr>
            <w:r w:rsidRPr="00CC3F28">
              <w:rPr>
                <w:rFonts w:ascii="Times New Roman" w:hAnsi="Times New Roman"/>
                <w:sz w:val="24"/>
                <w:szCs w:val="24"/>
              </w:rPr>
              <w:t>de orizonturi</w:t>
            </w:r>
          </w:p>
        </w:tc>
        <w:tc>
          <w:tcPr>
            <w:tcW w:w="117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Tip de</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staţiune</w:t>
            </w:r>
          </w:p>
        </w:tc>
        <w:tc>
          <w:tcPr>
            <w:tcW w:w="990" w:type="dxa"/>
          </w:tcPr>
          <w:p w:rsidR="006235E0" w:rsidRPr="00CC3F28" w:rsidRDefault="006235E0" w:rsidP="00CC3F28">
            <w:pPr>
              <w:spacing w:after="0" w:line="240" w:lineRule="auto"/>
              <w:ind w:left="-108" w:right="-108"/>
              <w:jc w:val="center"/>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861" w:type="dxa"/>
          </w:tcPr>
          <w:p w:rsidR="006235E0" w:rsidRPr="00CC3F28" w:rsidRDefault="006235E0" w:rsidP="00CC3F28">
            <w:pPr>
              <w:spacing w:after="0" w:line="240" w:lineRule="auto"/>
              <w:ind w:left="-108" w:right="-109"/>
              <w:jc w:val="center"/>
              <w:rPr>
                <w:rFonts w:ascii="Times New Roman" w:hAnsi="Times New Roman"/>
                <w:sz w:val="24"/>
                <w:szCs w:val="24"/>
              </w:rPr>
            </w:pPr>
            <w:r w:rsidRPr="00CC3F28">
              <w:rPr>
                <w:rFonts w:ascii="Times New Roman" w:hAnsi="Times New Roman"/>
                <w:sz w:val="24"/>
                <w:szCs w:val="24"/>
              </w:rPr>
              <w:t>Procente</w:t>
            </w:r>
          </w:p>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8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w:t>
            </w:r>
          </w:p>
        </w:tc>
        <w:tc>
          <w:tcPr>
            <w:tcW w:w="1775" w:type="dxa"/>
          </w:tcPr>
          <w:p w:rsidR="006235E0" w:rsidRPr="00CC3F28" w:rsidRDefault="006235E0" w:rsidP="00CC3F28">
            <w:pPr>
              <w:spacing w:after="0" w:line="240" w:lineRule="auto"/>
              <w:ind w:right="-108"/>
              <w:jc w:val="center"/>
              <w:rPr>
                <w:rFonts w:ascii="Times New Roman" w:hAnsi="Times New Roman"/>
                <w:sz w:val="24"/>
                <w:szCs w:val="24"/>
              </w:rPr>
            </w:pPr>
            <w:r w:rsidRPr="00CC3F28">
              <w:rPr>
                <w:rFonts w:ascii="Times New Roman" w:hAnsi="Times New Roman"/>
                <w:sz w:val="24"/>
                <w:szCs w:val="24"/>
              </w:rPr>
              <w:t>2</w:t>
            </w:r>
          </w:p>
        </w:tc>
        <w:tc>
          <w:tcPr>
            <w:tcW w:w="1530" w:type="dxa"/>
          </w:tcPr>
          <w:p w:rsidR="006235E0" w:rsidRPr="00CC3F28" w:rsidRDefault="006235E0" w:rsidP="00CC3F28">
            <w:pPr>
              <w:spacing w:after="0" w:line="240" w:lineRule="auto"/>
              <w:ind w:left="-104"/>
              <w:jc w:val="center"/>
              <w:rPr>
                <w:rFonts w:ascii="Times New Roman" w:hAnsi="Times New Roman"/>
                <w:sz w:val="24"/>
                <w:szCs w:val="24"/>
              </w:rPr>
            </w:pPr>
            <w:r w:rsidRPr="00CC3F28">
              <w:rPr>
                <w:rFonts w:ascii="Times New Roman" w:hAnsi="Times New Roman"/>
                <w:sz w:val="24"/>
                <w:szCs w:val="24"/>
              </w:rPr>
              <w:t>3</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w:t>
            </w:r>
          </w:p>
        </w:tc>
        <w:tc>
          <w:tcPr>
            <w:tcW w:w="1440" w:type="dxa"/>
          </w:tcPr>
          <w:p w:rsidR="006235E0" w:rsidRPr="00CC3F28" w:rsidRDefault="006235E0" w:rsidP="00CC3F28">
            <w:pPr>
              <w:spacing w:after="0" w:line="240" w:lineRule="auto"/>
              <w:ind w:left="-108" w:right="-108"/>
              <w:jc w:val="center"/>
              <w:rPr>
                <w:rFonts w:ascii="Times New Roman" w:hAnsi="Times New Roman"/>
                <w:sz w:val="24"/>
                <w:szCs w:val="24"/>
              </w:rPr>
            </w:pPr>
            <w:r w:rsidRPr="00CC3F28">
              <w:rPr>
                <w:rFonts w:ascii="Times New Roman" w:hAnsi="Times New Roman"/>
                <w:sz w:val="24"/>
                <w:szCs w:val="24"/>
              </w:rPr>
              <w:t>5</w:t>
            </w:r>
          </w:p>
        </w:tc>
        <w:tc>
          <w:tcPr>
            <w:tcW w:w="117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Ao-A/B-Bv</w:t>
            </w:r>
          </w:p>
        </w:tc>
        <w:tc>
          <w:tcPr>
            <w:tcW w:w="1170" w:type="dxa"/>
          </w:tcPr>
          <w:p w:rsidR="006235E0" w:rsidRPr="00CC3F28" w:rsidRDefault="006235E0" w:rsidP="00CC3F28">
            <w:pPr>
              <w:spacing w:after="0" w:line="240" w:lineRule="auto"/>
              <w:ind w:right="-105"/>
              <w:rPr>
                <w:rFonts w:ascii="Times New Roman" w:hAnsi="Times New Roman"/>
              </w:rPr>
            </w:pPr>
            <w:r w:rsidRPr="00CC3F28">
              <w:rPr>
                <w:rFonts w:ascii="Times New Roman" w:hAnsi="Times New Roman"/>
              </w:rPr>
              <w:t>Festuca rupicola – Poa pratensis angustifolia</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86,00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160,00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8,22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160,00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8,22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w:t>
            </w:r>
          </w:p>
        </w:tc>
        <w:tc>
          <w:tcPr>
            <w:tcW w:w="177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66,00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5,20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w:t>
            </w:r>
          </w:p>
        </w:tc>
        <w:tc>
          <w:tcPr>
            <w:tcW w:w="1775"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101,00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3,39</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6.</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96,00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4,93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153,60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72,00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7,90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calcaric cu</w:t>
            </w:r>
          </w:p>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57,40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101,80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5,23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Faeoziom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cambic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43,55</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2,24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w:t>
            </w:r>
          </w:p>
        </w:tc>
        <w:tc>
          <w:tcPr>
            <w:tcW w:w="1775"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Faeoziom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cambic-stagnic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Am-A/Bw-Bvw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2,43</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0,12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calcaric cu</w:t>
            </w:r>
          </w:p>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27,24</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w:t>
            </w:r>
          </w:p>
        </w:tc>
        <w:tc>
          <w:tcPr>
            <w:tcW w:w="1775"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Ps1_Dosu Ciumăfăii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21,47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44,99</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2,31</w:t>
            </w:r>
          </w:p>
        </w:tc>
      </w:tr>
      <w:tr w:rsidR="006235E0" w:rsidRPr="00CC3F28" w:rsidTr="00CC3F28">
        <w:trPr>
          <w:trHeight w:val="314"/>
        </w:trPr>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16.</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 xml:space="preserve">stagnic </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15,00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0,77</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17.</w:t>
            </w:r>
          </w:p>
        </w:tc>
        <w:tc>
          <w:tcPr>
            <w:tcW w:w="1775"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 xml:space="preserve">stagnic </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21,90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18.</w:t>
            </w:r>
          </w:p>
        </w:tc>
        <w:tc>
          <w:tcPr>
            <w:tcW w:w="1775"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21,78</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19.</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13,49</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20.</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56,61</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21.</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Ao-A/B-Bt</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29,19</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22.</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37,27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1,91</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23.</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37,67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1,93</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eutric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Ao-A/C-Cn</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45,85</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25.</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Faeoziom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cambic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0,59</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26.</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Eutricambosol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molic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Am-A/B-Bv</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50,76</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2,61</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27.</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calcaric cu</w:t>
            </w:r>
          </w:p>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13,17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0,67</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28.</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calcaric cu</w:t>
            </w:r>
          </w:p>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7,50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0,38</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29.</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Cernoziom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Am-A/C-Cca</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2,40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0,12</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30.</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Faeoziom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cambic-stagnic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Am-A/Bw-Bvw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88,47</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31.</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Faeoziom</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argic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Am-A/B-Bt</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96,20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4,94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32.</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Ao-A/B-Bt</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89,56</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4,60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33.</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 xml:space="preserve">stagnic </w:t>
            </w:r>
          </w:p>
          <w:p w:rsidR="006235E0" w:rsidRPr="00CC3F28" w:rsidRDefault="006235E0" w:rsidP="00CC3F28">
            <w:pPr>
              <w:spacing w:after="0" w:line="240" w:lineRule="auto"/>
              <w:rPr>
                <w:rFonts w:ascii="Times New Roman" w:hAnsi="Times New Roman"/>
                <w:sz w:val="24"/>
                <w:szCs w:val="24"/>
              </w:rPr>
            </w:pP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59,16</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3,05</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34.</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tipic</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Ao-El-E/B-Bt</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12,60</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0,64</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35.</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stagnic cu</w:t>
            </w:r>
          </w:p>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11,51</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0,60</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36.</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1530" w:type="dxa"/>
          </w:tcPr>
          <w:p w:rsidR="006235E0" w:rsidRPr="00CC3F28" w:rsidRDefault="006235E0" w:rsidP="00CC3F28">
            <w:pPr>
              <w:spacing w:after="0" w:line="240" w:lineRule="auto"/>
              <w:ind w:left="-104"/>
              <w:rPr>
                <w:rFonts w:ascii="Times New Roman" w:hAnsi="Times New Roman"/>
                <w:sz w:val="24"/>
                <w:szCs w:val="24"/>
              </w:rPr>
            </w:pPr>
            <w:r w:rsidRPr="00CC3F28">
              <w:rPr>
                <w:rFonts w:ascii="Times New Roman" w:hAnsi="Times New Roman"/>
                <w:sz w:val="24"/>
                <w:szCs w:val="24"/>
              </w:rPr>
              <w:t>Preluvosol</w:t>
            </w:r>
          </w:p>
        </w:tc>
        <w:tc>
          <w:tcPr>
            <w:tcW w:w="126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 xml:space="preserve">stagnic </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Ao-A/Bw-Btw</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14,96</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0,77</w:t>
            </w:r>
          </w:p>
        </w:tc>
      </w:tr>
      <w:tr w:rsidR="006235E0" w:rsidRPr="00CC3F28" w:rsidTr="00CC3F28">
        <w:tc>
          <w:tcPr>
            <w:tcW w:w="5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37.</w:t>
            </w:r>
          </w:p>
        </w:tc>
        <w:tc>
          <w:tcPr>
            <w:tcW w:w="1775"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1530" w:type="dxa"/>
          </w:tcPr>
          <w:p w:rsidR="006235E0" w:rsidRPr="00CC3F28" w:rsidRDefault="006235E0" w:rsidP="00CC3F28">
            <w:pPr>
              <w:spacing w:after="0" w:line="240" w:lineRule="auto"/>
              <w:ind w:left="-104" w:right="-105"/>
              <w:rPr>
                <w:rFonts w:ascii="Times New Roman" w:hAnsi="Times New Roman"/>
                <w:sz w:val="24"/>
                <w:szCs w:val="24"/>
              </w:rPr>
            </w:pPr>
            <w:r w:rsidRPr="00CC3F28">
              <w:rPr>
                <w:rFonts w:ascii="Times New Roman" w:hAnsi="Times New Roman"/>
                <w:sz w:val="24"/>
                <w:szCs w:val="24"/>
              </w:rPr>
              <w:t>Regosol</w:t>
            </w:r>
          </w:p>
        </w:tc>
        <w:tc>
          <w:tcPr>
            <w:tcW w:w="1260" w:type="dxa"/>
          </w:tcPr>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calcaric cu</w:t>
            </w:r>
          </w:p>
          <w:p w:rsidR="006235E0" w:rsidRPr="00CC3F28" w:rsidRDefault="006235E0" w:rsidP="00CC3F28">
            <w:pPr>
              <w:spacing w:after="0" w:line="240" w:lineRule="auto"/>
              <w:ind w:right="-105"/>
              <w:rPr>
                <w:rFonts w:ascii="Times New Roman" w:hAnsi="Times New Roman"/>
                <w:sz w:val="24"/>
                <w:szCs w:val="24"/>
              </w:rPr>
            </w:pPr>
            <w:r w:rsidRPr="00CC3F28">
              <w:rPr>
                <w:rFonts w:ascii="Times New Roman" w:hAnsi="Times New Roman"/>
                <w:sz w:val="24"/>
                <w:szCs w:val="24"/>
              </w:rPr>
              <w:t>alunecări stabilizate</w:t>
            </w:r>
          </w:p>
        </w:tc>
        <w:tc>
          <w:tcPr>
            <w:tcW w:w="1440" w:type="dxa"/>
          </w:tcPr>
          <w:p w:rsidR="006235E0" w:rsidRPr="00CC3F28" w:rsidRDefault="006235E0" w:rsidP="00CC3F28">
            <w:pPr>
              <w:spacing w:after="0" w:line="240" w:lineRule="auto"/>
              <w:ind w:left="-108" w:right="-108"/>
              <w:rPr>
                <w:rFonts w:ascii="Times New Roman" w:hAnsi="Times New Roman"/>
                <w:sz w:val="24"/>
                <w:szCs w:val="24"/>
              </w:rPr>
            </w:pPr>
            <w:r w:rsidRPr="00CC3F28">
              <w:rPr>
                <w:rFonts w:ascii="Times New Roman" w:hAnsi="Times New Roman"/>
                <w:sz w:val="24"/>
                <w:szCs w:val="24"/>
              </w:rPr>
              <w:t>Ao-A/C-Ck</w:t>
            </w:r>
          </w:p>
        </w:tc>
        <w:tc>
          <w:tcPr>
            <w:tcW w:w="117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w:t>
            </w:r>
          </w:p>
        </w:tc>
        <w:tc>
          <w:tcPr>
            <w:tcW w:w="990"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14,52</w:t>
            </w:r>
          </w:p>
        </w:tc>
        <w:tc>
          <w:tcPr>
            <w:tcW w:w="861"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0,75</w:t>
            </w:r>
          </w:p>
        </w:tc>
      </w:tr>
    </w:tbl>
    <w:p w:rsidR="006235E0" w:rsidRDefault="006235E0" w:rsidP="00056488">
      <w:pPr>
        <w:ind w:right="-93" w:firstLine="709"/>
        <w:rPr>
          <w:rFonts w:ascii="Times New Roman" w:hAnsi="Times New Roman"/>
          <w:sz w:val="24"/>
          <w:szCs w:val="24"/>
        </w:rPr>
      </w:pPr>
    </w:p>
    <w:p w:rsidR="006235E0" w:rsidRDefault="006235E0" w:rsidP="00C65C7E">
      <w:pPr>
        <w:spacing w:after="120"/>
        <w:ind w:right="-86" w:firstLine="706"/>
        <w:rPr>
          <w:rFonts w:ascii="Times New Roman" w:hAnsi="Times New Roman"/>
          <w:b/>
          <w:sz w:val="24"/>
          <w:szCs w:val="24"/>
        </w:rPr>
      </w:pPr>
      <w:r w:rsidRPr="00AC0AE0">
        <w:rPr>
          <w:rFonts w:ascii="Times New Roman" w:hAnsi="Times New Roman"/>
          <w:b/>
          <w:sz w:val="24"/>
          <w:szCs w:val="24"/>
        </w:rPr>
        <w:t>3.</w:t>
      </w:r>
      <w:r>
        <w:rPr>
          <w:rFonts w:ascii="Times New Roman" w:hAnsi="Times New Roman"/>
          <w:b/>
          <w:sz w:val="24"/>
          <w:szCs w:val="24"/>
        </w:rPr>
        <w:t>4</w:t>
      </w:r>
      <w:r w:rsidRPr="00AC0AE0">
        <w:rPr>
          <w:rFonts w:ascii="Times New Roman" w:hAnsi="Times New Roman"/>
          <w:b/>
          <w:sz w:val="24"/>
          <w:szCs w:val="24"/>
        </w:rPr>
        <w:t xml:space="preserve">. </w:t>
      </w:r>
      <w:r>
        <w:rPr>
          <w:rFonts w:ascii="Times New Roman" w:hAnsi="Times New Roman"/>
          <w:b/>
          <w:sz w:val="24"/>
          <w:szCs w:val="24"/>
        </w:rPr>
        <w:t>Reţ</w:t>
      </w:r>
      <w:r w:rsidRPr="00AC0AE0">
        <w:rPr>
          <w:rFonts w:ascii="Times New Roman" w:hAnsi="Times New Roman"/>
          <w:b/>
          <w:sz w:val="24"/>
          <w:szCs w:val="24"/>
        </w:rPr>
        <w:t>e</w:t>
      </w:r>
      <w:r>
        <w:rPr>
          <w:rFonts w:ascii="Times New Roman" w:hAnsi="Times New Roman"/>
          <w:b/>
          <w:sz w:val="24"/>
          <w:szCs w:val="24"/>
        </w:rPr>
        <w:t>aua h</w:t>
      </w:r>
      <w:r w:rsidRPr="00AC0AE0">
        <w:rPr>
          <w:rFonts w:ascii="Times New Roman" w:hAnsi="Times New Roman"/>
          <w:b/>
          <w:sz w:val="24"/>
          <w:szCs w:val="24"/>
        </w:rPr>
        <w:t>i</w:t>
      </w:r>
      <w:r>
        <w:rPr>
          <w:rFonts w:ascii="Times New Roman" w:hAnsi="Times New Roman"/>
          <w:b/>
          <w:sz w:val="24"/>
          <w:szCs w:val="24"/>
        </w:rPr>
        <w:t>drografică</w:t>
      </w:r>
    </w:p>
    <w:p w:rsidR="006235E0" w:rsidRDefault="006235E0" w:rsidP="00CF5597">
      <w:pPr>
        <w:spacing w:after="0"/>
        <w:ind w:right="-91" w:firstLine="709"/>
        <w:jc w:val="both"/>
        <w:rPr>
          <w:rFonts w:ascii="Times New Roman" w:hAnsi="Times New Roman"/>
          <w:sz w:val="24"/>
          <w:szCs w:val="24"/>
          <w:shd w:val="clear" w:color="auto" w:fill="FFFFFF"/>
        </w:rPr>
      </w:pPr>
      <w:r w:rsidRPr="00CF5597">
        <w:rPr>
          <w:rFonts w:ascii="Times New Roman" w:hAnsi="Times New Roman"/>
          <w:sz w:val="24"/>
          <w:szCs w:val="24"/>
          <w:shd w:val="clear" w:color="auto" w:fill="FFFFFF"/>
        </w:rPr>
        <w:t xml:space="preserve">Caracteristicile hidrografice din arealul aşezărilor comunei </w:t>
      </w:r>
      <w:r>
        <w:rPr>
          <w:rFonts w:ascii="Times New Roman" w:hAnsi="Times New Roman"/>
          <w:sz w:val="24"/>
          <w:szCs w:val="24"/>
          <w:shd w:val="clear" w:color="auto" w:fill="FFFFFF"/>
        </w:rPr>
        <w:t xml:space="preserve">Borşa </w:t>
      </w:r>
      <w:r w:rsidRPr="00CF5597">
        <w:rPr>
          <w:rFonts w:ascii="Times New Roman" w:hAnsi="Times New Roman"/>
          <w:sz w:val="24"/>
          <w:szCs w:val="24"/>
          <w:shd w:val="clear" w:color="auto" w:fill="FFFFFF"/>
        </w:rPr>
        <w:t>sunt în concordanţă cu particularităţile rezultate din condiţia de altitudine, de structură a formaţiunilor geologice, modalitatea de exprimare climatică, îndeosebi în ceea ce priveşte cantitatea de precipitaţii, de gradul de acoperire cu vegetaţie forestieră</w:t>
      </w:r>
      <w:r>
        <w:rPr>
          <w:rFonts w:ascii="Times New Roman" w:hAnsi="Times New Roman"/>
          <w:sz w:val="24"/>
          <w:szCs w:val="24"/>
          <w:shd w:val="clear" w:color="auto" w:fill="FFFFFF"/>
        </w:rPr>
        <w:t>,</w:t>
      </w:r>
      <w:r w:rsidRPr="00CF5597">
        <w:rPr>
          <w:rFonts w:ascii="Times New Roman" w:hAnsi="Times New Roman"/>
          <w:sz w:val="24"/>
          <w:szCs w:val="24"/>
          <w:shd w:val="clear" w:color="auto" w:fill="FFFFFF"/>
        </w:rPr>
        <w:t xml:space="preserve"> etc.</w:t>
      </w:r>
    </w:p>
    <w:p w:rsidR="006235E0" w:rsidRDefault="006235E0" w:rsidP="009D702C">
      <w:pPr>
        <w:spacing w:after="0"/>
        <w:ind w:right="-91" w:firstLine="709"/>
        <w:jc w:val="both"/>
        <w:rPr>
          <w:rFonts w:ascii="Times New Roman" w:hAnsi="Times New Roman"/>
          <w:sz w:val="24"/>
          <w:szCs w:val="24"/>
        </w:rPr>
      </w:pPr>
      <w:r>
        <w:rPr>
          <w:rFonts w:ascii="Times New Roman" w:hAnsi="Times New Roman"/>
          <w:sz w:val="24"/>
          <w:szCs w:val="24"/>
        </w:rPr>
        <w:t xml:space="preserve">Întreaga reţea hidrografică este centrată pe râul Borşa, care traversează comuna de la vest la est şi are un traseu foarte sinuos, meandrat. Principalii afluenţi ai râului Borşa sunt pâraiele Bădeşti şi Giula, restul afluenţilor fiind nepermanenţi, de natură torenţială. </w:t>
      </w:r>
    </w:p>
    <w:p w:rsidR="006235E0" w:rsidRDefault="006235E0" w:rsidP="009D702C">
      <w:pPr>
        <w:spacing w:after="0"/>
        <w:ind w:right="-91" w:firstLine="709"/>
        <w:jc w:val="both"/>
        <w:rPr>
          <w:rFonts w:ascii="Times New Roman" w:hAnsi="Times New Roman"/>
          <w:sz w:val="24"/>
          <w:szCs w:val="24"/>
        </w:rPr>
      </w:pPr>
      <w:r>
        <w:rPr>
          <w:rFonts w:ascii="Times New Roman" w:hAnsi="Times New Roman"/>
          <w:sz w:val="24"/>
          <w:szCs w:val="24"/>
        </w:rPr>
        <w:t>Râul Borşa are alimentare fluvio-nivală, cu debite maxime primăvara, în perioada topirii zăpezilor, şi vara, în urma căderii unor ploi torenţiale. Inundaţii ale luncii, provocate de viiturile laterale ale torenţilor, sunt mai frecvente în amonte de satul Ciumăfaia, şi foarte rar se întâmplă să fie inundată partea care traversează localitatea Borşa.</w:t>
      </w:r>
    </w:p>
    <w:p w:rsidR="006235E0" w:rsidRDefault="006235E0" w:rsidP="009D702C">
      <w:pPr>
        <w:spacing w:after="0"/>
        <w:ind w:right="-91" w:firstLine="709"/>
        <w:jc w:val="both"/>
        <w:rPr>
          <w:rFonts w:ascii="Times New Roman" w:hAnsi="Times New Roman"/>
          <w:sz w:val="24"/>
          <w:szCs w:val="24"/>
        </w:rPr>
      </w:pPr>
      <w:r>
        <w:rPr>
          <w:rFonts w:ascii="Times New Roman" w:hAnsi="Times New Roman"/>
          <w:sz w:val="24"/>
          <w:szCs w:val="24"/>
        </w:rPr>
        <w:t>Mult mai păgubitori sunt torenţii laterali, nu atât prin inundarea luncii, cât mai ales prin depunerea unor mari cantităţi de material solid la debuşarea în şes.</w:t>
      </w:r>
    </w:p>
    <w:p w:rsidR="006235E0" w:rsidRDefault="006235E0" w:rsidP="009D702C">
      <w:pPr>
        <w:spacing w:after="0"/>
        <w:ind w:right="-91" w:firstLine="709"/>
        <w:jc w:val="both"/>
        <w:rPr>
          <w:rFonts w:ascii="Times New Roman" w:hAnsi="Times New Roman"/>
          <w:sz w:val="24"/>
          <w:szCs w:val="24"/>
        </w:rPr>
      </w:pPr>
      <w:r>
        <w:rPr>
          <w:rFonts w:ascii="Times New Roman" w:hAnsi="Times New Roman"/>
          <w:sz w:val="24"/>
          <w:szCs w:val="24"/>
        </w:rPr>
        <w:t>Nivelul apei freatice este poziţionat la diferite adâncimi.</w:t>
      </w:r>
    </w:p>
    <w:p w:rsidR="006235E0" w:rsidRDefault="006235E0" w:rsidP="009D702C">
      <w:pPr>
        <w:spacing w:after="0"/>
        <w:ind w:right="-91" w:firstLine="709"/>
        <w:jc w:val="both"/>
        <w:rPr>
          <w:rFonts w:ascii="Times New Roman" w:hAnsi="Times New Roman"/>
          <w:sz w:val="24"/>
          <w:szCs w:val="24"/>
        </w:rPr>
      </w:pPr>
      <w:r>
        <w:rPr>
          <w:rFonts w:ascii="Times New Roman" w:hAnsi="Times New Roman"/>
          <w:sz w:val="24"/>
          <w:szCs w:val="24"/>
        </w:rPr>
        <w:t>Duritatea apei de pe teritoriul comunei Borşa este destul de ridicată, atingând o medie de 14,8 grade dH.</w:t>
      </w:r>
      <w:r w:rsidRPr="00174879">
        <w:rPr>
          <w:rFonts w:ascii="Times New Roman" w:hAnsi="Times New Roman"/>
          <w:sz w:val="24"/>
          <w:szCs w:val="24"/>
        </w:rPr>
        <w:t xml:space="preserve"> </w:t>
      </w:r>
      <w:r>
        <w:rPr>
          <w:rFonts w:ascii="Times New Roman" w:hAnsi="Times New Roman"/>
          <w:sz w:val="24"/>
          <w:szCs w:val="24"/>
        </w:rPr>
        <w:t>Râul Borşa face parte din cadrul apelor bicarbonate, cu mineralizare ridicată, cu valori între 500-1.000 mg/l.</w:t>
      </w:r>
    </w:p>
    <w:p w:rsidR="006235E0" w:rsidRDefault="006235E0" w:rsidP="009D702C">
      <w:pPr>
        <w:spacing w:after="0"/>
        <w:ind w:right="-91" w:firstLine="709"/>
        <w:jc w:val="both"/>
        <w:rPr>
          <w:rFonts w:ascii="Times New Roman" w:hAnsi="Times New Roman"/>
          <w:sz w:val="24"/>
          <w:szCs w:val="24"/>
        </w:rPr>
      </w:pPr>
    </w:p>
    <w:p w:rsidR="006235E0" w:rsidRDefault="006235E0" w:rsidP="00056488">
      <w:pPr>
        <w:ind w:right="-93" w:firstLine="709"/>
        <w:rPr>
          <w:rFonts w:ascii="Times New Roman" w:hAnsi="Times New Roman"/>
          <w:b/>
          <w:sz w:val="24"/>
          <w:szCs w:val="24"/>
        </w:rPr>
      </w:pPr>
      <w:r w:rsidRPr="00AC0AE0">
        <w:rPr>
          <w:rFonts w:ascii="Times New Roman" w:hAnsi="Times New Roman"/>
          <w:b/>
          <w:sz w:val="24"/>
          <w:szCs w:val="24"/>
        </w:rPr>
        <w:t>3.</w:t>
      </w:r>
      <w:r>
        <w:rPr>
          <w:rFonts w:ascii="Times New Roman" w:hAnsi="Times New Roman"/>
          <w:b/>
          <w:sz w:val="24"/>
          <w:szCs w:val="24"/>
        </w:rPr>
        <w:t>5</w:t>
      </w:r>
      <w:r w:rsidRPr="00AC0AE0">
        <w:rPr>
          <w:rFonts w:ascii="Times New Roman" w:hAnsi="Times New Roman"/>
          <w:b/>
          <w:sz w:val="24"/>
          <w:szCs w:val="24"/>
        </w:rPr>
        <w:t xml:space="preserve">. </w:t>
      </w:r>
      <w:r>
        <w:rPr>
          <w:rFonts w:ascii="Times New Roman" w:hAnsi="Times New Roman"/>
          <w:b/>
          <w:sz w:val="24"/>
          <w:szCs w:val="24"/>
        </w:rPr>
        <w:t xml:space="preserve">Date </w:t>
      </w:r>
      <w:r w:rsidRPr="00AC0AE0">
        <w:rPr>
          <w:rFonts w:ascii="Times New Roman" w:hAnsi="Times New Roman"/>
          <w:b/>
          <w:sz w:val="24"/>
          <w:szCs w:val="24"/>
        </w:rPr>
        <w:t>c</w:t>
      </w:r>
      <w:r>
        <w:rPr>
          <w:rFonts w:ascii="Times New Roman" w:hAnsi="Times New Roman"/>
          <w:b/>
          <w:sz w:val="24"/>
          <w:szCs w:val="24"/>
        </w:rPr>
        <w:t>l</w:t>
      </w:r>
      <w:r w:rsidRPr="00AC0AE0">
        <w:rPr>
          <w:rFonts w:ascii="Times New Roman" w:hAnsi="Times New Roman"/>
          <w:b/>
          <w:sz w:val="24"/>
          <w:szCs w:val="24"/>
        </w:rPr>
        <w:t>i</w:t>
      </w:r>
      <w:r>
        <w:rPr>
          <w:rFonts w:ascii="Times New Roman" w:hAnsi="Times New Roman"/>
          <w:b/>
          <w:sz w:val="24"/>
          <w:szCs w:val="24"/>
        </w:rPr>
        <w:t>ma</w:t>
      </w:r>
      <w:r w:rsidRPr="00AC0AE0">
        <w:rPr>
          <w:rFonts w:ascii="Times New Roman" w:hAnsi="Times New Roman"/>
          <w:b/>
          <w:sz w:val="24"/>
          <w:szCs w:val="24"/>
        </w:rPr>
        <w:t>tic</w:t>
      </w:r>
      <w:r>
        <w:rPr>
          <w:rFonts w:ascii="Times New Roman" w:hAnsi="Times New Roman"/>
          <w:b/>
          <w:sz w:val="24"/>
          <w:szCs w:val="24"/>
        </w:rPr>
        <w:t>e</w:t>
      </w:r>
    </w:p>
    <w:p w:rsidR="006235E0" w:rsidRDefault="006235E0" w:rsidP="003F2D40">
      <w:pPr>
        <w:ind w:right="-93" w:firstLine="993"/>
        <w:rPr>
          <w:rFonts w:ascii="Times New Roman" w:hAnsi="Times New Roman"/>
          <w:b/>
        </w:rPr>
      </w:pPr>
      <w:r w:rsidRPr="003F2D40">
        <w:rPr>
          <w:rFonts w:ascii="Times New Roman" w:hAnsi="Times New Roman"/>
          <w:b/>
        </w:rPr>
        <w:t>3.5.1 Regimul termic</w:t>
      </w:r>
    </w:p>
    <w:p w:rsidR="006235E0" w:rsidRDefault="006235E0" w:rsidP="00F130B8">
      <w:pPr>
        <w:spacing w:after="0"/>
        <w:ind w:right="-91" w:firstLine="992"/>
        <w:jc w:val="both"/>
        <w:rPr>
          <w:rFonts w:ascii="Times New Roman" w:hAnsi="Times New Roman"/>
          <w:sz w:val="24"/>
          <w:szCs w:val="24"/>
          <w:shd w:val="clear" w:color="auto" w:fill="FFFFFF"/>
        </w:rPr>
      </w:pPr>
      <w:r>
        <w:rPr>
          <w:rFonts w:ascii="Times New Roman" w:hAnsi="Times New Roman"/>
          <w:sz w:val="24"/>
          <w:szCs w:val="24"/>
        </w:rPr>
        <w:t>Comuna</w:t>
      </w:r>
      <w:r w:rsidRPr="006D63A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Bo</w:t>
      </w:r>
      <w:r w:rsidRPr="00CF5597">
        <w:rPr>
          <w:rFonts w:ascii="Times New Roman" w:hAnsi="Times New Roman"/>
          <w:sz w:val="24"/>
          <w:szCs w:val="24"/>
          <w:shd w:val="clear" w:color="auto" w:fill="FFFFFF"/>
        </w:rPr>
        <w:t>r</w:t>
      </w:r>
      <w:r>
        <w:rPr>
          <w:rFonts w:ascii="Times New Roman" w:hAnsi="Times New Roman"/>
          <w:sz w:val="24"/>
          <w:szCs w:val="24"/>
          <w:shd w:val="clear" w:color="auto" w:fill="FFFFFF"/>
        </w:rPr>
        <w:t>şa are o climă temperat-continentală, care se caracterizează, în principal, prin variaţii ale temperaturii.</w:t>
      </w:r>
    </w:p>
    <w:p w:rsidR="006235E0" w:rsidRDefault="006235E0" w:rsidP="00F130B8">
      <w:pPr>
        <w:spacing w:after="0"/>
        <w:ind w:right="-91" w:firstLine="992"/>
        <w:jc w:val="both"/>
        <w:rPr>
          <w:rFonts w:ascii="Times New Roman" w:hAnsi="Times New Roman"/>
          <w:sz w:val="24"/>
          <w:szCs w:val="24"/>
          <w:shd w:val="clear" w:color="auto" w:fill="FFFFFF"/>
        </w:rPr>
      </w:pPr>
      <w:r>
        <w:rPr>
          <w:rFonts w:ascii="Times New Roman" w:hAnsi="Times New Roman"/>
          <w:sz w:val="24"/>
          <w:szCs w:val="24"/>
          <w:shd w:val="clear" w:color="auto" w:fill="FFFFFF"/>
        </w:rPr>
        <w:t>Temperatura medie anuală se situează în jurul valorii de 8°C. Luna cea mai caldă este iulie, cu media lunară multianuală de 18,9 °C, iar luna cea mai rece este ianuarie, cu valori medii multianuale situate în jurul valorii de -4,4 °C. Amplitudinea de temperatură este de 23,3 °C.</w:t>
      </w:r>
    </w:p>
    <w:p w:rsidR="006235E0" w:rsidRDefault="006235E0" w:rsidP="00F130B8">
      <w:pPr>
        <w:spacing w:after="0"/>
        <w:ind w:right="-91" w:firstLine="992"/>
        <w:jc w:val="both"/>
        <w:rPr>
          <w:rFonts w:ascii="Times New Roman" w:hAnsi="Times New Roman"/>
          <w:sz w:val="24"/>
          <w:szCs w:val="24"/>
          <w:shd w:val="clear" w:color="auto" w:fill="FFFFFF"/>
        </w:rPr>
      </w:pPr>
      <w:r>
        <w:rPr>
          <w:rFonts w:ascii="Times New Roman" w:hAnsi="Times New Roman"/>
          <w:sz w:val="24"/>
          <w:szCs w:val="24"/>
          <w:shd w:val="clear" w:color="auto" w:fill="FFFFFF"/>
        </w:rPr>
        <w:t>Variaţia medie a temperaturii este mai mică în zonele mai înalte, deoarece aici încălzirea din timpul zilei şi răcirea din timpul nopţii este proporţională cu altitudinea.</w:t>
      </w:r>
    </w:p>
    <w:p w:rsidR="006235E0" w:rsidRDefault="006235E0" w:rsidP="00F130B8">
      <w:pPr>
        <w:spacing w:after="0"/>
        <w:ind w:right="-91" w:firstLine="992"/>
        <w:jc w:val="both"/>
        <w:rPr>
          <w:rFonts w:ascii="Times New Roman" w:hAnsi="Times New Roman"/>
          <w:sz w:val="24"/>
          <w:szCs w:val="24"/>
          <w:shd w:val="clear" w:color="auto" w:fill="FFFFFF"/>
        </w:rPr>
      </w:pPr>
      <w:r>
        <w:rPr>
          <w:rFonts w:ascii="Times New Roman" w:hAnsi="Times New Roman"/>
          <w:sz w:val="24"/>
          <w:szCs w:val="24"/>
          <w:shd w:val="clear" w:color="auto" w:fill="FFFFFF"/>
        </w:rPr>
        <w:t>Desprimăvărarea se realizează lent, în aproximativ 40 de zile. Prima jumătate a lunii mai se prezintă aproape regulat cu o scădere bruscă a temperaturii. Vara este scurtă şi caracterizată prin temperaturi moderate. Toamna vine devreme, uneori cu îngeţuri timpurii, încă din luna septembrie.</w:t>
      </w:r>
    </w:p>
    <w:p w:rsidR="006235E0" w:rsidRDefault="006235E0" w:rsidP="00F130B8">
      <w:pPr>
        <w:spacing w:after="0"/>
        <w:ind w:right="-91" w:firstLine="992"/>
        <w:jc w:val="both"/>
        <w:rPr>
          <w:rFonts w:ascii="Times New Roman" w:hAnsi="Times New Roman"/>
          <w:sz w:val="24"/>
          <w:szCs w:val="24"/>
          <w:shd w:val="clear" w:color="auto" w:fill="FFFFFF"/>
        </w:rPr>
      </w:pPr>
      <w:r>
        <w:rPr>
          <w:rFonts w:ascii="Times New Roman" w:hAnsi="Times New Roman"/>
          <w:sz w:val="24"/>
          <w:szCs w:val="24"/>
          <w:shd w:val="clear" w:color="auto" w:fill="FFFFFF"/>
        </w:rPr>
        <w:t>În ultimii ani devin tot mai frecvente şi îngheţurile târzii de primăvară, de regulă manifestate la sfârşit de aprilie sau la început de mai, care compromit adesea culturile de legume şi rodul livezilor de pomi fructiferi.</w:t>
      </w:r>
    </w:p>
    <w:p w:rsidR="006235E0" w:rsidRPr="00196D6C" w:rsidRDefault="006235E0" w:rsidP="00F130B8">
      <w:pPr>
        <w:spacing w:after="120"/>
        <w:ind w:right="-91" w:firstLine="992"/>
        <w:jc w:val="both"/>
        <w:rPr>
          <w:rFonts w:ascii="Times New Roman" w:hAnsi="Times New Roman"/>
          <w:b/>
          <w:sz w:val="16"/>
          <w:szCs w:val="16"/>
        </w:rPr>
      </w:pPr>
    </w:p>
    <w:p w:rsidR="006235E0" w:rsidRDefault="006235E0" w:rsidP="003F2D40">
      <w:pPr>
        <w:ind w:right="-93" w:firstLine="993"/>
        <w:rPr>
          <w:rFonts w:ascii="Times New Roman" w:hAnsi="Times New Roman"/>
          <w:b/>
        </w:rPr>
      </w:pPr>
      <w:r>
        <w:rPr>
          <w:rFonts w:ascii="Times New Roman" w:hAnsi="Times New Roman"/>
          <w:b/>
        </w:rPr>
        <w:t>3.5.2 Regimul pluviometric</w:t>
      </w:r>
    </w:p>
    <w:p w:rsidR="006235E0" w:rsidRDefault="006235E0" w:rsidP="00CB4755">
      <w:pPr>
        <w:spacing w:after="0"/>
        <w:ind w:right="-86" w:firstLine="994"/>
        <w:jc w:val="both"/>
        <w:rPr>
          <w:rFonts w:ascii="Times New Roman" w:hAnsi="Times New Roman"/>
          <w:sz w:val="24"/>
          <w:szCs w:val="24"/>
        </w:rPr>
      </w:pPr>
      <w:r w:rsidRPr="00F130B8">
        <w:rPr>
          <w:rFonts w:ascii="Times New Roman" w:hAnsi="Times New Roman"/>
          <w:sz w:val="24"/>
          <w:szCs w:val="24"/>
        </w:rPr>
        <w:t xml:space="preserve">Valoarea medie anuală a precipitaţiilor se înscrie în jurul valorii de </w:t>
      </w:r>
      <w:r>
        <w:rPr>
          <w:rFonts w:ascii="Times New Roman" w:hAnsi="Times New Roman"/>
          <w:sz w:val="24"/>
          <w:szCs w:val="24"/>
        </w:rPr>
        <w:t>575</w:t>
      </w:r>
      <w:r w:rsidRPr="00F130B8">
        <w:rPr>
          <w:rFonts w:ascii="Times New Roman" w:hAnsi="Times New Roman"/>
          <w:sz w:val="24"/>
          <w:szCs w:val="24"/>
        </w:rPr>
        <w:t xml:space="preserve"> mm.</w:t>
      </w:r>
      <w:r>
        <w:rPr>
          <w:rFonts w:ascii="Times New Roman" w:hAnsi="Times New Roman"/>
          <w:sz w:val="24"/>
          <w:szCs w:val="24"/>
        </w:rPr>
        <w:t xml:space="preserve"> Cantitatea de precipitaţii este redusă toamna, iar iernile sunt în general aspre, fără prea multe precipitaţii. Cele mai mari cantităţi de apă pluvială se înregistrează la sfârşitul primăverii şi începutul verii.</w:t>
      </w:r>
    </w:p>
    <w:p w:rsidR="006235E0" w:rsidRDefault="006235E0" w:rsidP="00CB4755">
      <w:pPr>
        <w:spacing w:after="120"/>
        <w:ind w:right="-86" w:firstLine="994"/>
        <w:jc w:val="both"/>
        <w:rPr>
          <w:rFonts w:ascii="Times New Roman" w:hAnsi="Times New Roman"/>
          <w:sz w:val="16"/>
          <w:szCs w:val="16"/>
        </w:rPr>
      </w:pPr>
    </w:p>
    <w:p w:rsidR="006235E0" w:rsidRDefault="006235E0" w:rsidP="00CB4755">
      <w:pPr>
        <w:spacing w:after="120"/>
        <w:ind w:right="-86" w:firstLine="994"/>
        <w:jc w:val="both"/>
        <w:rPr>
          <w:rFonts w:ascii="Times New Roman" w:hAnsi="Times New Roman"/>
          <w:sz w:val="16"/>
          <w:szCs w:val="16"/>
        </w:rPr>
      </w:pPr>
    </w:p>
    <w:p w:rsidR="006235E0" w:rsidRDefault="006235E0" w:rsidP="00CB4755">
      <w:pPr>
        <w:spacing w:after="120"/>
        <w:ind w:right="-86" w:firstLine="994"/>
        <w:jc w:val="both"/>
        <w:rPr>
          <w:rFonts w:ascii="Times New Roman" w:hAnsi="Times New Roman"/>
          <w:sz w:val="16"/>
          <w:szCs w:val="16"/>
        </w:rPr>
      </w:pPr>
    </w:p>
    <w:p w:rsidR="006235E0" w:rsidRPr="00196D6C" w:rsidRDefault="006235E0" w:rsidP="00CB4755">
      <w:pPr>
        <w:spacing w:after="120"/>
        <w:ind w:right="-86" w:firstLine="994"/>
        <w:jc w:val="both"/>
        <w:rPr>
          <w:rFonts w:ascii="Times New Roman" w:hAnsi="Times New Roman"/>
          <w:sz w:val="16"/>
          <w:szCs w:val="16"/>
        </w:rPr>
      </w:pPr>
    </w:p>
    <w:p w:rsidR="006235E0" w:rsidRDefault="006235E0" w:rsidP="003F2D40">
      <w:pPr>
        <w:ind w:right="-93" w:firstLine="993"/>
        <w:rPr>
          <w:rFonts w:ascii="Times New Roman" w:hAnsi="Times New Roman"/>
          <w:b/>
        </w:rPr>
      </w:pPr>
      <w:r>
        <w:rPr>
          <w:rFonts w:ascii="Times New Roman" w:hAnsi="Times New Roman"/>
          <w:b/>
        </w:rPr>
        <w:t>3.5.3 Regimul eolian</w:t>
      </w:r>
    </w:p>
    <w:p w:rsidR="006235E0" w:rsidRDefault="006235E0" w:rsidP="003F3F5E">
      <w:pPr>
        <w:spacing w:after="0"/>
        <w:ind w:right="-91" w:firstLine="992"/>
        <w:jc w:val="both"/>
        <w:rPr>
          <w:rFonts w:ascii="Times New Roman" w:hAnsi="Times New Roman"/>
          <w:sz w:val="24"/>
          <w:szCs w:val="24"/>
        </w:rPr>
      </w:pPr>
      <w:r>
        <w:rPr>
          <w:rFonts w:ascii="Times New Roman" w:hAnsi="Times New Roman"/>
          <w:sz w:val="24"/>
          <w:szCs w:val="24"/>
        </w:rPr>
        <w:t>Fiind înconjurată de dealuri, Comuna</w:t>
      </w:r>
      <w:r w:rsidRPr="006D63A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Bo</w:t>
      </w:r>
      <w:r w:rsidRPr="00CF5597">
        <w:rPr>
          <w:rFonts w:ascii="Times New Roman" w:hAnsi="Times New Roman"/>
          <w:sz w:val="24"/>
          <w:szCs w:val="24"/>
          <w:shd w:val="clear" w:color="auto" w:fill="FFFFFF"/>
        </w:rPr>
        <w:t>r</w:t>
      </w:r>
      <w:r>
        <w:rPr>
          <w:rFonts w:ascii="Times New Roman" w:hAnsi="Times New Roman"/>
          <w:sz w:val="24"/>
          <w:szCs w:val="24"/>
          <w:shd w:val="clear" w:color="auto" w:fill="FFFFFF"/>
        </w:rPr>
        <w:t>şa este străbătută de curenţi atmosferici predominant din direcţia vest şi nord-vest</w:t>
      </w:r>
      <w:r>
        <w:rPr>
          <w:rFonts w:ascii="Times New Roman" w:hAnsi="Times New Roman"/>
          <w:sz w:val="24"/>
          <w:szCs w:val="24"/>
        </w:rPr>
        <w:t>.</w:t>
      </w:r>
    </w:p>
    <w:p w:rsidR="006235E0" w:rsidRPr="001613EA" w:rsidRDefault="006235E0" w:rsidP="003F3F5E">
      <w:pPr>
        <w:spacing w:after="0"/>
        <w:ind w:right="-91" w:firstLine="992"/>
        <w:jc w:val="both"/>
        <w:rPr>
          <w:rFonts w:ascii="Times New Roman" w:hAnsi="Times New Roman"/>
          <w:sz w:val="24"/>
          <w:szCs w:val="24"/>
        </w:rPr>
      </w:pPr>
      <w:r w:rsidRPr="001613EA">
        <w:rPr>
          <w:rFonts w:ascii="Times New Roman" w:hAnsi="Times New Roman"/>
          <w:sz w:val="24"/>
          <w:szCs w:val="24"/>
        </w:rPr>
        <w:t>Viteza medie anuală a aerului înregistrat, pe direcţiile menţionate anterior, în ordine, următoarele valori: 1,8 m/s şi, respectiv, 2,0 m/s.</w:t>
      </w:r>
    </w:p>
    <w:p w:rsidR="006235E0" w:rsidRPr="00196D6C" w:rsidRDefault="006235E0" w:rsidP="003F3F5E">
      <w:pPr>
        <w:spacing w:after="120"/>
        <w:ind w:right="-91" w:firstLine="992"/>
        <w:jc w:val="both"/>
        <w:rPr>
          <w:rFonts w:ascii="Times New Roman" w:hAnsi="Times New Roman"/>
          <w:sz w:val="24"/>
          <w:szCs w:val="24"/>
        </w:rPr>
      </w:pPr>
    </w:p>
    <w:p w:rsidR="006235E0" w:rsidRDefault="006235E0" w:rsidP="00941EEB">
      <w:pPr>
        <w:pStyle w:val="ListParagraph"/>
        <w:numPr>
          <w:ilvl w:val="0"/>
          <w:numId w:val="22"/>
        </w:numPr>
        <w:tabs>
          <w:tab w:val="left" w:pos="284"/>
        </w:tabs>
        <w:ind w:left="284" w:right="-93" w:firstLine="142"/>
        <w:rPr>
          <w:rFonts w:ascii="Times New Roman" w:hAnsi="Times New Roman"/>
          <w:b/>
        </w:rPr>
      </w:pPr>
      <w:r w:rsidRPr="00EB57D8">
        <w:rPr>
          <w:rFonts w:ascii="Times New Roman" w:hAnsi="Times New Roman"/>
          <w:b/>
        </w:rPr>
        <w:t>VEGETAŢIA</w:t>
      </w:r>
    </w:p>
    <w:p w:rsidR="006235E0" w:rsidRPr="00196D6C" w:rsidRDefault="006235E0" w:rsidP="00A96980">
      <w:pPr>
        <w:pStyle w:val="ListParagraph"/>
        <w:tabs>
          <w:tab w:val="left" w:pos="284"/>
        </w:tabs>
        <w:ind w:left="426" w:right="-93"/>
        <w:rPr>
          <w:rFonts w:ascii="Times New Roman" w:hAnsi="Times New Roman"/>
          <w:b/>
          <w:sz w:val="20"/>
          <w:szCs w:val="20"/>
        </w:rPr>
      </w:pPr>
    </w:p>
    <w:p w:rsidR="006235E0" w:rsidRDefault="006235E0" w:rsidP="00EB57D8">
      <w:pPr>
        <w:pStyle w:val="ListParagraph"/>
        <w:ind w:left="709" w:right="-93"/>
        <w:rPr>
          <w:rFonts w:ascii="Times New Roman" w:hAnsi="Times New Roman"/>
          <w:b/>
        </w:rPr>
      </w:pPr>
      <w:r>
        <w:rPr>
          <w:rFonts w:ascii="Times New Roman" w:hAnsi="Times New Roman"/>
          <w:b/>
        </w:rPr>
        <w:t>4.1. Date fitoclimatice</w:t>
      </w:r>
    </w:p>
    <w:p w:rsidR="006235E0" w:rsidRPr="00196D6C" w:rsidRDefault="006235E0" w:rsidP="00EB57D8">
      <w:pPr>
        <w:pStyle w:val="ListParagraph"/>
        <w:ind w:left="709" w:right="-93"/>
        <w:rPr>
          <w:rFonts w:ascii="Times New Roman" w:hAnsi="Times New Roman"/>
          <w:b/>
          <w:sz w:val="16"/>
          <w:szCs w:val="16"/>
        </w:rPr>
      </w:pPr>
    </w:p>
    <w:p w:rsidR="006235E0" w:rsidRDefault="006235E0" w:rsidP="003F3F5E">
      <w:pPr>
        <w:pStyle w:val="ListParagraph"/>
        <w:ind w:left="0" w:right="-93" w:firstLine="709"/>
        <w:jc w:val="both"/>
        <w:rPr>
          <w:rFonts w:ascii="Times New Roman" w:hAnsi="Times New Roman"/>
          <w:sz w:val="24"/>
          <w:szCs w:val="24"/>
        </w:rPr>
      </w:pPr>
      <w:r w:rsidRPr="003F3F5E">
        <w:rPr>
          <w:rFonts w:ascii="Times New Roman" w:hAnsi="Times New Roman"/>
          <w:sz w:val="24"/>
          <w:szCs w:val="24"/>
        </w:rPr>
        <w:t>În raport de elementele geomorfologice şi pedo-climatice prezente în perimetrul</w:t>
      </w:r>
      <w:r>
        <w:rPr>
          <w:rFonts w:ascii="Times New Roman" w:hAnsi="Times New Roman"/>
          <w:b/>
        </w:rPr>
        <w:t xml:space="preserve"> </w:t>
      </w:r>
      <w:r>
        <w:rPr>
          <w:rFonts w:ascii="Times New Roman" w:hAnsi="Times New Roman"/>
          <w:sz w:val="24"/>
          <w:szCs w:val="24"/>
        </w:rPr>
        <w:t>comunei Borşa s-au diferenţiat mai multe tipuri de habitate cu structuri floristice bine individualizate.</w:t>
      </w:r>
    </w:p>
    <w:p w:rsidR="006235E0" w:rsidRDefault="006235E0" w:rsidP="003F3F5E">
      <w:pPr>
        <w:pStyle w:val="ListParagraph"/>
        <w:ind w:left="0" w:right="-93" w:firstLine="709"/>
        <w:jc w:val="both"/>
        <w:rPr>
          <w:rFonts w:ascii="Times New Roman" w:hAnsi="Times New Roman"/>
          <w:sz w:val="24"/>
          <w:szCs w:val="24"/>
        </w:rPr>
      </w:pPr>
      <w:r>
        <w:rPr>
          <w:rFonts w:ascii="Times New Roman" w:hAnsi="Times New Roman"/>
          <w:sz w:val="24"/>
          <w:szCs w:val="24"/>
        </w:rPr>
        <w:t>Caracterul de tranziţie semnalat la descrierea reliefului se manifestă şi în ceea ce priveşte vegetaţia. În ţimp ce dealurile din partea vestică, dinspre Bădeşti, Ciumăfaia şi Giula sunt îmbrăcate cu păduri, zona vestică a comunei este complet lipsită de vegetaţie forestieră, deşi climatul general, condiţiile de sol şi de altitudine (în jur de 500 m) sunt adecvate unei vegetaţii de pădure.</w:t>
      </w:r>
    </w:p>
    <w:p w:rsidR="006235E0" w:rsidRDefault="006235E0" w:rsidP="003F3F5E">
      <w:pPr>
        <w:pStyle w:val="ListParagraph"/>
        <w:ind w:left="0" w:right="-93" w:firstLine="709"/>
        <w:jc w:val="both"/>
        <w:rPr>
          <w:rFonts w:ascii="Times New Roman" w:hAnsi="Times New Roman"/>
          <w:sz w:val="24"/>
          <w:szCs w:val="24"/>
        </w:rPr>
      </w:pPr>
      <w:r>
        <w:rPr>
          <w:rFonts w:ascii="Times New Roman" w:hAnsi="Times New Roman"/>
          <w:sz w:val="24"/>
          <w:szCs w:val="24"/>
        </w:rPr>
        <w:t>Vegetaţia din această zonă, caracteristică mai degrabă stepei, se datorează în special cantităţii mari de carbonat de calciu din sol, dar şi formei accidentate a teritoriului, versanţilor abrupţi şi alunecărilor de teren.</w:t>
      </w:r>
    </w:p>
    <w:p w:rsidR="006235E0" w:rsidRDefault="006235E0" w:rsidP="003F3F5E">
      <w:pPr>
        <w:pStyle w:val="ListParagraph"/>
        <w:ind w:left="0" w:right="-93" w:firstLine="709"/>
        <w:jc w:val="both"/>
        <w:rPr>
          <w:rFonts w:ascii="Times New Roman" w:hAnsi="Times New Roman"/>
          <w:sz w:val="24"/>
          <w:szCs w:val="24"/>
        </w:rPr>
      </w:pPr>
      <w:r>
        <w:rPr>
          <w:rFonts w:ascii="Times New Roman" w:hAnsi="Times New Roman"/>
          <w:sz w:val="24"/>
          <w:szCs w:val="24"/>
        </w:rPr>
        <w:t>Aspectul peisajului actual nu mai corespunde aceluia care exista înainte ca omul să ia în stăpânire acest teritoriu, modificându-l definitiv prin defrişări, cultivarea terenului cu culturi agricole şi prin păşunat cu animalele domestice.</w:t>
      </w:r>
    </w:p>
    <w:p w:rsidR="006235E0" w:rsidRDefault="006235E0" w:rsidP="003F3F5E">
      <w:pPr>
        <w:pStyle w:val="ListParagraph"/>
        <w:ind w:left="0" w:right="-93" w:firstLine="709"/>
        <w:jc w:val="both"/>
        <w:rPr>
          <w:rFonts w:ascii="Times New Roman" w:hAnsi="Times New Roman"/>
          <w:sz w:val="24"/>
          <w:szCs w:val="24"/>
        </w:rPr>
      </w:pPr>
    </w:p>
    <w:p w:rsidR="006235E0" w:rsidRDefault="006235E0" w:rsidP="00941EEB">
      <w:pPr>
        <w:pStyle w:val="ListParagraph"/>
        <w:numPr>
          <w:ilvl w:val="1"/>
          <w:numId w:val="22"/>
        </w:numPr>
        <w:ind w:right="-93"/>
        <w:rPr>
          <w:rFonts w:ascii="Times New Roman" w:hAnsi="Times New Roman"/>
          <w:b/>
        </w:rPr>
      </w:pPr>
      <w:r>
        <w:rPr>
          <w:rFonts w:ascii="Times New Roman" w:hAnsi="Times New Roman"/>
          <w:b/>
        </w:rPr>
        <w:t>Descrierea tipurilor de staţiune</w:t>
      </w:r>
    </w:p>
    <w:p w:rsidR="006235E0" w:rsidRPr="00196D6C" w:rsidRDefault="006235E0" w:rsidP="00D24161">
      <w:pPr>
        <w:pStyle w:val="ListParagraph"/>
        <w:ind w:left="1080" w:right="-93"/>
        <w:rPr>
          <w:rFonts w:ascii="Times New Roman" w:hAnsi="Times New Roman"/>
          <w:b/>
          <w:sz w:val="20"/>
          <w:szCs w:val="20"/>
        </w:rPr>
      </w:pP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Ochiurile stepice, de altfel caracteristice Câmpiei Transilvaniei, sunt insule de vegetaţie xerofilă, de uscăciune, care s-au instalat în urma defrişării pădurilor. Vegetaţia lemnoasă este reprezentată de resturi de pădure, înconjurate de poieniţe cu vegetaţie predominant silvostepică.</w:t>
      </w: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 xml:space="preserve">Pădurea este mai bine reprezentată pe culmile deluroase dinspre localităţile Dăbâca, Bădeşti, Ciumăfaia şi Giula, şi este alcătuită din quercete foemate din </w:t>
      </w:r>
      <w:r w:rsidRPr="0095439E">
        <w:rPr>
          <w:rFonts w:ascii="Times New Roman" w:hAnsi="Times New Roman"/>
          <w:i/>
          <w:sz w:val="24"/>
          <w:szCs w:val="24"/>
        </w:rPr>
        <w:t>Quercus cerris</w:t>
      </w:r>
      <w:r>
        <w:rPr>
          <w:rFonts w:ascii="Times New Roman" w:hAnsi="Times New Roman"/>
          <w:sz w:val="24"/>
          <w:szCs w:val="24"/>
        </w:rPr>
        <w:t xml:space="preserve"> (Cer) şi </w:t>
      </w:r>
      <w:r w:rsidRPr="0095439E">
        <w:rPr>
          <w:rFonts w:ascii="Times New Roman" w:hAnsi="Times New Roman"/>
          <w:i/>
          <w:sz w:val="24"/>
          <w:szCs w:val="24"/>
        </w:rPr>
        <w:t>Quercus r</w:t>
      </w:r>
      <w:r>
        <w:rPr>
          <w:rFonts w:ascii="Times New Roman" w:hAnsi="Times New Roman"/>
          <w:i/>
          <w:sz w:val="24"/>
          <w:szCs w:val="24"/>
        </w:rPr>
        <w:t xml:space="preserve">obur </w:t>
      </w:r>
      <w:r w:rsidRPr="007A5146">
        <w:rPr>
          <w:rFonts w:ascii="Times New Roman" w:hAnsi="Times New Roman"/>
          <w:sz w:val="24"/>
          <w:szCs w:val="24"/>
        </w:rPr>
        <w:t>(Stejar)</w:t>
      </w:r>
      <w:r>
        <w:rPr>
          <w:rFonts w:ascii="Times New Roman" w:hAnsi="Times New Roman"/>
          <w:sz w:val="24"/>
          <w:szCs w:val="24"/>
        </w:rPr>
        <w:t xml:space="preserve">, cu foarte puţine exemplare de </w:t>
      </w:r>
      <w:r w:rsidRPr="006028C5">
        <w:rPr>
          <w:rFonts w:ascii="Times New Roman" w:hAnsi="Times New Roman"/>
          <w:i/>
          <w:sz w:val="24"/>
          <w:szCs w:val="24"/>
        </w:rPr>
        <w:t>Carpinus betulus</w:t>
      </w:r>
      <w:r>
        <w:rPr>
          <w:rFonts w:ascii="Times New Roman" w:hAnsi="Times New Roman"/>
          <w:i/>
          <w:sz w:val="24"/>
          <w:szCs w:val="24"/>
        </w:rPr>
        <w:t xml:space="preserve"> </w:t>
      </w:r>
      <w:r>
        <w:rPr>
          <w:rFonts w:ascii="Times New Roman" w:hAnsi="Times New Roman"/>
          <w:sz w:val="24"/>
          <w:szCs w:val="24"/>
        </w:rPr>
        <w:t xml:space="preserve">(Carpen), şi cu vegetaţie arbustiferă din speciile </w:t>
      </w:r>
      <w:r w:rsidRPr="006028C5">
        <w:rPr>
          <w:rFonts w:ascii="Times New Roman" w:hAnsi="Times New Roman"/>
          <w:i/>
          <w:sz w:val="24"/>
          <w:szCs w:val="24"/>
        </w:rPr>
        <w:t>Cornus mas</w:t>
      </w:r>
      <w:r>
        <w:rPr>
          <w:rFonts w:ascii="Times New Roman" w:hAnsi="Times New Roman"/>
          <w:i/>
          <w:sz w:val="24"/>
          <w:szCs w:val="24"/>
        </w:rPr>
        <w:t xml:space="preserve"> </w:t>
      </w:r>
      <w:r w:rsidRPr="00BD5E2E">
        <w:rPr>
          <w:rFonts w:ascii="Times New Roman" w:hAnsi="Times New Roman"/>
          <w:sz w:val="24"/>
          <w:szCs w:val="24"/>
        </w:rPr>
        <w:t>(Corn)</w:t>
      </w:r>
      <w:r>
        <w:rPr>
          <w:rFonts w:ascii="Times New Roman" w:hAnsi="Times New Roman"/>
          <w:sz w:val="24"/>
          <w:szCs w:val="24"/>
        </w:rPr>
        <w:t xml:space="preserve">, </w:t>
      </w:r>
      <w:r w:rsidRPr="006028C5">
        <w:rPr>
          <w:rFonts w:ascii="Times New Roman" w:hAnsi="Times New Roman"/>
          <w:i/>
          <w:sz w:val="24"/>
          <w:szCs w:val="24"/>
        </w:rPr>
        <w:t>Evonymus verrucosa</w:t>
      </w:r>
      <w:r>
        <w:rPr>
          <w:rFonts w:ascii="Times New Roman" w:hAnsi="Times New Roman"/>
          <w:sz w:val="24"/>
          <w:szCs w:val="24"/>
        </w:rPr>
        <w:t xml:space="preserve"> (Salbă râioasă) şi </w:t>
      </w:r>
      <w:r w:rsidRPr="006028C5">
        <w:rPr>
          <w:rFonts w:ascii="Times New Roman" w:hAnsi="Times New Roman"/>
          <w:i/>
          <w:sz w:val="24"/>
          <w:szCs w:val="24"/>
        </w:rPr>
        <w:t>Viburnum lantana</w:t>
      </w:r>
      <w:r>
        <w:rPr>
          <w:rFonts w:ascii="Times New Roman" w:hAnsi="Times New Roman"/>
          <w:i/>
          <w:sz w:val="24"/>
          <w:szCs w:val="24"/>
        </w:rPr>
        <w:t xml:space="preserve"> </w:t>
      </w:r>
      <w:r w:rsidRPr="00BD5E2E">
        <w:rPr>
          <w:rFonts w:ascii="Times New Roman" w:hAnsi="Times New Roman"/>
          <w:sz w:val="24"/>
          <w:szCs w:val="24"/>
        </w:rPr>
        <w:t>(Darmoz)</w:t>
      </w:r>
      <w:r>
        <w:rPr>
          <w:rFonts w:ascii="Times New Roman" w:hAnsi="Times New Roman"/>
          <w:sz w:val="24"/>
          <w:szCs w:val="24"/>
        </w:rPr>
        <w:t>.</w:t>
      </w: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 xml:space="preserve">Vegetaţia ierboasă a pădurilor este alcătuită din asociaţii dominate de </w:t>
      </w:r>
      <w:r w:rsidRPr="00A76CD7">
        <w:rPr>
          <w:rFonts w:ascii="Times New Roman" w:hAnsi="Times New Roman"/>
          <w:i/>
          <w:sz w:val="24"/>
          <w:szCs w:val="24"/>
        </w:rPr>
        <w:t>Agrostis tenuis</w:t>
      </w:r>
      <w:r>
        <w:rPr>
          <w:rFonts w:ascii="Times New Roman" w:hAnsi="Times New Roman"/>
          <w:i/>
          <w:sz w:val="24"/>
          <w:szCs w:val="24"/>
        </w:rPr>
        <w:t xml:space="preserve"> </w:t>
      </w:r>
      <w:r w:rsidRPr="00640635">
        <w:rPr>
          <w:rFonts w:ascii="Times New Roman" w:hAnsi="Times New Roman"/>
          <w:sz w:val="24"/>
          <w:szCs w:val="24"/>
        </w:rPr>
        <w:t>(Iarba câmpului)</w:t>
      </w:r>
      <w:r>
        <w:rPr>
          <w:rFonts w:ascii="Times New Roman" w:hAnsi="Times New Roman"/>
          <w:sz w:val="24"/>
          <w:szCs w:val="24"/>
        </w:rPr>
        <w:t xml:space="preserve">, </w:t>
      </w:r>
      <w:r w:rsidRPr="00A76CD7">
        <w:rPr>
          <w:rFonts w:ascii="Times New Roman" w:hAnsi="Times New Roman"/>
          <w:i/>
          <w:sz w:val="24"/>
          <w:szCs w:val="24"/>
        </w:rPr>
        <w:t>Koeleria gracilis</w:t>
      </w:r>
      <w:r>
        <w:rPr>
          <w:rFonts w:ascii="Times New Roman" w:hAnsi="Times New Roman"/>
          <w:sz w:val="24"/>
          <w:szCs w:val="24"/>
        </w:rPr>
        <w:t xml:space="preserve"> şi </w:t>
      </w:r>
      <w:r w:rsidRPr="00A76CD7">
        <w:rPr>
          <w:rFonts w:ascii="Times New Roman" w:hAnsi="Times New Roman"/>
          <w:i/>
          <w:sz w:val="24"/>
          <w:szCs w:val="24"/>
        </w:rPr>
        <w:t>Agropyron repens</w:t>
      </w:r>
      <w:r>
        <w:rPr>
          <w:rFonts w:ascii="Times New Roman" w:hAnsi="Times New Roman"/>
          <w:i/>
          <w:sz w:val="24"/>
          <w:szCs w:val="24"/>
        </w:rPr>
        <w:t xml:space="preserve"> </w:t>
      </w:r>
      <w:r w:rsidRPr="005D4B10">
        <w:rPr>
          <w:rFonts w:ascii="Times New Roman" w:hAnsi="Times New Roman"/>
          <w:sz w:val="24"/>
          <w:szCs w:val="24"/>
        </w:rPr>
        <w:t>(Pir târâtor)</w:t>
      </w:r>
      <w:r>
        <w:rPr>
          <w:rFonts w:ascii="Times New Roman" w:hAnsi="Times New Roman"/>
          <w:sz w:val="24"/>
          <w:szCs w:val="24"/>
        </w:rPr>
        <w:t xml:space="preserve">. Vegetaţia ierboasă a păşunilor este alcătuită din asociaţii dominate de </w:t>
      </w:r>
      <w:r w:rsidRPr="00A76CD7">
        <w:rPr>
          <w:rFonts w:ascii="Times New Roman" w:hAnsi="Times New Roman"/>
          <w:i/>
          <w:sz w:val="24"/>
          <w:szCs w:val="24"/>
        </w:rPr>
        <w:t>Andropogon ischaemum</w:t>
      </w:r>
      <w:r>
        <w:rPr>
          <w:rFonts w:ascii="Times New Roman" w:hAnsi="Times New Roman"/>
          <w:i/>
          <w:sz w:val="24"/>
          <w:szCs w:val="24"/>
        </w:rPr>
        <w:t xml:space="preserve"> </w:t>
      </w:r>
      <w:r w:rsidRPr="005D4B10">
        <w:rPr>
          <w:rFonts w:ascii="Times New Roman" w:hAnsi="Times New Roman"/>
          <w:sz w:val="24"/>
          <w:szCs w:val="24"/>
        </w:rPr>
        <w:t>(Bărboasă)</w:t>
      </w:r>
      <w:r>
        <w:rPr>
          <w:rFonts w:ascii="Times New Roman" w:hAnsi="Times New Roman"/>
          <w:sz w:val="24"/>
          <w:szCs w:val="24"/>
        </w:rPr>
        <w:t xml:space="preserve">, </w:t>
      </w:r>
      <w:r w:rsidRPr="00A76CD7">
        <w:rPr>
          <w:rFonts w:ascii="Times New Roman" w:hAnsi="Times New Roman"/>
          <w:i/>
          <w:sz w:val="24"/>
          <w:szCs w:val="24"/>
        </w:rPr>
        <w:t>Festuca sulcata</w:t>
      </w:r>
      <w:r>
        <w:rPr>
          <w:rFonts w:ascii="Times New Roman" w:hAnsi="Times New Roman"/>
          <w:i/>
          <w:sz w:val="24"/>
          <w:szCs w:val="24"/>
        </w:rPr>
        <w:t xml:space="preserve"> </w:t>
      </w:r>
      <w:r w:rsidRPr="005D4B10">
        <w:rPr>
          <w:rFonts w:ascii="Times New Roman" w:hAnsi="Times New Roman"/>
          <w:sz w:val="24"/>
          <w:szCs w:val="24"/>
        </w:rPr>
        <w:t>(Păiuş)</w:t>
      </w:r>
      <w:r>
        <w:rPr>
          <w:rFonts w:ascii="Times New Roman" w:hAnsi="Times New Roman"/>
          <w:sz w:val="24"/>
          <w:szCs w:val="24"/>
        </w:rPr>
        <w:t xml:space="preserve">, </w:t>
      </w:r>
      <w:r w:rsidRPr="00A76CD7">
        <w:rPr>
          <w:rFonts w:ascii="Times New Roman" w:hAnsi="Times New Roman"/>
          <w:i/>
          <w:sz w:val="24"/>
          <w:szCs w:val="24"/>
        </w:rPr>
        <w:t>Koeleria gracilis</w:t>
      </w:r>
      <w:r>
        <w:rPr>
          <w:rFonts w:ascii="Times New Roman" w:hAnsi="Times New Roman"/>
          <w:sz w:val="24"/>
          <w:szCs w:val="24"/>
        </w:rPr>
        <w:t xml:space="preserve">, </w:t>
      </w:r>
      <w:r w:rsidRPr="006B593E">
        <w:rPr>
          <w:rFonts w:ascii="Times New Roman" w:hAnsi="Times New Roman"/>
          <w:i/>
          <w:sz w:val="24"/>
          <w:szCs w:val="24"/>
        </w:rPr>
        <w:t>Brachypodium pinnatum</w:t>
      </w:r>
      <w:r>
        <w:rPr>
          <w:rFonts w:ascii="Times New Roman" w:hAnsi="Times New Roman"/>
          <w:i/>
          <w:sz w:val="24"/>
          <w:szCs w:val="24"/>
        </w:rPr>
        <w:t xml:space="preserve"> </w:t>
      </w:r>
      <w:r w:rsidRPr="005D4B10">
        <w:rPr>
          <w:rFonts w:ascii="Times New Roman" w:hAnsi="Times New Roman"/>
          <w:sz w:val="24"/>
          <w:szCs w:val="24"/>
        </w:rPr>
        <w:t>(Grâu sălbatic)</w:t>
      </w:r>
      <w:r>
        <w:rPr>
          <w:rFonts w:ascii="Times New Roman" w:hAnsi="Times New Roman"/>
          <w:sz w:val="24"/>
          <w:szCs w:val="24"/>
        </w:rPr>
        <w:t xml:space="preserve">. </w:t>
      </w: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 xml:space="preserve">O parte din păşuni sunt neîntreţinute, şi au fost invadate de buruieni şi tufişuri cu spini. Aici se regăsesc specii ca: </w:t>
      </w:r>
      <w:r w:rsidRPr="006B593E">
        <w:rPr>
          <w:rFonts w:ascii="Times New Roman" w:hAnsi="Times New Roman"/>
          <w:i/>
          <w:sz w:val="24"/>
          <w:szCs w:val="24"/>
        </w:rPr>
        <w:t>Daucus carota</w:t>
      </w:r>
      <w:r>
        <w:rPr>
          <w:rFonts w:ascii="Times New Roman" w:hAnsi="Times New Roman"/>
          <w:i/>
          <w:sz w:val="24"/>
          <w:szCs w:val="24"/>
        </w:rPr>
        <w:t xml:space="preserve"> </w:t>
      </w:r>
      <w:r w:rsidRPr="00921B84">
        <w:rPr>
          <w:rFonts w:ascii="Times New Roman" w:hAnsi="Times New Roman"/>
          <w:sz w:val="24"/>
          <w:szCs w:val="24"/>
        </w:rPr>
        <w:t>(Morcov sălbatic)</w:t>
      </w:r>
      <w:r>
        <w:rPr>
          <w:rFonts w:ascii="Times New Roman" w:hAnsi="Times New Roman"/>
          <w:sz w:val="24"/>
          <w:szCs w:val="24"/>
        </w:rPr>
        <w:t xml:space="preserve">, </w:t>
      </w:r>
      <w:r w:rsidRPr="006B593E">
        <w:rPr>
          <w:rFonts w:ascii="Times New Roman" w:hAnsi="Times New Roman"/>
          <w:i/>
          <w:sz w:val="24"/>
          <w:szCs w:val="24"/>
        </w:rPr>
        <w:t>Crataegus monogyna</w:t>
      </w:r>
      <w:r>
        <w:rPr>
          <w:rFonts w:ascii="Times New Roman" w:hAnsi="Times New Roman"/>
          <w:i/>
          <w:sz w:val="24"/>
          <w:szCs w:val="24"/>
        </w:rPr>
        <w:t xml:space="preserve"> </w:t>
      </w:r>
      <w:r w:rsidRPr="004436B4">
        <w:rPr>
          <w:rFonts w:ascii="Times New Roman" w:hAnsi="Times New Roman"/>
          <w:sz w:val="24"/>
          <w:szCs w:val="24"/>
          <w:shd w:val="clear" w:color="auto" w:fill="FFFFFF"/>
        </w:rPr>
        <w:t>(P</w:t>
      </w:r>
      <w:r>
        <w:rPr>
          <w:rFonts w:ascii="Times New Roman" w:hAnsi="Times New Roman"/>
          <w:sz w:val="24"/>
          <w:szCs w:val="24"/>
        </w:rPr>
        <w:t xml:space="preserve">ăducel), </w:t>
      </w:r>
      <w:r w:rsidRPr="006B593E">
        <w:rPr>
          <w:rFonts w:ascii="Times New Roman" w:hAnsi="Times New Roman"/>
          <w:i/>
          <w:sz w:val="24"/>
          <w:szCs w:val="24"/>
        </w:rPr>
        <w:t>Prunus spinosa</w:t>
      </w:r>
      <w:r>
        <w:rPr>
          <w:rFonts w:ascii="Times New Roman" w:hAnsi="Times New Roman"/>
          <w:sz w:val="24"/>
          <w:szCs w:val="24"/>
        </w:rPr>
        <w:t xml:space="preserve"> (Porumbar)</w:t>
      </w:r>
      <w:r w:rsidRPr="00181373">
        <w:rPr>
          <w:rFonts w:ascii="Times New Roman" w:hAnsi="Times New Roman"/>
          <w:sz w:val="24"/>
          <w:szCs w:val="24"/>
          <w:shd w:val="clear" w:color="auto" w:fill="FFFFFF"/>
        </w:rPr>
        <w:t xml:space="preserve"> </w:t>
      </w:r>
      <w:r>
        <w:rPr>
          <w:rFonts w:ascii="Times New Roman" w:hAnsi="Times New Roman"/>
          <w:sz w:val="24"/>
          <w:szCs w:val="24"/>
        </w:rPr>
        <w:t xml:space="preserve">şi </w:t>
      </w:r>
      <w:r w:rsidRPr="006B593E">
        <w:rPr>
          <w:rFonts w:ascii="Times New Roman" w:hAnsi="Times New Roman"/>
          <w:i/>
          <w:sz w:val="24"/>
          <w:szCs w:val="24"/>
        </w:rPr>
        <w:t>Rosa canina</w:t>
      </w:r>
      <w:r>
        <w:rPr>
          <w:rFonts w:ascii="Times New Roman" w:hAnsi="Times New Roman"/>
          <w:i/>
          <w:sz w:val="24"/>
          <w:szCs w:val="24"/>
        </w:rPr>
        <w:t xml:space="preserve"> </w:t>
      </w:r>
      <w:r>
        <w:rPr>
          <w:rFonts w:ascii="Times New Roman" w:hAnsi="Times New Roman"/>
          <w:sz w:val="24"/>
          <w:szCs w:val="24"/>
        </w:rPr>
        <w:t>(Măcieş).</w:t>
      </w: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 xml:space="preserve">Din păcate şi o parte din terenurile arabile au rămas nelucrate, fiind invadate de buruieni din speciile: </w:t>
      </w:r>
      <w:r w:rsidRPr="00E2430E">
        <w:rPr>
          <w:rFonts w:ascii="Times New Roman" w:hAnsi="Times New Roman"/>
          <w:i/>
          <w:sz w:val="24"/>
          <w:szCs w:val="24"/>
        </w:rPr>
        <w:t>Setaria glauca</w:t>
      </w:r>
      <w:r>
        <w:rPr>
          <w:rFonts w:ascii="Times New Roman" w:hAnsi="Times New Roman"/>
          <w:i/>
          <w:sz w:val="24"/>
          <w:szCs w:val="24"/>
        </w:rPr>
        <w:t xml:space="preserve"> </w:t>
      </w:r>
      <w:r w:rsidRPr="005D4B10">
        <w:rPr>
          <w:rFonts w:ascii="Times New Roman" w:hAnsi="Times New Roman"/>
          <w:sz w:val="24"/>
          <w:szCs w:val="24"/>
        </w:rPr>
        <w:t>(Mohor galben)</w:t>
      </w:r>
      <w:r>
        <w:rPr>
          <w:rFonts w:ascii="Times New Roman" w:hAnsi="Times New Roman"/>
          <w:sz w:val="24"/>
          <w:szCs w:val="24"/>
        </w:rPr>
        <w:t xml:space="preserve">, </w:t>
      </w:r>
      <w:r w:rsidRPr="00E2430E">
        <w:rPr>
          <w:rFonts w:ascii="Times New Roman" w:hAnsi="Times New Roman"/>
          <w:i/>
          <w:sz w:val="24"/>
          <w:szCs w:val="24"/>
        </w:rPr>
        <w:t>Setaria viridis</w:t>
      </w:r>
      <w:r>
        <w:rPr>
          <w:rFonts w:ascii="Times New Roman" w:hAnsi="Times New Roman"/>
          <w:i/>
          <w:sz w:val="24"/>
          <w:szCs w:val="24"/>
        </w:rPr>
        <w:t xml:space="preserve"> </w:t>
      </w:r>
      <w:r w:rsidRPr="005D4B10">
        <w:rPr>
          <w:rFonts w:ascii="Times New Roman" w:hAnsi="Times New Roman"/>
          <w:sz w:val="24"/>
          <w:szCs w:val="24"/>
        </w:rPr>
        <w:t xml:space="preserve">(Mohor </w:t>
      </w:r>
      <w:r>
        <w:rPr>
          <w:rFonts w:ascii="Times New Roman" w:hAnsi="Times New Roman"/>
          <w:sz w:val="24"/>
          <w:szCs w:val="24"/>
        </w:rPr>
        <w:t>v</w:t>
      </w:r>
      <w:r w:rsidRPr="005D4B10">
        <w:rPr>
          <w:rFonts w:ascii="Times New Roman" w:hAnsi="Times New Roman"/>
          <w:sz w:val="24"/>
          <w:szCs w:val="24"/>
        </w:rPr>
        <w:t>e</w:t>
      </w:r>
      <w:r>
        <w:rPr>
          <w:rFonts w:ascii="Times New Roman" w:hAnsi="Times New Roman"/>
          <w:sz w:val="24"/>
          <w:szCs w:val="24"/>
        </w:rPr>
        <w:t>rde</w:t>
      </w:r>
      <w:r w:rsidRPr="005D4B10">
        <w:rPr>
          <w:rFonts w:ascii="Times New Roman" w:hAnsi="Times New Roman"/>
          <w:sz w:val="24"/>
          <w:szCs w:val="24"/>
        </w:rPr>
        <w:t>)</w:t>
      </w:r>
      <w:r>
        <w:rPr>
          <w:rFonts w:ascii="Times New Roman" w:hAnsi="Times New Roman"/>
          <w:sz w:val="24"/>
          <w:szCs w:val="24"/>
        </w:rPr>
        <w:t xml:space="preserve">, </w:t>
      </w:r>
      <w:r w:rsidRPr="00E2430E">
        <w:rPr>
          <w:rFonts w:ascii="Times New Roman" w:hAnsi="Times New Roman"/>
          <w:i/>
          <w:sz w:val="24"/>
          <w:szCs w:val="24"/>
        </w:rPr>
        <w:t>Cirsium arvense</w:t>
      </w:r>
      <w:r>
        <w:rPr>
          <w:rFonts w:ascii="Times New Roman" w:hAnsi="Times New Roman"/>
          <w:i/>
          <w:sz w:val="24"/>
          <w:szCs w:val="24"/>
        </w:rPr>
        <w:t xml:space="preserve"> </w:t>
      </w:r>
      <w:r w:rsidRPr="007A5146">
        <w:rPr>
          <w:rFonts w:ascii="Times New Roman" w:hAnsi="Times New Roman"/>
          <w:sz w:val="24"/>
          <w:szCs w:val="24"/>
        </w:rPr>
        <w:t>(Pălămidă)</w:t>
      </w:r>
      <w:r>
        <w:rPr>
          <w:rFonts w:ascii="Times New Roman" w:hAnsi="Times New Roman"/>
          <w:sz w:val="24"/>
          <w:szCs w:val="24"/>
        </w:rPr>
        <w:t xml:space="preserve">, </w:t>
      </w:r>
      <w:r w:rsidRPr="00E2430E">
        <w:rPr>
          <w:rFonts w:ascii="Times New Roman" w:hAnsi="Times New Roman"/>
          <w:i/>
          <w:sz w:val="24"/>
          <w:szCs w:val="24"/>
        </w:rPr>
        <w:t>Convolvulus arvensis</w:t>
      </w:r>
      <w:r>
        <w:rPr>
          <w:rFonts w:ascii="Times New Roman" w:hAnsi="Times New Roman"/>
          <w:i/>
          <w:sz w:val="24"/>
          <w:szCs w:val="24"/>
        </w:rPr>
        <w:t xml:space="preserve"> </w:t>
      </w:r>
      <w:r w:rsidRPr="007A5146">
        <w:rPr>
          <w:rFonts w:ascii="Times New Roman" w:hAnsi="Times New Roman"/>
          <w:sz w:val="24"/>
          <w:szCs w:val="24"/>
        </w:rPr>
        <w:t>(Rochiţa rândunicii)</w:t>
      </w:r>
      <w:r>
        <w:rPr>
          <w:rFonts w:ascii="Times New Roman" w:hAnsi="Times New Roman"/>
          <w:sz w:val="24"/>
          <w:szCs w:val="24"/>
        </w:rPr>
        <w:t xml:space="preserve">, </w:t>
      </w:r>
      <w:r w:rsidRPr="00E2430E">
        <w:rPr>
          <w:rFonts w:ascii="Times New Roman" w:hAnsi="Times New Roman"/>
          <w:i/>
          <w:sz w:val="24"/>
          <w:szCs w:val="24"/>
        </w:rPr>
        <w:t>Stachys annua</w:t>
      </w:r>
      <w:r>
        <w:rPr>
          <w:rFonts w:ascii="Times New Roman" w:hAnsi="Times New Roman"/>
          <w:i/>
          <w:sz w:val="24"/>
          <w:szCs w:val="24"/>
        </w:rPr>
        <w:t xml:space="preserve"> </w:t>
      </w:r>
      <w:r w:rsidRPr="009138A3">
        <w:rPr>
          <w:rFonts w:ascii="Times New Roman" w:hAnsi="Times New Roman"/>
          <w:sz w:val="24"/>
          <w:szCs w:val="24"/>
        </w:rPr>
        <w:t>(Cinsteţ)</w:t>
      </w:r>
      <w:r>
        <w:rPr>
          <w:rFonts w:ascii="Times New Roman" w:hAnsi="Times New Roman"/>
          <w:sz w:val="24"/>
          <w:szCs w:val="24"/>
        </w:rPr>
        <w:t xml:space="preserve">, </w:t>
      </w:r>
      <w:r w:rsidRPr="00A53F33">
        <w:rPr>
          <w:rFonts w:ascii="Times New Roman" w:hAnsi="Times New Roman"/>
          <w:i/>
          <w:sz w:val="24"/>
          <w:szCs w:val="24"/>
        </w:rPr>
        <w:t>Rubus caesius</w:t>
      </w:r>
      <w:r>
        <w:rPr>
          <w:rFonts w:ascii="Times New Roman" w:hAnsi="Times New Roman"/>
          <w:i/>
          <w:sz w:val="24"/>
          <w:szCs w:val="24"/>
        </w:rPr>
        <w:t xml:space="preserve"> </w:t>
      </w:r>
      <w:r w:rsidRPr="009138A3">
        <w:rPr>
          <w:rFonts w:ascii="Times New Roman" w:hAnsi="Times New Roman"/>
          <w:sz w:val="24"/>
          <w:szCs w:val="24"/>
        </w:rPr>
        <w:t>(Mur de mirişte)</w:t>
      </w:r>
      <w:r>
        <w:rPr>
          <w:rFonts w:ascii="Times New Roman" w:hAnsi="Times New Roman"/>
          <w:sz w:val="24"/>
          <w:szCs w:val="24"/>
        </w:rPr>
        <w:t xml:space="preserve">, </w:t>
      </w:r>
      <w:r w:rsidRPr="00A53F33">
        <w:rPr>
          <w:rFonts w:ascii="Times New Roman" w:hAnsi="Times New Roman"/>
          <w:i/>
          <w:sz w:val="24"/>
          <w:szCs w:val="24"/>
        </w:rPr>
        <w:t>Cichorium inthybus</w:t>
      </w:r>
      <w:r>
        <w:rPr>
          <w:rFonts w:ascii="Times New Roman" w:hAnsi="Times New Roman"/>
          <w:i/>
          <w:sz w:val="24"/>
          <w:szCs w:val="24"/>
        </w:rPr>
        <w:t xml:space="preserve"> </w:t>
      </w:r>
      <w:r>
        <w:rPr>
          <w:rFonts w:ascii="Times New Roman" w:hAnsi="Times New Roman"/>
          <w:sz w:val="24"/>
          <w:szCs w:val="24"/>
          <w:shd w:val="clear" w:color="auto" w:fill="FFFFFF"/>
        </w:rPr>
        <w:t>(Cicoare)</w:t>
      </w:r>
      <w:r>
        <w:rPr>
          <w:rFonts w:ascii="Times New Roman" w:hAnsi="Times New Roman"/>
          <w:sz w:val="24"/>
          <w:szCs w:val="24"/>
        </w:rPr>
        <w:t xml:space="preserve">, </w:t>
      </w:r>
      <w:r w:rsidRPr="00A53F33">
        <w:rPr>
          <w:rFonts w:ascii="Times New Roman" w:hAnsi="Times New Roman"/>
          <w:i/>
          <w:sz w:val="24"/>
          <w:szCs w:val="24"/>
        </w:rPr>
        <w:t>Delphinium consolida</w:t>
      </w:r>
      <w:r>
        <w:rPr>
          <w:rFonts w:ascii="Times New Roman" w:hAnsi="Times New Roman"/>
          <w:i/>
          <w:sz w:val="24"/>
          <w:szCs w:val="24"/>
        </w:rPr>
        <w:t xml:space="preserve"> </w:t>
      </w:r>
      <w:r w:rsidRPr="009006D3">
        <w:rPr>
          <w:rFonts w:ascii="Times New Roman" w:hAnsi="Times New Roman"/>
          <w:sz w:val="24"/>
          <w:szCs w:val="24"/>
        </w:rPr>
        <w:t>(Toporaşi)</w:t>
      </w:r>
      <w:r>
        <w:rPr>
          <w:rFonts w:ascii="Times New Roman" w:hAnsi="Times New Roman"/>
          <w:sz w:val="24"/>
          <w:szCs w:val="24"/>
        </w:rPr>
        <w:t xml:space="preserve">, </w:t>
      </w:r>
      <w:r w:rsidRPr="00A53F33">
        <w:rPr>
          <w:rFonts w:ascii="Times New Roman" w:hAnsi="Times New Roman"/>
          <w:i/>
          <w:sz w:val="24"/>
          <w:szCs w:val="24"/>
        </w:rPr>
        <w:t>Chenopodium album</w:t>
      </w:r>
      <w:r>
        <w:rPr>
          <w:rFonts w:ascii="Times New Roman" w:hAnsi="Times New Roman"/>
          <w:i/>
          <w:sz w:val="24"/>
          <w:szCs w:val="24"/>
        </w:rPr>
        <w:t xml:space="preserve"> </w:t>
      </w:r>
      <w:r w:rsidRPr="009006D3">
        <w:rPr>
          <w:rFonts w:ascii="Times New Roman" w:hAnsi="Times New Roman"/>
          <w:sz w:val="24"/>
          <w:szCs w:val="24"/>
        </w:rPr>
        <w:t>(Spanac sălbatic)</w:t>
      </w:r>
      <w:r>
        <w:rPr>
          <w:rFonts w:ascii="Times New Roman" w:hAnsi="Times New Roman"/>
          <w:sz w:val="24"/>
          <w:szCs w:val="24"/>
        </w:rPr>
        <w:t xml:space="preserve">, </w:t>
      </w:r>
      <w:r w:rsidRPr="00A53F33">
        <w:rPr>
          <w:rFonts w:ascii="Times New Roman" w:hAnsi="Times New Roman"/>
          <w:i/>
          <w:sz w:val="24"/>
          <w:szCs w:val="24"/>
        </w:rPr>
        <w:t>Polygonum hydropiper</w:t>
      </w:r>
      <w:r>
        <w:rPr>
          <w:rFonts w:ascii="Times New Roman" w:hAnsi="Times New Roman"/>
          <w:i/>
          <w:sz w:val="24"/>
          <w:szCs w:val="24"/>
        </w:rPr>
        <w:t xml:space="preserve"> </w:t>
      </w:r>
      <w:r w:rsidRPr="00AE14C9">
        <w:rPr>
          <w:rFonts w:ascii="Times New Roman" w:hAnsi="Times New Roman"/>
          <w:sz w:val="24"/>
          <w:szCs w:val="24"/>
        </w:rPr>
        <w:t>(Piper de baltă)</w:t>
      </w:r>
      <w:r>
        <w:rPr>
          <w:rFonts w:ascii="Times New Roman" w:hAnsi="Times New Roman"/>
          <w:sz w:val="24"/>
          <w:szCs w:val="24"/>
        </w:rPr>
        <w:t>.</w:t>
      </w:r>
    </w:p>
    <w:p w:rsidR="006235E0" w:rsidRDefault="006235E0" w:rsidP="00D24161">
      <w:pPr>
        <w:pStyle w:val="ListParagraph"/>
        <w:ind w:left="0" w:right="-93" w:firstLine="709"/>
        <w:jc w:val="both"/>
        <w:rPr>
          <w:rFonts w:ascii="Times New Roman" w:hAnsi="Times New Roman"/>
          <w:sz w:val="24"/>
          <w:szCs w:val="24"/>
        </w:rPr>
      </w:pPr>
      <w:r>
        <w:rPr>
          <w:rFonts w:ascii="Times New Roman" w:hAnsi="Times New Roman"/>
          <w:sz w:val="24"/>
          <w:szCs w:val="24"/>
        </w:rPr>
        <w:t>Vegetaţia luncilor umede</w:t>
      </w:r>
      <w:r w:rsidRPr="00613FD9">
        <w:rPr>
          <w:rFonts w:ascii="Times New Roman" w:hAnsi="Times New Roman"/>
          <w:sz w:val="24"/>
          <w:szCs w:val="24"/>
        </w:rPr>
        <w:t xml:space="preserve"> </w:t>
      </w:r>
      <w:r>
        <w:rPr>
          <w:rFonts w:ascii="Times New Roman" w:hAnsi="Times New Roman"/>
          <w:sz w:val="24"/>
          <w:szCs w:val="24"/>
        </w:rPr>
        <w:t xml:space="preserve">este alcătuită din </w:t>
      </w:r>
      <w:r w:rsidRPr="00613FD9">
        <w:rPr>
          <w:rFonts w:ascii="Times New Roman" w:hAnsi="Times New Roman"/>
          <w:i/>
          <w:sz w:val="24"/>
          <w:szCs w:val="24"/>
        </w:rPr>
        <w:t>Symphytum officinale</w:t>
      </w:r>
      <w:r>
        <w:rPr>
          <w:rFonts w:ascii="Times New Roman" w:hAnsi="Times New Roman"/>
          <w:i/>
          <w:sz w:val="24"/>
          <w:szCs w:val="24"/>
        </w:rPr>
        <w:t xml:space="preserve"> </w:t>
      </w:r>
      <w:r w:rsidRPr="00A8375A">
        <w:rPr>
          <w:rFonts w:ascii="Times New Roman" w:hAnsi="Times New Roman"/>
          <w:sz w:val="24"/>
          <w:szCs w:val="24"/>
        </w:rPr>
        <w:t>(Tătăneasă)</w:t>
      </w:r>
      <w:r>
        <w:rPr>
          <w:rFonts w:ascii="Times New Roman" w:hAnsi="Times New Roman"/>
          <w:sz w:val="24"/>
          <w:szCs w:val="24"/>
        </w:rPr>
        <w:t xml:space="preserve">, </w:t>
      </w:r>
      <w:r w:rsidRPr="00613FD9">
        <w:rPr>
          <w:rFonts w:ascii="Times New Roman" w:hAnsi="Times New Roman"/>
          <w:i/>
          <w:sz w:val="24"/>
          <w:szCs w:val="24"/>
        </w:rPr>
        <w:t>Phragmites communis</w:t>
      </w:r>
      <w:r>
        <w:rPr>
          <w:rFonts w:ascii="Times New Roman" w:hAnsi="Times New Roman"/>
          <w:i/>
          <w:sz w:val="24"/>
          <w:szCs w:val="24"/>
        </w:rPr>
        <w:t xml:space="preserve"> </w:t>
      </w:r>
      <w:r w:rsidRPr="00A8375A">
        <w:rPr>
          <w:rFonts w:ascii="Times New Roman" w:hAnsi="Times New Roman"/>
          <w:sz w:val="24"/>
          <w:szCs w:val="24"/>
        </w:rPr>
        <w:t>(Stuf)</w:t>
      </w:r>
      <w:r>
        <w:rPr>
          <w:rFonts w:ascii="Times New Roman" w:hAnsi="Times New Roman"/>
          <w:sz w:val="24"/>
          <w:szCs w:val="24"/>
        </w:rPr>
        <w:t xml:space="preserve">, </w:t>
      </w:r>
      <w:r w:rsidRPr="00613FD9">
        <w:rPr>
          <w:rFonts w:ascii="Times New Roman" w:hAnsi="Times New Roman"/>
          <w:i/>
          <w:sz w:val="24"/>
          <w:szCs w:val="24"/>
        </w:rPr>
        <w:t>Trifolium repens</w:t>
      </w:r>
      <w:r>
        <w:rPr>
          <w:rFonts w:ascii="Times New Roman" w:hAnsi="Times New Roman"/>
          <w:i/>
          <w:sz w:val="24"/>
          <w:szCs w:val="24"/>
        </w:rPr>
        <w:t xml:space="preserve"> </w:t>
      </w:r>
      <w:r w:rsidRPr="00F92117">
        <w:rPr>
          <w:rFonts w:ascii="Times New Roman" w:hAnsi="Times New Roman"/>
          <w:sz w:val="24"/>
          <w:szCs w:val="24"/>
        </w:rPr>
        <w:t>(Trifoi</w:t>
      </w:r>
      <w:r>
        <w:rPr>
          <w:rFonts w:ascii="Times New Roman" w:hAnsi="Times New Roman"/>
          <w:sz w:val="24"/>
          <w:szCs w:val="24"/>
        </w:rPr>
        <w:t xml:space="preserve"> alb), </w:t>
      </w:r>
      <w:r w:rsidRPr="00613FD9">
        <w:rPr>
          <w:rFonts w:ascii="Times New Roman" w:hAnsi="Times New Roman"/>
          <w:i/>
          <w:sz w:val="24"/>
          <w:szCs w:val="24"/>
        </w:rPr>
        <w:t>Plantago major</w:t>
      </w:r>
      <w:r>
        <w:rPr>
          <w:rFonts w:ascii="Times New Roman" w:hAnsi="Times New Roman"/>
          <w:i/>
          <w:sz w:val="24"/>
          <w:szCs w:val="24"/>
        </w:rPr>
        <w:t xml:space="preserve"> </w:t>
      </w:r>
      <w:r>
        <w:rPr>
          <w:rFonts w:ascii="Times New Roman" w:hAnsi="Times New Roman"/>
          <w:noProof w:val="0"/>
          <w:sz w:val="24"/>
          <w:szCs w:val="24"/>
          <w:lang w:val="en-US"/>
        </w:rPr>
        <w:t>(Limba oii)</w:t>
      </w:r>
      <w:r>
        <w:rPr>
          <w:rFonts w:ascii="Times New Roman" w:hAnsi="Times New Roman"/>
          <w:sz w:val="24"/>
          <w:szCs w:val="24"/>
        </w:rPr>
        <w:t xml:space="preserve">, </w:t>
      </w:r>
      <w:r w:rsidRPr="006B593E">
        <w:rPr>
          <w:rFonts w:ascii="Times New Roman" w:hAnsi="Times New Roman"/>
          <w:i/>
          <w:sz w:val="24"/>
          <w:szCs w:val="24"/>
        </w:rPr>
        <w:t>Daucus carota</w:t>
      </w:r>
      <w:r>
        <w:rPr>
          <w:rFonts w:ascii="Times New Roman" w:hAnsi="Times New Roman"/>
          <w:i/>
          <w:sz w:val="24"/>
          <w:szCs w:val="24"/>
        </w:rPr>
        <w:t xml:space="preserve"> </w:t>
      </w:r>
      <w:r w:rsidRPr="00921B84">
        <w:rPr>
          <w:rFonts w:ascii="Times New Roman" w:hAnsi="Times New Roman"/>
          <w:sz w:val="24"/>
          <w:szCs w:val="24"/>
        </w:rPr>
        <w:t>(Morcov sălbatic)</w:t>
      </w:r>
      <w:r>
        <w:rPr>
          <w:rFonts w:ascii="Times New Roman" w:hAnsi="Times New Roman"/>
          <w:sz w:val="24"/>
          <w:szCs w:val="24"/>
        </w:rPr>
        <w:t xml:space="preserve">, </w:t>
      </w:r>
      <w:r w:rsidRPr="00613FD9">
        <w:rPr>
          <w:rFonts w:ascii="Times New Roman" w:hAnsi="Times New Roman"/>
          <w:i/>
          <w:sz w:val="24"/>
          <w:szCs w:val="24"/>
        </w:rPr>
        <w:t>Ranunculus repens</w:t>
      </w:r>
      <w:r>
        <w:rPr>
          <w:rFonts w:ascii="Times New Roman" w:hAnsi="Times New Roman"/>
          <w:i/>
          <w:sz w:val="24"/>
          <w:szCs w:val="24"/>
        </w:rPr>
        <w:t xml:space="preserve"> </w:t>
      </w:r>
      <w:r w:rsidRPr="00A8375A">
        <w:rPr>
          <w:rFonts w:ascii="Times New Roman" w:hAnsi="Times New Roman"/>
          <w:sz w:val="24"/>
          <w:szCs w:val="24"/>
        </w:rPr>
        <w:t>(Piciorul cocoşului)</w:t>
      </w:r>
      <w:r>
        <w:rPr>
          <w:rFonts w:ascii="Times New Roman" w:hAnsi="Times New Roman"/>
          <w:sz w:val="24"/>
          <w:szCs w:val="24"/>
        </w:rPr>
        <w:t xml:space="preserve">, </w:t>
      </w:r>
      <w:r w:rsidRPr="00613FD9">
        <w:rPr>
          <w:rFonts w:ascii="Times New Roman" w:hAnsi="Times New Roman"/>
          <w:i/>
          <w:sz w:val="24"/>
          <w:szCs w:val="24"/>
        </w:rPr>
        <w:t>Agrostis alba</w:t>
      </w:r>
      <w:r>
        <w:rPr>
          <w:rFonts w:ascii="Times New Roman" w:hAnsi="Times New Roman"/>
          <w:i/>
          <w:sz w:val="24"/>
          <w:szCs w:val="24"/>
        </w:rPr>
        <w:t xml:space="preserve"> </w:t>
      </w:r>
      <w:r w:rsidRPr="00A8375A">
        <w:rPr>
          <w:rFonts w:ascii="Times New Roman" w:hAnsi="Times New Roman"/>
          <w:sz w:val="24"/>
          <w:szCs w:val="24"/>
        </w:rPr>
        <w:t>(Iarba vântului)</w:t>
      </w:r>
      <w:r>
        <w:rPr>
          <w:rFonts w:ascii="Times New Roman" w:hAnsi="Times New Roman"/>
          <w:sz w:val="24"/>
          <w:szCs w:val="24"/>
        </w:rPr>
        <w:t xml:space="preserve">, </w:t>
      </w:r>
      <w:r w:rsidRPr="00A76CD7">
        <w:rPr>
          <w:rFonts w:ascii="Times New Roman" w:hAnsi="Times New Roman"/>
          <w:i/>
          <w:sz w:val="24"/>
          <w:szCs w:val="24"/>
        </w:rPr>
        <w:t>Agropyron repens</w:t>
      </w:r>
      <w:r>
        <w:rPr>
          <w:rFonts w:ascii="Times New Roman" w:hAnsi="Times New Roman"/>
          <w:i/>
          <w:sz w:val="24"/>
          <w:szCs w:val="24"/>
        </w:rPr>
        <w:t xml:space="preserve"> </w:t>
      </w:r>
      <w:r w:rsidRPr="005D4B10">
        <w:rPr>
          <w:rFonts w:ascii="Times New Roman" w:hAnsi="Times New Roman"/>
          <w:sz w:val="24"/>
          <w:szCs w:val="24"/>
        </w:rPr>
        <w:t>(Pir târâtor)</w:t>
      </w:r>
      <w:r>
        <w:rPr>
          <w:rFonts w:ascii="Times New Roman" w:hAnsi="Times New Roman"/>
          <w:sz w:val="24"/>
          <w:szCs w:val="24"/>
        </w:rPr>
        <w:t>, etc.</w:t>
      </w:r>
    </w:p>
    <w:p w:rsidR="006235E0" w:rsidRPr="00C77200" w:rsidRDefault="006235E0" w:rsidP="00C65C7E">
      <w:pPr>
        <w:pStyle w:val="ListParagraph"/>
        <w:spacing w:after="120"/>
        <w:ind w:left="0" w:right="-86" w:firstLine="706"/>
        <w:jc w:val="both"/>
        <w:rPr>
          <w:rFonts w:ascii="Times New Roman" w:hAnsi="Times New Roman"/>
          <w:sz w:val="28"/>
          <w:szCs w:val="28"/>
        </w:rPr>
      </w:pPr>
    </w:p>
    <w:p w:rsidR="006235E0" w:rsidRDefault="006235E0" w:rsidP="00EB57D8">
      <w:pPr>
        <w:pStyle w:val="ListParagraph"/>
        <w:ind w:left="709" w:right="-93"/>
        <w:rPr>
          <w:rFonts w:ascii="Times New Roman" w:hAnsi="Times New Roman"/>
          <w:b/>
        </w:rPr>
      </w:pPr>
      <w:r>
        <w:rPr>
          <w:rFonts w:ascii="Times New Roman" w:hAnsi="Times New Roman"/>
          <w:b/>
        </w:rPr>
        <w:t>4.3. Tipuri de pajişti. Descrierea tipurilor</w:t>
      </w:r>
    </w:p>
    <w:p w:rsidR="006235E0" w:rsidRPr="00C77200" w:rsidRDefault="006235E0" w:rsidP="00EB57D8">
      <w:pPr>
        <w:pStyle w:val="ListParagraph"/>
        <w:ind w:left="709" w:right="-93"/>
        <w:rPr>
          <w:rFonts w:ascii="Times New Roman" w:hAnsi="Times New Roman"/>
          <w:b/>
          <w:sz w:val="12"/>
          <w:szCs w:val="12"/>
        </w:rPr>
      </w:pPr>
    </w:p>
    <w:p w:rsidR="006235E0" w:rsidRDefault="006235E0" w:rsidP="00973A6D">
      <w:pPr>
        <w:pStyle w:val="ListParagraph"/>
        <w:ind w:left="0" w:right="-93" w:firstLine="709"/>
        <w:jc w:val="both"/>
        <w:rPr>
          <w:rFonts w:ascii="Times New Roman" w:hAnsi="Times New Roman"/>
          <w:sz w:val="24"/>
          <w:szCs w:val="24"/>
        </w:rPr>
      </w:pPr>
      <w:r>
        <w:rPr>
          <w:rFonts w:ascii="Times New Roman" w:hAnsi="Times New Roman"/>
          <w:sz w:val="24"/>
          <w:szCs w:val="24"/>
        </w:rPr>
        <w:t>Vegetaţia terenurilor utilizate ca fâneţe şi păşuni a fost încadrată în diferite asociaţii, în funcţie de tipul de sol, umiditatea acestuia şi conţinutul în substanţe nutritive.</w:t>
      </w:r>
    </w:p>
    <w:p w:rsidR="006235E0" w:rsidRDefault="006235E0" w:rsidP="00973A6D">
      <w:pPr>
        <w:pStyle w:val="ListParagraph"/>
        <w:ind w:left="0" w:firstLine="709"/>
        <w:jc w:val="both"/>
        <w:rPr>
          <w:rFonts w:ascii="Times New Roman" w:hAnsi="Times New Roman"/>
          <w:sz w:val="24"/>
          <w:szCs w:val="24"/>
          <w:shd w:val="clear" w:color="auto" w:fill="FFFFFF"/>
        </w:rPr>
      </w:pPr>
      <w:r w:rsidRPr="008D67ED">
        <w:rPr>
          <w:rFonts w:ascii="Times New Roman" w:hAnsi="Times New Roman"/>
          <w:sz w:val="24"/>
          <w:szCs w:val="24"/>
          <w:shd w:val="clear" w:color="auto" w:fill="FFFFFF"/>
        </w:rPr>
        <w:t xml:space="preserve">În tabelul de mai jos sunt enumerate toate parcelele descriptive care compun suprafaţa totală de pajişti </w:t>
      </w:r>
      <w:r w:rsidRPr="00F33E7F">
        <w:rPr>
          <w:rFonts w:ascii="Times New Roman" w:hAnsi="Times New Roman"/>
          <w:sz w:val="24"/>
          <w:szCs w:val="24"/>
          <w:shd w:val="clear" w:color="auto" w:fill="FFFFFF"/>
        </w:rPr>
        <w:t>permanente a</w:t>
      </w:r>
      <w:r w:rsidRPr="00F33E7F">
        <w:rPr>
          <w:rFonts w:ascii="Times New Roman" w:hAnsi="Times New Roman"/>
          <w:sz w:val="24"/>
          <w:szCs w:val="24"/>
        </w:rPr>
        <w:t>le</w:t>
      </w:r>
      <w:r>
        <w:rPr>
          <w:rFonts w:ascii="Times New Roman" w:hAnsi="Times New Roman"/>
          <w:sz w:val="24"/>
          <w:szCs w:val="24"/>
        </w:rPr>
        <w:t xml:space="preserve"> comunei Borşa, fiind specificat şi tipul de pajişte căreia îi aparţin, precum şi suprafaţa parcelei şi ponderea ei în total</w:t>
      </w:r>
      <w:r w:rsidRPr="008D67ED">
        <w:rPr>
          <w:rFonts w:ascii="Times New Roman" w:hAnsi="Times New Roman"/>
          <w:sz w:val="24"/>
          <w:szCs w:val="24"/>
          <w:shd w:val="clear" w:color="auto" w:fill="FFFFFF"/>
        </w:rPr>
        <w:t xml:space="preserve"> suprafaţ</w:t>
      </w:r>
      <w:r>
        <w:rPr>
          <w:rFonts w:ascii="Times New Roman" w:hAnsi="Times New Roman"/>
          <w:sz w:val="24"/>
          <w:szCs w:val="24"/>
          <w:shd w:val="clear" w:color="auto" w:fill="FFFFFF"/>
        </w:rPr>
        <w:t>ă (tabelul 4.3):</w:t>
      </w:r>
    </w:p>
    <w:p w:rsidR="006235E0" w:rsidRDefault="006235E0" w:rsidP="008E5E9D">
      <w:pPr>
        <w:pStyle w:val="ListParagraph"/>
        <w:spacing w:after="360"/>
        <w:ind w:left="0" w:right="-86" w:firstLine="706"/>
        <w:jc w:val="right"/>
        <w:rPr>
          <w:rFonts w:ascii="Times New Roman" w:hAnsi="Times New Roman"/>
          <w:sz w:val="24"/>
          <w:szCs w:val="24"/>
        </w:rPr>
      </w:pPr>
      <w:r>
        <w:rPr>
          <w:rFonts w:ascii="Times New Roman" w:hAnsi="Times New Roman"/>
          <w:sz w:val="24"/>
          <w:szCs w:val="24"/>
        </w:rPr>
        <w:t xml:space="preserve"> </w:t>
      </w:r>
      <w:r w:rsidRPr="00973A6D">
        <w:rPr>
          <w:rFonts w:ascii="Times New Roman" w:hAnsi="Times New Roman"/>
          <w:sz w:val="24"/>
          <w:szCs w:val="24"/>
        </w:rPr>
        <w:t>Tabelul 4.3</w:t>
      </w:r>
    </w:p>
    <w:p w:rsidR="006235E0" w:rsidRPr="008E5E9D" w:rsidRDefault="006235E0" w:rsidP="008E5E9D">
      <w:pPr>
        <w:pStyle w:val="ListParagraph"/>
        <w:spacing w:after="360"/>
        <w:ind w:left="0" w:right="-86" w:firstLine="706"/>
        <w:jc w:val="right"/>
        <w:rPr>
          <w:rFonts w:ascii="Times New Roman" w:hAnsi="Times New Roman"/>
          <w:sz w:val="12"/>
          <w:szCs w:val="12"/>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84"/>
        <w:gridCol w:w="4590"/>
        <w:gridCol w:w="990"/>
        <w:gridCol w:w="720"/>
      </w:tblGrid>
      <w:tr w:rsidR="006235E0" w:rsidRPr="00CC3F28" w:rsidTr="00CC3F28">
        <w:tc>
          <w:tcPr>
            <w:tcW w:w="534" w:type="dxa"/>
            <w:vMerge w:val="restart"/>
          </w:tcPr>
          <w:p w:rsidR="006235E0" w:rsidRPr="00CC3F28" w:rsidRDefault="006235E0" w:rsidP="00CC3F28">
            <w:pPr>
              <w:pStyle w:val="ListParagraph"/>
              <w:spacing w:after="0" w:line="240" w:lineRule="auto"/>
              <w:ind w:left="0" w:right="-93"/>
              <w:rPr>
                <w:rFonts w:ascii="Times New Roman" w:hAnsi="Times New Roman"/>
                <w:sz w:val="24"/>
                <w:szCs w:val="24"/>
              </w:rPr>
            </w:pPr>
            <w:r w:rsidRPr="00CC3F28">
              <w:rPr>
                <w:rFonts w:ascii="Times New Roman" w:hAnsi="Times New Roman"/>
                <w:sz w:val="24"/>
                <w:szCs w:val="24"/>
              </w:rPr>
              <w:t>Nr.</w:t>
            </w:r>
          </w:p>
          <w:p w:rsidR="006235E0" w:rsidRPr="00CC3F28" w:rsidRDefault="006235E0" w:rsidP="00CC3F28">
            <w:pPr>
              <w:pStyle w:val="ListParagraph"/>
              <w:spacing w:after="0" w:line="240" w:lineRule="auto"/>
              <w:ind w:left="0" w:right="-93"/>
              <w:rPr>
                <w:rFonts w:ascii="Times New Roman" w:hAnsi="Times New Roman"/>
                <w:sz w:val="24"/>
                <w:szCs w:val="24"/>
              </w:rPr>
            </w:pPr>
            <w:r w:rsidRPr="00CC3F28">
              <w:rPr>
                <w:rFonts w:ascii="Times New Roman" w:hAnsi="Times New Roman"/>
                <w:sz w:val="24"/>
                <w:szCs w:val="24"/>
              </w:rPr>
              <w:t>crt.</w:t>
            </w:r>
          </w:p>
        </w:tc>
        <w:tc>
          <w:tcPr>
            <w:tcW w:w="2184" w:type="dxa"/>
            <w:vMerge w:val="restart"/>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Parcela descriptivă</w:t>
            </w:r>
          </w:p>
        </w:tc>
        <w:tc>
          <w:tcPr>
            <w:tcW w:w="4590" w:type="dxa"/>
            <w:vMerge w:val="restart"/>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Tipul de pajişte</w:t>
            </w:r>
          </w:p>
        </w:tc>
        <w:tc>
          <w:tcPr>
            <w:tcW w:w="1710" w:type="dxa"/>
            <w:gridSpan w:val="2"/>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Suprafaţa</w:t>
            </w:r>
          </w:p>
        </w:tc>
      </w:tr>
      <w:tr w:rsidR="006235E0" w:rsidRPr="00CC3F28" w:rsidTr="00CC3F28">
        <w:tc>
          <w:tcPr>
            <w:tcW w:w="534" w:type="dxa"/>
            <w:vMerge/>
          </w:tcPr>
          <w:p w:rsidR="006235E0" w:rsidRPr="00CC3F28" w:rsidRDefault="006235E0" w:rsidP="00CC3F28">
            <w:pPr>
              <w:pStyle w:val="ListParagraph"/>
              <w:spacing w:after="0" w:line="240" w:lineRule="auto"/>
              <w:ind w:left="0" w:right="-93"/>
              <w:rPr>
                <w:rFonts w:ascii="Times New Roman" w:hAnsi="Times New Roman"/>
                <w:sz w:val="24"/>
                <w:szCs w:val="24"/>
              </w:rPr>
            </w:pPr>
          </w:p>
        </w:tc>
        <w:tc>
          <w:tcPr>
            <w:tcW w:w="2184" w:type="dxa"/>
            <w:vMerge/>
          </w:tcPr>
          <w:p w:rsidR="006235E0" w:rsidRPr="00CC3F28" w:rsidRDefault="006235E0" w:rsidP="00CC3F28">
            <w:pPr>
              <w:pStyle w:val="ListParagraph"/>
              <w:spacing w:after="0" w:line="240" w:lineRule="auto"/>
              <w:ind w:left="0" w:right="-93"/>
              <w:jc w:val="center"/>
              <w:rPr>
                <w:rFonts w:ascii="Times New Roman" w:hAnsi="Times New Roman"/>
                <w:sz w:val="24"/>
                <w:szCs w:val="24"/>
              </w:rPr>
            </w:pPr>
          </w:p>
        </w:tc>
        <w:tc>
          <w:tcPr>
            <w:tcW w:w="4590" w:type="dxa"/>
            <w:vMerge/>
          </w:tcPr>
          <w:p w:rsidR="006235E0" w:rsidRPr="00CC3F28" w:rsidRDefault="006235E0" w:rsidP="00CC3F28">
            <w:pPr>
              <w:pStyle w:val="ListParagraph"/>
              <w:spacing w:after="0" w:line="240" w:lineRule="auto"/>
              <w:ind w:left="0" w:right="-93"/>
              <w:jc w:val="center"/>
              <w:rPr>
                <w:rFonts w:ascii="Times New Roman" w:hAnsi="Times New Roman"/>
                <w:sz w:val="24"/>
                <w:szCs w:val="24"/>
              </w:rPr>
            </w:pPr>
          </w:p>
        </w:tc>
        <w:tc>
          <w:tcPr>
            <w:tcW w:w="990"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(ha)</w:t>
            </w:r>
          </w:p>
        </w:tc>
        <w:tc>
          <w:tcPr>
            <w:tcW w:w="720"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4"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1</w:t>
            </w:r>
          </w:p>
        </w:tc>
        <w:tc>
          <w:tcPr>
            <w:tcW w:w="2184"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2</w:t>
            </w:r>
          </w:p>
        </w:tc>
        <w:tc>
          <w:tcPr>
            <w:tcW w:w="4590"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3</w:t>
            </w:r>
          </w:p>
        </w:tc>
        <w:tc>
          <w:tcPr>
            <w:tcW w:w="990"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4</w:t>
            </w:r>
          </w:p>
        </w:tc>
        <w:tc>
          <w:tcPr>
            <w:tcW w:w="720" w:type="dxa"/>
          </w:tcPr>
          <w:p w:rsidR="006235E0" w:rsidRPr="00CC3F28" w:rsidRDefault="006235E0" w:rsidP="00CC3F28">
            <w:pPr>
              <w:pStyle w:val="ListParagraph"/>
              <w:spacing w:after="0" w:line="240" w:lineRule="auto"/>
              <w:ind w:left="0" w:right="-93"/>
              <w:jc w:val="center"/>
              <w:rPr>
                <w:rFonts w:ascii="Times New Roman" w:hAnsi="Times New Roman"/>
                <w:sz w:val="24"/>
                <w:szCs w:val="24"/>
              </w:rPr>
            </w:pPr>
            <w:r w:rsidRPr="00CC3F28">
              <w:rPr>
                <w:rFonts w:ascii="Times New Roman" w:hAnsi="Times New Roman"/>
                <w:sz w:val="24"/>
                <w:szCs w:val="24"/>
              </w:rPr>
              <w:t>5</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8,22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8,22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4.</w:t>
            </w:r>
          </w:p>
        </w:tc>
        <w:tc>
          <w:tcPr>
            <w:tcW w:w="218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5,20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5.</w:t>
            </w:r>
          </w:p>
        </w:tc>
        <w:tc>
          <w:tcPr>
            <w:tcW w:w="2184"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3,39</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6.</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4,93</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7.</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8.</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7,90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9.</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57,40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2,95</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10.</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5,23</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11.</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2,24</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12.</w:t>
            </w:r>
          </w:p>
        </w:tc>
        <w:tc>
          <w:tcPr>
            <w:tcW w:w="2184"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2,43</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0,12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13.</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14.</w:t>
            </w:r>
          </w:p>
        </w:tc>
        <w:tc>
          <w:tcPr>
            <w:tcW w:w="2184" w:type="dxa"/>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Ps1_Dosu Ciumăfăii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15.</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2,31</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16.</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0,77</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17.</w:t>
            </w:r>
          </w:p>
        </w:tc>
        <w:tc>
          <w:tcPr>
            <w:tcW w:w="218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1,13</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18.</w:t>
            </w:r>
          </w:p>
        </w:tc>
        <w:tc>
          <w:tcPr>
            <w:tcW w:w="2184"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19.</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20.</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21.</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22.</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1,91</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23.</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1,93</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24.</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45,85</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2,35</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25.</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0,59</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26.</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2,61</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27.</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13,17</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0,67</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28.</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7,50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0,38</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29.</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0,12</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30.</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4,55</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31.</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4,94</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32.</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4,60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33.</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59,16</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3,05</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34.</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12,60</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0,64</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35.</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11,51</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0,60</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36.</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14,96</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0,77</w:t>
            </w:r>
          </w:p>
        </w:tc>
      </w:tr>
      <w:tr w:rsidR="006235E0" w:rsidRPr="00CC3F28" w:rsidTr="00CC3F28">
        <w:tc>
          <w:tcPr>
            <w:tcW w:w="534"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rPr>
              <w:t>37.</w:t>
            </w:r>
          </w:p>
        </w:tc>
        <w:tc>
          <w:tcPr>
            <w:tcW w:w="2184"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4590" w:type="dxa"/>
          </w:tcPr>
          <w:p w:rsidR="006235E0" w:rsidRPr="00CC3F28" w:rsidRDefault="006235E0" w:rsidP="00CC3F28">
            <w:pPr>
              <w:pStyle w:val="ListParagraph"/>
              <w:spacing w:after="0" w:line="240" w:lineRule="auto"/>
              <w:ind w:left="0" w:right="-93"/>
              <w:rPr>
                <w:rFonts w:ascii="Times New Roman" w:hAnsi="Times New Roman"/>
              </w:rPr>
            </w:pPr>
            <w:r w:rsidRPr="00CC3F28">
              <w:rPr>
                <w:rFonts w:ascii="Times New Roman" w:hAnsi="Times New Roman"/>
                <w:sz w:val="24"/>
                <w:szCs w:val="24"/>
              </w:rPr>
              <w:t>Festuca rupicola – Poa pratensis angustifolia</w:t>
            </w:r>
          </w:p>
        </w:tc>
        <w:tc>
          <w:tcPr>
            <w:tcW w:w="99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14,52</w:t>
            </w:r>
          </w:p>
        </w:tc>
        <w:tc>
          <w:tcPr>
            <w:tcW w:w="72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0,75</w:t>
            </w:r>
          </w:p>
        </w:tc>
      </w:tr>
      <w:tr w:rsidR="006235E0" w:rsidRPr="00CC3F28" w:rsidTr="00CC3F28">
        <w:tc>
          <w:tcPr>
            <w:tcW w:w="2718" w:type="dxa"/>
            <w:gridSpan w:val="2"/>
          </w:tcPr>
          <w:p w:rsidR="006235E0" w:rsidRPr="00CC3F28" w:rsidRDefault="006235E0" w:rsidP="00CC3F28">
            <w:pPr>
              <w:pStyle w:val="ListParagraph"/>
              <w:spacing w:after="0" w:line="240" w:lineRule="auto"/>
              <w:ind w:left="0" w:right="-93"/>
              <w:rPr>
                <w:rFonts w:ascii="Times New Roman" w:hAnsi="Times New Roman"/>
              </w:rPr>
            </w:pPr>
          </w:p>
        </w:tc>
        <w:tc>
          <w:tcPr>
            <w:tcW w:w="4590" w:type="dxa"/>
            <w:vAlign w:val="center"/>
          </w:tcPr>
          <w:p w:rsidR="006235E0" w:rsidRPr="00CC3F28" w:rsidRDefault="006235E0" w:rsidP="00CC3F28">
            <w:pPr>
              <w:pStyle w:val="ListParagraph"/>
              <w:spacing w:before="120" w:after="0" w:line="240" w:lineRule="auto"/>
              <w:ind w:left="0" w:right="-86"/>
              <w:rPr>
                <w:rFonts w:ascii="Times New Roman" w:hAnsi="Times New Roman"/>
                <w:b/>
              </w:rPr>
            </w:pPr>
            <w:r w:rsidRPr="00CC3F28">
              <w:rPr>
                <w:rFonts w:ascii="Times New Roman" w:hAnsi="Times New Roman"/>
                <w:b/>
              </w:rPr>
              <w:t>TOTAL</w:t>
            </w:r>
          </w:p>
        </w:tc>
        <w:tc>
          <w:tcPr>
            <w:tcW w:w="990" w:type="dxa"/>
            <w:vAlign w:val="center"/>
          </w:tcPr>
          <w:p w:rsidR="006235E0" w:rsidRPr="00CC3F28" w:rsidRDefault="006235E0" w:rsidP="00CC3F28">
            <w:pPr>
              <w:pStyle w:val="ListParagraph"/>
              <w:spacing w:before="240" w:after="120" w:line="240" w:lineRule="auto"/>
              <w:ind w:left="-108" w:right="-86"/>
              <w:jc w:val="center"/>
              <w:rPr>
                <w:rFonts w:ascii="Times New Roman" w:hAnsi="Times New Roman"/>
                <w:b/>
              </w:rPr>
            </w:pPr>
            <w:r w:rsidRPr="00CC3F28">
              <w:rPr>
                <w:rFonts w:ascii="Times New Roman" w:hAnsi="Times New Roman"/>
                <w:b/>
              </w:rPr>
              <w:t>1944,55</w:t>
            </w:r>
          </w:p>
        </w:tc>
        <w:tc>
          <w:tcPr>
            <w:tcW w:w="720" w:type="dxa"/>
          </w:tcPr>
          <w:p w:rsidR="006235E0" w:rsidRPr="00CC3F28" w:rsidRDefault="006235E0" w:rsidP="00CC3F28">
            <w:pPr>
              <w:pStyle w:val="ListParagraph"/>
              <w:spacing w:before="240" w:after="120" w:line="240" w:lineRule="auto"/>
              <w:ind w:left="0" w:right="-86"/>
              <w:jc w:val="center"/>
              <w:rPr>
                <w:rFonts w:ascii="Times New Roman" w:hAnsi="Times New Roman"/>
                <w:b/>
              </w:rPr>
            </w:pPr>
            <w:r w:rsidRPr="00CC3F28">
              <w:rPr>
                <w:rFonts w:ascii="Times New Roman" w:hAnsi="Times New Roman"/>
                <w:b/>
              </w:rPr>
              <w:t>100</w:t>
            </w:r>
          </w:p>
        </w:tc>
      </w:tr>
    </w:tbl>
    <w:p w:rsidR="006235E0" w:rsidRDefault="006235E0" w:rsidP="00EB57D8">
      <w:pPr>
        <w:pStyle w:val="ListParagraph"/>
        <w:ind w:left="709" w:right="-93"/>
        <w:rPr>
          <w:rFonts w:ascii="Times New Roman" w:hAnsi="Times New Roman"/>
        </w:rPr>
      </w:pPr>
    </w:p>
    <w:p w:rsidR="006235E0" w:rsidRPr="00C77200" w:rsidRDefault="006235E0" w:rsidP="00EB57D8">
      <w:pPr>
        <w:pStyle w:val="ListParagraph"/>
        <w:ind w:left="709" w:right="-93"/>
        <w:rPr>
          <w:rFonts w:ascii="Times New Roman" w:hAnsi="Times New Roman"/>
          <w:sz w:val="12"/>
          <w:szCs w:val="12"/>
        </w:rPr>
      </w:pPr>
    </w:p>
    <w:p w:rsidR="006235E0" w:rsidRPr="00196D6C" w:rsidRDefault="006235E0" w:rsidP="006C2CF8">
      <w:pPr>
        <w:pStyle w:val="ListParagraph"/>
        <w:numPr>
          <w:ilvl w:val="1"/>
          <w:numId w:val="10"/>
        </w:numPr>
        <w:ind w:left="1134" w:right="-93" w:hanging="425"/>
        <w:rPr>
          <w:rFonts w:ascii="Times New Roman" w:hAnsi="Times New Roman"/>
          <w:b/>
        </w:rPr>
      </w:pPr>
      <w:r w:rsidRPr="00196D6C">
        <w:rPr>
          <w:rFonts w:ascii="Times New Roman" w:hAnsi="Times New Roman"/>
          <w:b/>
        </w:rPr>
        <w:t>Descrierea vegetaţiei lemnoase</w:t>
      </w:r>
    </w:p>
    <w:p w:rsidR="006235E0" w:rsidRDefault="006235E0" w:rsidP="00671F36">
      <w:pPr>
        <w:spacing w:after="0"/>
        <w:ind w:right="-91" w:firstLine="709"/>
        <w:jc w:val="both"/>
        <w:rPr>
          <w:rFonts w:ascii="Times New Roman" w:hAnsi="Times New Roman"/>
          <w:sz w:val="24"/>
          <w:szCs w:val="24"/>
        </w:rPr>
      </w:pPr>
      <w:r>
        <w:rPr>
          <w:rFonts w:ascii="Times New Roman" w:hAnsi="Times New Roman"/>
          <w:sz w:val="24"/>
          <w:szCs w:val="24"/>
        </w:rPr>
        <w:t xml:space="preserve">Vegetaţia lemnoasă de pe pajiștile permanente ale comunei Borșa este formată preponderent din arbuşti, fiind bine reprezentate speciile </w:t>
      </w:r>
      <w:r w:rsidRPr="00ED6F3B">
        <w:rPr>
          <w:rFonts w:ascii="Times New Roman" w:hAnsi="Times New Roman"/>
          <w:i/>
          <w:sz w:val="24"/>
          <w:szCs w:val="24"/>
        </w:rPr>
        <w:t>Rosa canina</w:t>
      </w:r>
      <w:r>
        <w:rPr>
          <w:rFonts w:ascii="Times New Roman" w:hAnsi="Times New Roman"/>
          <w:sz w:val="24"/>
          <w:szCs w:val="24"/>
        </w:rPr>
        <w:t xml:space="preserve"> (Măcieş), </w:t>
      </w:r>
      <w:r w:rsidRPr="0098259B">
        <w:rPr>
          <w:rFonts w:ascii="Times New Roman" w:hAnsi="Times New Roman"/>
          <w:i/>
          <w:sz w:val="24"/>
          <w:szCs w:val="24"/>
          <w:shd w:val="clear" w:color="auto" w:fill="FFFFFF"/>
        </w:rPr>
        <w:t>Crataegus monogyna</w:t>
      </w:r>
      <w:r>
        <w:rPr>
          <w:rFonts w:ascii="Times New Roman" w:hAnsi="Times New Roman"/>
          <w:i/>
          <w:sz w:val="24"/>
          <w:szCs w:val="24"/>
          <w:shd w:val="clear" w:color="auto" w:fill="FFFFFF"/>
        </w:rPr>
        <w:t xml:space="preserve"> </w:t>
      </w:r>
      <w:r w:rsidRPr="004436B4">
        <w:rPr>
          <w:rFonts w:ascii="Times New Roman" w:hAnsi="Times New Roman"/>
          <w:sz w:val="24"/>
          <w:szCs w:val="24"/>
          <w:shd w:val="clear" w:color="auto" w:fill="FFFFFF"/>
        </w:rPr>
        <w:t>(P</w:t>
      </w:r>
      <w:r>
        <w:rPr>
          <w:rFonts w:ascii="Times New Roman" w:hAnsi="Times New Roman"/>
          <w:sz w:val="24"/>
          <w:szCs w:val="24"/>
        </w:rPr>
        <w:t xml:space="preserve">ăducel) şi </w:t>
      </w:r>
      <w:r>
        <w:rPr>
          <w:rFonts w:ascii="Times New Roman" w:hAnsi="Times New Roman"/>
          <w:i/>
          <w:sz w:val="24"/>
          <w:szCs w:val="24"/>
        </w:rPr>
        <w:t>Prun</w:t>
      </w:r>
      <w:r w:rsidRPr="00ED6F3B">
        <w:rPr>
          <w:rFonts w:ascii="Times New Roman" w:hAnsi="Times New Roman"/>
          <w:i/>
          <w:sz w:val="24"/>
          <w:szCs w:val="24"/>
        </w:rPr>
        <w:t>u</w:t>
      </w:r>
      <w:r>
        <w:rPr>
          <w:rFonts w:ascii="Times New Roman" w:hAnsi="Times New Roman"/>
          <w:i/>
          <w:sz w:val="24"/>
          <w:szCs w:val="24"/>
        </w:rPr>
        <w:t>s</w:t>
      </w:r>
      <w:r w:rsidRPr="00ED6F3B">
        <w:rPr>
          <w:rFonts w:ascii="Times New Roman" w:hAnsi="Times New Roman"/>
          <w:i/>
          <w:sz w:val="24"/>
          <w:szCs w:val="24"/>
        </w:rPr>
        <w:t xml:space="preserve"> </w:t>
      </w:r>
      <w:r>
        <w:rPr>
          <w:rFonts w:ascii="Times New Roman" w:hAnsi="Times New Roman"/>
          <w:i/>
          <w:sz w:val="24"/>
          <w:szCs w:val="24"/>
        </w:rPr>
        <w:t>spinosa</w:t>
      </w:r>
      <w:r>
        <w:rPr>
          <w:rFonts w:ascii="Times New Roman" w:hAnsi="Times New Roman"/>
          <w:sz w:val="24"/>
          <w:szCs w:val="24"/>
        </w:rPr>
        <w:t xml:space="preserve"> (Porumbar). Alături de acestea, dintre speciile arbustive, mai apare pe suprafețe mai restrânse </w:t>
      </w:r>
      <w:r w:rsidRPr="003A6258">
        <w:rPr>
          <w:rFonts w:ascii="Times New Roman" w:hAnsi="Times New Roman"/>
          <w:i/>
          <w:sz w:val="24"/>
          <w:szCs w:val="24"/>
        </w:rPr>
        <w:t>Cornus mas</w:t>
      </w:r>
      <w:r>
        <w:rPr>
          <w:rFonts w:ascii="Times New Roman" w:hAnsi="Times New Roman"/>
          <w:sz w:val="24"/>
          <w:szCs w:val="24"/>
        </w:rPr>
        <w:t xml:space="preserve"> (Corn).</w:t>
      </w:r>
    </w:p>
    <w:p w:rsidR="006235E0" w:rsidRDefault="006235E0" w:rsidP="00671F36">
      <w:pPr>
        <w:spacing w:after="0"/>
        <w:ind w:right="-91" w:firstLine="709"/>
        <w:jc w:val="both"/>
        <w:rPr>
          <w:rFonts w:ascii="Times New Roman" w:hAnsi="Times New Roman"/>
          <w:sz w:val="24"/>
          <w:szCs w:val="24"/>
        </w:rPr>
      </w:pPr>
      <w:r>
        <w:rPr>
          <w:rFonts w:ascii="Times New Roman" w:hAnsi="Times New Roman"/>
          <w:sz w:val="24"/>
          <w:szCs w:val="24"/>
        </w:rPr>
        <w:t>Procentul de acoperire cu arbuști diferă de la un trup de pajiște la altul, variind între 1-2%, până la 5-7%, dar există și trupuri de pajiști unde acest procent depășește 10%, cum ar fi: T27 Ps5_Ordocut - 10%, T29 Ps3_Braniște - 11%, T31 Ps2_Sala - 10% și T32 Ps1_Podul Bădești - 20%).</w:t>
      </w:r>
    </w:p>
    <w:p w:rsidR="006235E0" w:rsidRDefault="006235E0" w:rsidP="0039567C">
      <w:pPr>
        <w:spacing w:after="0"/>
        <w:ind w:right="-91" w:firstLine="709"/>
        <w:jc w:val="both"/>
        <w:rPr>
          <w:rFonts w:ascii="Times New Roman" w:hAnsi="Times New Roman"/>
          <w:sz w:val="24"/>
          <w:szCs w:val="24"/>
          <w:shd w:val="clear" w:color="auto" w:fill="FFFFFF"/>
        </w:rPr>
      </w:pPr>
      <w:r>
        <w:rPr>
          <w:rFonts w:ascii="Times New Roman" w:hAnsi="Times New Roman"/>
          <w:sz w:val="24"/>
          <w:szCs w:val="24"/>
        </w:rPr>
        <w:t xml:space="preserve">Există reprezentate pe câteva din trupurile de pajiști din comuna Borșa și specii de </w:t>
      </w:r>
      <w:r>
        <w:rPr>
          <w:rFonts w:ascii="Times New Roman" w:hAnsi="Times New Roman"/>
          <w:sz w:val="24"/>
          <w:szCs w:val="24"/>
          <w:shd w:val="clear" w:color="auto" w:fill="FFFFFF"/>
        </w:rPr>
        <w:t xml:space="preserve">arbori, cum ar fi </w:t>
      </w:r>
      <w:r w:rsidRPr="005F7FEC">
        <w:rPr>
          <w:rFonts w:ascii="Times New Roman" w:hAnsi="Times New Roman"/>
          <w:i/>
          <w:sz w:val="24"/>
          <w:szCs w:val="24"/>
          <w:shd w:val="clear" w:color="auto" w:fill="FFFFFF"/>
        </w:rPr>
        <w:t>Quercus</w:t>
      </w:r>
      <w:r>
        <w:rPr>
          <w:rFonts w:ascii="Times New Roman" w:hAnsi="Times New Roman"/>
          <w:i/>
          <w:sz w:val="24"/>
          <w:szCs w:val="24"/>
          <w:shd w:val="clear" w:color="auto" w:fill="FFFFFF"/>
        </w:rPr>
        <w:t xml:space="preserve">, </w:t>
      </w:r>
      <w:r w:rsidRPr="000D628D">
        <w:rPr>
          <w:rFonts w:ascii="Times New Roman" w:hAnsi="Times New Roman"/>
          <w:i/>
          <w:sz w:val="24"/>
          <w:szCs w:val="24"/>
          <w:shd w:val="clear" w:color="auto" w:fill="FFFFFF"/>
        </w:rPr>
        <w:t>Carp</w:t>
      </w:r>
      <w:r>
        <w:rPr>
          <w:rFonts w:ascii="Times New Roman" w:hAnsi="Times New Roman"/>
          <w:i/>
          <w:sz w:val="24"/>
          <w:szCs w:val="24"/>
          <w:shd w:val="clear" w:color="auto" w:fill="FFFFFF"/>
        </w:rPr>
        <w:t>i</w:t>
      </w:r>
      <w:r w:rsidRPr="000D628D">
        <w:rPr>
          <w:rFonts w:ascii="Times New Roman" w:hAnsi="Times New Roman"/>
          <w:i/>
          <w:sz w:val="24"/>
          <w:szCs w:val="24"/>
          <w:shd w:val="clear" w:color="auto" w:fill="FFFFFF"/>
        </w:rPr>
        <w:t>nus</w:t>
      </w:r>
      <w:r>
        <w:rPr>
          <w:rFonts w:ascii="Times New Roman" w:hAnsi="Times New Roman"/>
          <w:i/>
          <w:sz w:val="24"/>
          <w:szCs w:val="24"/>
          <w:shd w:val="clear" w:color="auto" w:fill="FFFFFF"/>
        </w:rPr>
        <w:t>, Fraxinus,</w:t>
      </w:r>
      <w:r w:rsidRPr="0039567C">
        <w:rPr>
          <w:rFonts w:ascii="Times New Roman" w:hAnsi="Times New Roman"/>
          <w:sz w:val="24"/>
          <w:szCs w:val="24"/>
          <w:shd w:val="clear" w:color="auto" w:fill="FFFFFF"/>
        </w:rPr>
        <w:t xml:space="preserve"> etc</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Cele mai întâlnite specii de arbori </w:t>
      </w:r>
      <w:r>
        <w:rPr>
          <w:rFonts w:ascii="Times New Roman" w:hAnsi="Times New Roman"/>
          <w:sz w:val="24"/>
          <w:szCs w:val="24"/>
        </w:rPr>
        <w:t>sunt</w:t>
      </w:r>
      <w:r w:rsidRPr="00A97C0D">
        <w:rPr>
          <w:rFonts w:ascii="Times New Roman" w:hAnsi="Times New Roman"/>
          <w:i/>
          <w:sz w:val="24"/>
          <w:szCs w:val="24"/>
          <w:shd w:val="clear" w:color="auto" w:fill="FFFFFF"/>
        </w:rPr>
        <w:t xml:space="preserve"> </w:t>
      </w:r>
      <w:r w:rsidRPr="005F7FEC">
        <w:rPr>
          <w:rFonts w:ascii="Times New Roman" w:hAnsi="Times New Roman"/>
          <w:i/>
          <w:sz w:val="24"/>
          <w:szCs w:val="24"/>
          <w:shd w:val="clear" w:color="auto" w:fill="FFFFFF"/>
        </w:rPr>
        <w:t>Quercus</w:t>
      </w:r>
      <w:r>
        <w:rPr>
          <w:rFonts w:ascii="Times New Roman" w:hAnsi="Times New Roman"/>
          <w:i/>
          <w:sz w:val="24"/>
          <w:szCs w:val="24"/>
          <w:shd w:val="clear" w:color="auto" w:fill="FFFFFF"/>
        </w:rPr>
        <w:t xml:space="preserve"> robur </w:t>
      </w:r>
      <w:r>
        <w:rPr>
          <w:rFonts w:ascii="Times New Roman" w:hAnsi="Times New Roman"/>
          <w:sz w:val="24"/>
          <w:szCs w:val="24"/>
          <w:shd w:val="clear" w:color="auto" w:fill="FFFFFF"/>
        </w:rPr>
        <w:t xml:space="preserve">(Stejar), </w:t>
      </w:r>
      <w:r w:rsidRPr="005F7FEC">
        <w:rPr>
          <w:rFonts w:ascii="Times New Roman" w:hAnsi="Times New Roman"/>
          <w:i/>
          <w:sz w:val="24"/>
          <w:szCs w:val="24"/>
          <w:shd w:val="clear" w:color="auto" w:fill="FFFFFF"/>
        </w:rPr>
        <w:t>Quercus</w:t>
      </w:r>
      <w:r>
        <w:rPr>
          <w:rFonts w:ascii="Times New Roman" w:hAnsi="Times New Roman"/>
          <w:i/>
          <w:sz w:val="24"/>
          <w:szCs w:val="24"/>
          <w:shd w:val="clear" w:color="auto" w:fill="FFFFFF"/>
        </w:rPr>
        <w:t xml:space="preserve"> cerris </w:t>
      </w:r>
      <w:r>
        <w:rPr>
          <w:rFonts w:ascii="Times New Roman" w:hAnsi="Times New Roman"/>
          <w:sz w:val="24"/>
          <w:szCs w:val="24"/>
          <w:shd w:val="clear" w:color="auto" w:fill="FFFFFF"/>
        </w:rPr>
        <w:t xml:space="preserve">(Cer) şi </w:t>
      </w:r>
      <w:r w:rsidRPr="000D628D">
        <w:rPr>
          <w:rFonts w:ascii="Times New Roman" w:hAnsi="Times New Roman"/>
          <w:i/>
          <w:sz w:val="24"/>
          <w:szCs w:val="24"/>
          <w:shd w:val="clear" w:color="auto" w:fill="FFFFFF"/>
        </w:rPr>
        <w:t>Carp</w:t>
      </w:r>
      <w:r>
        <w:rPr>
          <w:rFonts w:ascii="Times New Roman" w:hAnsi="Times New Roman"/>
          <w:i/>
          <w:sz w:val="24"/>
          <w:szCs w:val="24"/>
          <w:shd w:val="clear" w:color="auto" w:fill="FFFFFF"/>
        </w:rPr>
        <w:t>i</w:t>
      </w:r>
      <w:r w:rsidRPr="000D628D">
        <w:rPr>
          <w:rFonts w:ascii="Times New Roman" w:hAnsi="Times New Roman"/>
          <w:i/>
          <w:sz w:val="24"/>
          <w:szCs w:val="24"/>
          <w:shd w:val="clear" w:color="auto" w:fill="FFFFFF"/>
        </w:rPr>
        <w:t>nus betulus</w:t>
      </w:r>
      <w:r>
        <w:rPr>
          <w:rFonts w:ascii="Times New Roman" w:hAnsi="Times New Roman"/>
          <w:sz w:val="24"/>
          <w:szCs w:val="24"/>
          <w:shd w:val="clear" w:color="auto" w:fill="FFFFFF"/>
        </w:rPr>
        <w:t xml:space="preserve"> (Carpen).</w:t>
      </w:r>
    </w:p>
    <w:p w:rsidR="006235E0" w:rsidRPr="00900135" w:rsidRDefault="006235E0" w:rsidP="0039567C">
      <w:pPr>
        <w:spacing w:after="0"/>
        <w:ind w:right="-91"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Patru trupuri de </w:t>
      </w:r>
      <w:r>
        <w:rPr>
          <w:rFonts w:ascii="Times New Roman" w:hAnsi="Times New Roman"/>
          <w:sz w:val="24"/>
          <w:szCs w:val="24"/>
        </w:rPr>
        <w:t xml:space="preserve">pajiști permanente sunt aproape în totalitate împădurite cu aceste specii. Este vorba despre trupurile T9 Ps1_Dosul Ciumăfăii, T10 Ps2_Dosul Ciumăfăii, T11 Ps1_Braniște și T12 Ps2_Braniște. Suprafața totală a acestora este de 103,36 ha. Gradul de acoperire cu vegetație lemnoasă și arbuști pe această suprafață este de aproape 90% (între 80 și 95%). Vârsta celor mai bătrâni arbori depășește </w:t>
      </w:r>
      <w:r w:rsidRPr="001E4ABB">
        <w:rPr>
          <w:rFonts w:ascii="Times New Roman" w:hAnsi="Times New Roman"/>
          <w:sz w:val="24"/>
          <w:szCs w:val="24"/>
        </w:rPr>
        <w:t>25 de ani.</w:t>
      </w:r>
    </w:p>
    <w:p w:rsidR="006235E0" w:rsidRPr="00637EC0" w:rsidRDefault="006235E0" w:rsidP="00A97C0D">
      <w:pPr>
        <w:spacing w:after="0"/>
        <w:ind w:right="-91" w:firstLine="709"/>
        <w:jc w:val="both"/>
        <w:rPr>
          <w:rFonts w:ascii="Times New Roman" w:hAnsi="Times New Roman"/>
          <w:b/>
          <w:color w:val="FF0000"/>
          <w:sz w:val="24"/>
          <w:szCs w:val="24"/>
        </w:rPr>
      </w:pPr>
      <w:r>
        <w:rPr>
          <w:rFonts w:ascii="Times New Roman" w:hAnsi="Times New Roman"/>
          <w:sz w:val="24"/>
          <w:szCs w:val="24"/>
          <w:shd w:val="clear" w:color="auto" w:fill="FFFFFF"/>
        </w:rPr>
        <w:t xml:space="preserve">Tot cu vegetație lemnoasă este acoperită o suprafață de </w:t>
      </w:r>
      <w:r w:rsidRPr="000B4455">
        <w:rPr>
          <w:rFonts w:ascii="Times New Roman" w:hAnsi="Times New Roman"/>
          <w:sz w:val="24"/>
          <w:szCs w:val="24"/>
          <w:shd w:val="clear" w:color="auto" w:fill="FFFFFF"/>
        </w:rPr>
        <w:t>15 ha d</w:t>
      </w:r>
      <w:r>
        <w:rPr>
          <w:rFonts w:ascii="Times New Roman" w:hAnsi="Times New Roman"/>
          <w:sz w:val="24"/>
          <w:szCs w:val="24"/>
          <w:shd w:val="clear" w:color="auto" w:fill="FFFFFF"/>
        </w:rPr>
        <w:t xml:space="preserve">in trupul de pajiște T2 </w:t>
      </w:r>
      <w:r>
        <w:rPr>
          <w:rFonts w:ascii="Times New Roman" w:hAnsi="Times New Roman"/>
          <w:sz w:val="24"/>
          <w:szCs w:val="24"/>
        </w:rPr>
        <w:t>Ps1_Ciubaia, în suprafață totală de 66 ha, unde a fost înființată în anul 2012 o plantație de</w:t>
      </w:r>
      <w:r w:rsidRPr="00F30A01">
        <w:rPr>
          <w:rFonts w:ascii="Times New Roman" w:hAnsi="Times New Roman"/>
          <w:sz w:val="24"/>
          <w:szCs w:val="24"/>
          <w:shd w:val="clear" w:color="auto" w:fill="FFFFFF"/>
        </w:rPr>
        <w:t xml:space="preserve"> </w:t>
      </w:r>
      <w:r w:rsidRPr="000B4455">
        <w:rPr>
          <w:rFonts w:ascii="Times New Roman" w:hAnsi="Times New Roman"/>
          <w:sz w:val="24"/>
          <w:szCs w:val="24"/>
          <w:shd w:val="clear" w:color="auto" w:fill="FFFFFF"/>
        </w:rPr>
        <w:t>Salcâm</w:t>
      </w:r>
      <w:r>
        <w:rPr>
          <w:rFonts w:ascii="Times New Roman" w:hAnsi="Times New Roman"/>
          <w:sz w:val="24"/>
          <w:szCs w:val="24"/>
        </w:rPr>
        <w:t xml:space="preserve"> </w:t>
      </w:r>
      <w:r w:rsidRPr="00637EC0">
        <w:rPr>
          <w:rFonts w:ascii="Times New Roman" w:hAnsi="Times New Roman"/>
          <w:i/>
          <w:sz w:val="24"/>
          <w:szCs w:val="24"/>
        </w:rPr>
        <w:t>(</w:t>
      </w:r>
      <w:r w:rsidRPr="000B4455">
        <w:rPr>
          <w:rFonts w:ascii="Times New Roman" w:hAnsi="Times New Roman"/>
          <w:i/>
          <w:sz w:val="24"/>
          <w:szCs w:val="24"/>
          <w:shd w:val="clear" w:color="auto" w:fill="FFFFFF"/>
        </w:rPr>
        <w:t>Robinia pseudoacacia</w:t>
      </w:r>
      <w:r>
        <w:rPr>
          <w:rFonts w:ascii="Times New Roman" w:hAnsi="Times New Roman"/>
          <w:i/>
          <w:sz w:val="24"/>
          <w:szCs w:val="24"/>
          <w:shd w:val="clear" w:color="auto" w:fill="FFFFFF"/>
        </w:rPr>
        <w:t>)</w:t>
      </w:r>
      <w:r w:rsidRPr="000B4455">
        <w:rPr>
          <w:rFonts w:ascii="Times New Roman" w:hAnsi="Times New Roman"/>
          <w:sz w:val="24"/>
          <w:szCs w:val="24"/>
          <w:shd w:val="clear" w:color="auto" w:fill="FFFFFF"/>
        </w:rPr>
        <w:t xml:space="preserve"> </w:t>
      </w:r>
      <w:r w:rsidRPr="001E4ABB">
        <w:rPr>
          <w:rFonts w:ascii="Times New Roman" w:hAnsi="Times New Roman"/>
          <w:sz w:val="24"/>
          <w:szCs w:val="24"/>
          <w:shd w:val="clear" w:color="auto" w:fill="FFFFFF"/>
        </w:rPr>
        <w:t>cu rol de protecție antierozională.</w:t>
      </w:r>
    </w:p>
    <w:p w:rsidR="006235E0" w:rsidRDefault="006235E0" w:rsidP="00671F36">
      <w:pPr>
        <w:spacing w:after="0"/>
        <w:ind w:right="-91" w:firstLine="709"/>
        <w:jc w:val="both"/>
        <w:rPr>
          <w:rFonts w:ascii="Times New Roman" w:hAnsi="Times New Roman"/>
          <w:sz w:val="24"/>
          <w:szCs w:val="24"/>
        </w:rPr>
      </w:pPr>
    </w:p>
    <w:p w:rsidR="006235E0" w:rsidRDefault="006235E0" w:rsidP="00671F36">
      <w:pPr>
        <w:spacing w:after="0"/>
        <w:ind w:right="-91" w:firstLine="709"/>
        <w:jc w:val="both"/>
        <w:rPr>
          <w:rFonts w:ascii="Times New Roman" w:hAnsi="Times New Roman"/>
          <w:sz w:val="24"/>
          <w:szCs w:val="24"/>
        </w:rPr>
      </w:pPr>
    </w:p>
    <w:p w:rsidR="006235E0" w:rsidRDefault="006235E0" w:rsidP="00671F36">
      <w:pPr>
        <w:spacing w:after="0"/>
        <w:ind w:right="-91" w:firstLine="709"/>
        <w:jc w:val="both"/>
        <w:rPr>
          <w:rFonts w:ascii="Times New Roman" w:hAnsi="Times New Roman"/>
          <w:sz w:val="24"/>
          <w:szCs w:val="24"/>
        </w:rPr>
      </w:pPr>
    </w:p>
    <w:p w:rsidR="006235E0" w:rsidRDefault="006235E0" w:rsidP="007529EC">
      <w:pPr>
        <w:pStyle w:val="ListParagraph"/>
        <w:numPr>
          <w:ilvl w:val="0"/>
          <w:numId w:val="10"/>
        </w:numPr>
        <w:tabs>
          <w:tab w:val="left" w:pos="567"/>
        </w:tabs>
        <w:ind w:firstLine="360"/>
        <w:jc w:val="both"/>
        <w:rPr>
          <w:rFonts w:ascii="Times New Roman" w:hAnsi="Times New Roman"/>
          <w:b/>
          <w:sz w:val="24"/>
          <w:szCs w:val="24"/>
        </w:rPr>
      </w:pPr>
      <w:r>
        <w:rPr>
          <w:rFonts w:ascii="Times New Roman" w:hAnsi="Times New Roman"/>
          <w:b/>
          <w:sz w:val="24"/>
          <w:szCs w:val="24"/>
        </w:rPr>
        <w:t xml:space="preserve"> </w:t>
      </w:r>
      <w:r w:rsidRPr="00E436F0">
        <w:rPr>
          <w:rFonts w:ascii="Times New Roman" w:hAnsi="Times New Roman"/>
          <w:b/>
          <w:sz w:val="24"/>
          <w:szCs w:val="24"/>
        </w:rPr>
        <w:t>CADRUL DE AMENAJARE</w:t>
      </w:r>
    </w:p>
    <w:p w:rsidR="006235E0" w:rsidRDefault="006235E0" w:rsidP="00B316C1">
      <w:pPr>
        <w:pStyle w:val="ListParagraph"/>
        <w:tabs>
          <w:tab w:val="left" w:pos="567"/>
        </w:tabs>
        <w:ind w:left="360"/>
        <w:jc w:val="both"/>
        <w:rPr>
          <w:rFonts w:ascii="Times New Roman" w:hAnsi="Times New Roman"/>
          <w:b/>
          <w:sz w:val="24"/>
          <w:szCs w:val="24"/>
        </w:rPr>
      </w:pPr>
    </w:p>
    <w:p w:rsidR="006235E0" w:rsidRPr="00196D6C" w:rsidRDefault="006235E0" w:rsidP="00B316C1">
      <w:pPr>
        <w:pStyle w:val="ListParagraph"/>
        <w:tabs>
          <w:tab w:val="left" w:pos="567"/>
        </w:tabs>
        <w:ind w:left="360"/>
        <w:jc w:val="both"/>
        <w:rPr>
          <w:rFonts w:ascii="Times New Roman" w:hAnsi="Times New Roman"/>
          <w:b/>
          <w:sz w:val="12"/>
          <w:szCs w:val="12"/>
        </w:rPr>
      </w:pPr>
    </w:p>
    <w:p w:rsidR="006235E0" w:rsidRDefault="006235E0" w:rsidP="00CA7F24">
      <w:pPr>
        <w:pStyle w:val="ListParagraph"/>
        <w:numPr>
          <w:ilvl w:val="1"/>
          <w:numId w:val="11"/>
        </w:numPr>
        <w:ind w:firstLine="349"/>
        <w:jc w:val="both"/>
        <w:rPr>
          <w:rFonts w:ascii="Times New Roman" w:hAnsi="Times New Roman"/>
          <w:b/>
          <w:sz w:val="24"/>
          <w:szCs w:val="24"/>
        </w:rPr>
      </w:pPr>
      <w:r>
        <w:rPr>
          <w:rFonts w:ascii="Times New Roman" w:hAnsi="Times New Roman"/>
          <w:b/>
          <w:sz w:val="24"/>
          <w:szCs w:val="24"/>
        </w:rPr>
        <w:t>Procedee de culegere a datelor din teren</w:t>
      </w:r>
    </w:p>
    <w:p w:rsidR="006235E0" w:rsidRDefault="006235E0" w:rsidP="00843C1F">
      <w:pPr>
        <w:spacing w:after="0"/>
        <w:ind w:firstLine="709"/>
        <w:jc w:val="both"/>
        <w:rPr>
          <w:rFonts w:ascii="Times New Roman" w:hAnsi="Times New Roman"/>
          <w:sz w:val="24"/>
          <w:szCs w:val="24"/>
        </w:rPr>
      </w:pPr>
      <w:r>
        <w:rPr>
          <w:rFonts w:ascii="Times New Roman" w:hAnsi="Times New Roman"/>
          <w:sz w:val="24"/>
          <w:szCs w:val="24"/>
        </w:rPr>
        <w:t>Datele privind întocmirea prezentului amenajament pastoral au fost culese pe teren în anul 2018, luna mai, în conformitate cu metodologiile şi procedurile în vigoare la această dată.</w:t>
      </w:r>
    </w:p>
    <w:p w:rsidR="006235E0" w:rsidRDefault="006235E0" w:rsidP="00843C1F">
      <w:pPr>
        <w:spacing w:after="0"/>
        <w:ind w:firstLine="709"/>
        <w:jc w:val="both"/>
        <w:rPr>
          <w:rFonts w:ascii="Times New Roman" w:hAnsi="Times New Roman"/>
          <w:sz w:val="24"/>
          <w:szCs w:val="24"/>
        </w:rPr>
      </w:pPr>
      <w:r>
        <w:rPr>
          <w:rFonts w:ascii="Times New Roman" w:hAnsi="Times New Roman"/>
          <w:sz w:val="24"/>
          <w:szCs w:val="24"/>
        </w:rPr>
        <w:t>Pentru fundamentarea amenajamentului pastoral a fost întocmit Studiul pedologic și agrochimic de către Oficiul de Studii Pedologice și Agrochimice Cluj.</w:t>
      </w:r>
    </w:p>
    <w:p w:rsidR="006235E0" w:rsidRDefault="006235E0" w:rsidP="00843C1F">
      <w:pPr>
        <w:spacing w:after="0"/>
        <w:ind w:firstLine="709"/>
        <w:jc w:val="both"/>
        <w:rPr>
          <w:rFonts w:ascii="Times New Roman" w:hAnsi="Times New Roman"/>
          <w:sz w:val="24"/>
          <w:szCs w:val="24"/>
        </w:rPr>
      </w:pPr>
      <w:r>
        <w:rPr>
          <w:rFonts w:ascii="Times New Roman" w:hAnsi="Times New Roman"/>
          <w:sz w:val="24"/>
          <w:szCs w:val="24"/>
        </w:rPr>
        <w:t>Pentru a caracteriza solul aferent pajiştilor permanente la care se referă prezenta lucrare, s-au recoltat 195</w:t>
      </w:r>
      <w:r w:rsidRPr="008151E7">
        <w:rPr>
          <w:rFonts w:ascii="Times New Roman" w:hAnsi="Times New Roman"/>
          <w:color w:val="FF0000"/>
          <w:sz w:val="24"/>
          <w:szCs w:val="24"/>
        </w:rPr>
        <w:t xml:space="preserve"> </w:t>
      </w:r>
      <w:r w:rsidRPr="009A3AAF">
        <w:rPr>
          <w:rFonts w:ascii="Times New Roman" w:hAnsi="Times New Roman"/>
          <w:sz w:val="24"/>
          <w:szCs w:val="24"/>
        </w:rPr>
        <w:t>probe de sol,</w:t>
      </w:r>
      <w:r>
        <w:rPr>
          <w:rFonts w:ascii="Times New Roman" w:hAnsi="Times New Roman"/>
          <w:sz w:val="24"/>
          <w:szCs w:val="24"/>
        </w:rPr>
        <w:t xml:space="preserve"> pe adâncimea de </w:t>
      </w:r>
      <w:r w:rsidRPr="009A3AAF">
        <w:rPr>
          <w:rFonts w:ascii="Times New Roman" w:hAnsi="Times New Roman"/>
          <w:sz w:val="24"/>
          <w:szCs w:val="24"/>
        </w:rPr>
        <w:t>0-20 cm,</w:t>
      </w:r>
      <w:r>
        <w:rPr>
          <w:rFonts w:ascii="Times New Roman" w:hAnsi="Times New Roman"/>
          <w:sz w:val="24"/>
          <w:szCs w:val="24"/>
        </w:rPr>
        <w:t xml:space="preserve"> pentru care s-au determinat următorii parametri:</w:t>
      </w:r>
    </w:p>
    <w:p w:rsidR="006235E0" w:rsidRDefault="006235E0" w:rsidP="00B94DD6">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Reacţia solului (pH-ul în apă);</w:t>
      </w:r>
    </w:p>
    <w:p w:rsidR="006235E0" w:rsidRDefault="006235E0" w:rsidP="00B94DD6">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Conţinutul de humus;</w:t>
      </w:r>
    </w:p>
    <w:p w:rsidR="006235E0" w:rsidRDefault="006235E0" w:rsidP="00B94DD6">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Aprovizionarea cu fosfor mobil;</w:t>
      </w:r>
    </w:p>
    <w:p w:rsidR="006235E0" w:rsidRDefault="006235E0" w:rsidP="00B94DD6">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Aprovizionarea cu potasiu mobil.</w:t>
      </w:r>
    </w:p>
    <w:p w:rsidR="006235E0" w:rsidRDefault="006235E0" w:rsidP="00F1349D">
      <w:pPr>
        <w:spacing w:after="0"/>
        <w:ind w:firstLine="709"/>
        <w:jc w:val="both"/>
        <w:rPr>
          <w:rFonts w:ascii="Times New Roman" w:hAnsi="Times New Roman"/>
          <w:sz w:val="24"/>
          <w:szCs w:val="24"/>
        </w:rPr>
      </w:pPr>
      <w:r>
        <w:rPr>
          <w:rFonts w:ascii="Times New Roman" w:hAnsi="Times New Roman"/>
          <w:sz w:val="24"/>
          <w:szCs w:val="24"/>
        </w:rPr>
        <w:t xml:space="preserve">Pentru studiul şi caracterizarea vegetației pajiştilor s-a folosit </w:t>
      </w:r>
      <w:r w:rsidRPr="00546C76">
        <w:rPr>
          <w:rFonts w:ascii="Times New Roman" w:hAnsi="Times New Roman"/>
          <w:sz w:val="24"/>
          <w:szCs w:val="24"/>
        </w:rPr>
        <w:t>metoda geobotanică,</w:t>
      </w:r>
      <w:r>
        <w:rPr>
          <w:rFonts w:ascii="Times New Roman" w:hAnsi="Times New Roman"/>
          <w:sz w:val="24"/>
          <w:szCs w:val="24"/>
        </w:rPr>
        <w:t xml:space="preserve"> pe baza căreia s-a delimitat, cu aproximaţie, conturul fitocenozelor, urmărindu-se uniformitatea compoziţiei floristice, după care s-au ales suprafeţe de cca. 100 m</w:t>
      </w:r>
      <w:r w:rsidRPr="0080323C">
        <w:rPr>
          <w:rFonts w:ascii="Times New Roman" w:hAnsi="Times New Roman"/>
          <w:sz w:val="24"/>
          <w:szCs w:val="24"/>
          <w:vertAlign w:val="superscript"/>
        </w:rPr>
        <w:t>2</w:t>
      </w:r>
      <w:r>
        <w:rPr>
          <w:rFonts w:ascii="Times New Roman" w:hAnsi="Times New Roman"/>
          <w:sz w:val="24"/>
          <w:szCs w:val="24"/>
        </w:rPr>
        <w:t xml:space="preserve"> în interiorul cărora s-au ridicat relevee floristice.</w:t>
      </w:r>
    </w:p>
    <w:p w:rsidR="006235E0" w:rsidRPr="00F1349D" w:rsidRDefault="006235E0" w:rsidP="00F1349D">
      <w:pPr>
        <w:spacing w:after="0"/>
        <w:ind w:firstLine="709"/>
        <w:jc w:val="both"/>
        <w:rPr>
          <w:rFonts w:ascii="Times New Roman" w:hAnsi="Times New Roman"/>
          <w:sz w:val="24"/>
          <w:szCs w:val="24"/>
        </w:rPr>
      </w:pPr>
    </w:p>
    <w:p w:rsidR="006235E0" w:rsidRDefault="006235E0" w:rsidP="00E436F0">
      <w:pPr>
        <w:pStyle w:val="ListParagraph"/>
        <w:numPr>
          <w:ilvl w:val="1"/>
          <w:numId w:val="11"/>
        </w:numPr>
        <w:tabs>
          <w:tab w:val="left" w:pos="1134"/>
        </w:tabs>
        <w:ind w:firstLine="349"/>
        <w:jc w:val="both"/>
        <w:rPr>
          <w:rFonts w:ascii="Times New Roman" w:hAnsi="Times New Roman"/>
          <w:b/>
          <w:sz w:val="24"/>
          <w:szCs w:val="24"/>
        </w:rPr>
      </w:pPr>
      <w:r w:rsidRPr="00E436F0">
        <w:rPr>
          <w:rFonts w:ascii="Times New Roman" w:hAnsi="Times New Roman"/>
          <w:b/>
          <w:sz w:val="24"/>
          <w:szCs w:val="24"/>
        </w:rPr>
        <w:t>Obiective social-economice şi ecologice</w:t>
      </w:r>
    </w:p>
    <w:p w:rsidR="006235E0" w:rsidRDefault="006235E0" w:rsidP="00A60DDC">
      <w:pPr>
        <w:pStyle w:val="ListParagraph"/>
        <w:tabs>
          <w:tab w:val="left" w:pos="1134"/>
        </w:tabs>
        <w:ind w:left="0" w:firstLine="709"/>
        <w:jc w:val="both"/>
        <w:rPr>
          <w:rFonts w:ascii="Times New Roman" w:hAnsi="Times New Roman"/>
          <w:sz w:val="24"/>
          <w:szCs w:val="24"/>
        </w:rPr>
      </w:pPr>
    </w:p>
    <w:p w:rsidR="006235E0" w:rsidRDefault="006235E0" w:rsidP="00A60DDC">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Pentru punerea în valoare a suprafeţelor de paişti, obiectivul fundamental este sporirea producţiei totale de masă verde şi a calităţii acesteia, în paralel cu creşterea eficienţei economice a exploatării animalelor, în special a efectivelor de taurine şi ovine.</w:t>
      </w:r>
    </w:p>
    <w:p w:rsidR="006235E0" w:rsidRDefault="006235E0" w:rsidP="00A60DDC">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Obiectivele social-economice şi ecologice se exprimă prin natura produselor realizate, a cantităţilor şi valorii de piaţă a acestora, precum şi a serviciilor de protecţie a mediului şi/sau florei/faunei prezente pe pajişti, ori prin valoarea social-culturală intrinsecă a pajiştilor.</w:t>
      </w:r>
    </w:p>
    <w:p w:rsidR="006235E0" w:rsidRDefault="006235E0" w:rsidP="000A3EBF">
      <w:pPr>
        <w:pStyle w:val="ListParagraph"/>
        <w:tabs>
          <w:tab w:val="left" w:pos="1134"/>
        </w:tabs>
        <w:spacing w:after="0"/>
        <w:ind w:left="0" w:firstLine="709"/>
        <w:jc w:val="both"/>
        <w:rPr>
          <w:rFonts w:ascii="Times New Roman" w:hAnsi="Times New Roman"/>
          <w:sz w:val="24"/>
          <w:szCs w:val="24"/>
        </w:rPr>
      </w:pPr>
      <w:r>
        <w:rPr>
          <w:rFonts w:ascii="Times New Roman" w:hAnsi="Times New Roman"/>
          <w:sz w:val="24"/>
          <w:szCs w:val="24"/>
        </w:rPr>
        <w:t>Pentru pajiştile permanente la care se referă prezenta lucrare, obiectivele social-economice avute în vedere la reglementarea modului de gospodărire a acestora sunt circumscrise Planului de management al sitului de importanță comunitară ROSCI 0295 – Dealurile Clujului Est, aprobat prin Ordinul ministrului mediului, apelor și pădurilor nr. 1208/29.06.2016.</w:t>
      </w:r>
    </w:p>
    <w:p w:rsidR="006235E0" w:rsidRPr="005D7077" w:rsidRDefault="006235E0" w:rsidP="000A3EBF">
      <w:pPr>
        <w:pStyle w:val="ListParagraph"/>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Cu o suprafață totală de 18889,60 ha, situl de importanță comunitară ROSCI 0295 – Dealurile Clujului Est este situat </w:t>
      </w:r>
      <w:r w:rsidRPr="005D7077">
        <w:rPr>
          <w:rFonts w:ascii="Times New Roman" w:hAnsi="Times New Roman"/>
          <w:sz w:val="24"/>
          <w:szCs w:val="24"/>
        </w:rPr>
        <w:t>pe raza administrativ teritorială a municipiului Cluj-Napoca şi a comunelor Apahida, Bonțida, Borșa, Chinteni, Dăbâca, Jucu, Panticeu și Vultureni.</w:t>
      </w:r>
      <w:r>
        <w:rPr>
          <w:rFonts w:ascii="Times New Roman" w:hAnsi="Times New Roman"/>
          <w:sz w:val="24"/>
          <w:szCs w:val="24"/>
        </w:rPr>
        <w:t xml:space="preserve"> Comuna Borșa este afectată în proporție de 74% din teritoriul său, respectiv 4579,77 ha, în majoritate pajiști permanente.</w:t>
      </w:r>
    </w:p>
    <w:p w:rsidR="006235E0" w:rsidRPr="000A3EBF" w:rsidRDefault="006235E0" w:rsidP="000A3EBF">
      <w:pPr>
        <w:pStyle w:val="Default"/>
        <w:spacing w:line="276" w:lineRule="auto"/>
        <w:ind w:firstLine="720"/>
      </w:pPr>
      <w:r w:rsidRPr="000A3EBF">
        <w:t>Dintre habitatele prezente în sit</w:t>
      </w:r>
      <w:r>
        <w:t>,</w:t>
      </w:r>
      <w:r w:rsidRPr="003C0B38">
        <w:rPr>
          <w:sz w:val="20"/>
          <w:szCs w:val="20"/>
        </w:rPr>
        <w:t xml:space="preserve"> </w:t>
      </w:r>
      <w:r w:rsidRPr="000A3EBF">
        <w:t>Formularul Standard menţionează 6</w:t>
      </w:r>
      <w:r>
        <w:t>,</w:t>
      </w:r>
      <w:r w:rsidRPr="000A3EBF">
        <w:t xml:space="preserve"> dintre care 3 prioritare</w:t>
      </w:r>
      <w:r>
        <w:t>*</w:t>
      </w:r>
      <w:r w:rsidRPr="000A3EBF">
        <w:t xml:space="preserve"> </w:t>
      </w:r>
    </w:p>
    <w:p w:rsidR="006235E0" w:rsidRPr="000A3EBF" w:rsidRDefault="006235E0" w:rsidP="000A3EBF">
      <w:pPr>
        <w:pStyle w:val="Default"/>
        <w:spacing w:line="276" w:lineRule="auto"/>
      </w:pPr>
      <w:r w:rsidRPr="000A3EBF">
        <w:t xml:space="preserve">40A0* Tufărişuri subcontinentale peri-panonice; </w:t>
      </w:r>
    </w:p>
    <w:p w:rsidR="006235E0" w:rsidRPr="000A3EBF" w:rsidRDefault="006235E0" w:rsidP="000A3EBF">
      <w:pPr>
        <w:pStyle w:val="Default"/>
        <w:spacing w:line="276" w:lineRule="auto"/>
      </w:pPr>
      <w:r w:rsidRPr="000A3EBF">
        <w:t xml:space="preserve">6240* Pajişti stepice subpanonice; </w:t>
      </w:r>
    </w:p>
    <w:p w:rsidR="006235E0" w:rsidRPr="000A3EBF" w:rsidRDefault="006235E0" w:rsidP="000A3EBF">
      <w:pPr>
        <w:pStyle w:val="Default"/>
        <w:spacing w:line="276" w:lineRule="auto"/>
      </w:pPr>
      <w:r w:rsidRPr="000A3EBF">
        <w:t xml:space="preserve">1530* Pajişti şi mlaştini sărăturate panonice şi ponto-sarmatice; </w:t>
      </w:r>
    </w:p>
    <w:p w:rsidR="006235E0" w:rsidRPr="000A3EBF" w:rsidRDefault="006235E0" w:rsidP="000A3EBF">
      <w:pPr>
        <w:pStyle w:val="Default"/>
        <w:spacing w:line="276" w:lineRule="auto"/>
      </w:pPr>
      <w:r w:rsidRPr="000A3EBF">
        <w:t>6510 Pajişti de altitudine joasă (</w:t>
      </w:r>
      <w:r w:rsidRPr="000A3EBF">
        <w:rPr>
          <w:i/>
          <w:iCs/>
        </w:rPr>
        <w:t>Alopecurus pratensis, Sanguisorba officinalis</w:t>
      </w:r>
      <w:r w:rsidRPr="000A3EBF">
        <w:t xml:space="preserve">); </w:t>
      </w:r>
    </w:p>
    <w:p w:rsidR="006235E0" w:rsidRPr="000A3EBF" w:rsidRDefault="006235E0" w:rsidP="000A3EBF">
      <w:pPr>
        <w:pStyle w:val="Default"/>
        <w:spacing w:line="276" w:lineRule="auto"/>
      </w:pPr>
      <w:r w:rsidRPr="000A3EBF">
        <w:t xml:space="preserve">6410 Pajişti cu </w:t>
      </w:r>
      <w:r w:rsidRPr="000A3EBF">
        <w:rPr>
          <w:i/>
          <w:iCs/>
        </w:rPr>
        <w:t xml:space="preserve">Molinia </w:t>
      </w:r>
      <w:r w:rsidRPr="000A3EBF">
        <w:t>pe soluri calcaroase, turboase sau argiloase (</w:t>
      </w:r>
      <w:r w:rsidRPr="000A3EBF">
        <w:rPr>
          <w:i/>
          <w:iCs/>
        </w:rPr>
        <w:t>Molinion caeruleae</w:t>
      </w:r>
      <w:r w:rsidRPr="000A3EBF">
        <w:t xml:space="preserve">); </w:t>
      </w:r>
    </w:p>
    <w:p w:rsidR="006235E0" w:rsidRPr="000A3EBF" w:rsidRDefault="006235E0" w:rsidP="000A3EBF">
      <w:pPr>
        <w:tabs>
          <w:tab w:val="left" w:pos="1134"/>
        </w:tabs>
        <w:spacing w:after="0"/>
        <w:jc w:val="both"/>
        <w:rPr>
          <w:rFonts w:ascii="Times New Roman" w:hAnsi="Times New Roman"/>
          <w:sz w:val="24"/>
          <w:szCs w:val="24"/>
        </w:rPr>
      </w:pPr>
      <w:r w:rsidRPr="000A3EBF">
        <w:rPr>
          <w:rFonts w:ascii="Times New Roman" w:hAnsi="Times New Roman"/>
          <w:sz w:val="24"/>
          <w:szCs w:val="24"/>
        </w:rPr>
        <w:t>91Y0 Păduri dacice de stejar şi carpen.</w:t>
      </w:r>
    </w:p>
    <w:p w:rsidR="006235E0" w:rsidRDefault="006235E0" w:rsidP="0007243A">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Aceste obiective, detaliate prin stabilirea scopului urmărit (producţie sau protecţie) la nivel de UAT Borșa, sunt prezentate sintetic în tabelul următor (tabelul 5.2):</w:t>
      </w:r>
    </w:p>
    <w:p w:rsidR="006235E0" w:rsidRPr="003A353B" w:rsidRDefault="006235E0" w:rsidP="0007243A">
      <w:pPr>
        <w:pStyle w:val="ListParagraph"/>
        <w:tabs>
          <w:tab w:val="left" w:pos="1134"/>
        </w:tabs>
        <w:ind w:left="0" w:firstLine="709"/>
        <w:jc w:val="both"/>
        <w:rPr>
          <w:rFonts w:ascii="Times New Roman" w:hAnsi="Times New Roman"/>
          <w:sz w:val="12"/>
          <w:szCs w:val="12"/>
        </w:rPr>
      </w:pPr>
    </w:p>
    <w:p w:rsidR="006235E0" w:rsidRDefault="006235E0" w:rsidP="000953F3">
      <w:pPr>
        <w:pStyle w:val="ListParagraph"/>
        <w:tabs>
          <w:tab w:val="left" w:pos="1134"/>
        </w:tabs>
        <w:spacing w:after="0"/>
        <w:ind w:left="0"/>
        <w:jc w:val="right"/>
        <w:rPr>
          <w:rFonts w:ascii="Times New Roman" w:hAnsi="Times New Roman"/>
          <w:sz w:val="24"/>
          <w:szCs w:val="24"/>
        </w:rPr>
      </w:pPr>
      <w:r>
        <w:rPr>
          <w:rFonts w:ascii="Times New Roman" w:hAnsi="Times New Roman"/>
          <w:sz w:val="24"/>
          <w:szCs w:val="24"/>
        </w:rPr>
        <w:t>Tabel 5.2</w:t>
      </w:r>
    </w:p>
    <w:p w:rsidR="006235E0" w:rsidRPr="000953F3" w:rsidRDefault="006235E0" w:rsidP="000953F3">
      <w:pPr>
        <w:pStyle w:val="ListParagraph"/>
        <w:tabs>
          <w:tab w:val="left" w:pos="1134"/>
        </w:tabs>
        <w:spacing w:after="0"/>
        <w:ind w:left="0"/>
        <w:jc w:val="right"/>
        <w:rPr>
          <w:rFonts w:ascii="Times New Roman" w:hAnsi="Times New Roman"/>
          <w:sz w:val="12"/>
          <w:szCs w:val="1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
        <w:gridCol w:w="3042"/>
        <w:gridCol w:w="6210"/>
      </w:tblGrid>
      <w:tr w:rsidR="006235E0" w:rsidRPr="00CC3F28" w:rsidTr="00CC3F28">
        <w:tc>
          <w:tcPr>
            <w:tcW w:w="463" w:type="dxa"/>
          </w:tcPr>
          <w:p w:rsidR="006235E0" w:rsidRPr="00CC3F28" w:rsidRDefault="006235E0" w:rsidP="00CC3F28">
            <w:pPr>
              <w:pStyle w:val="ListParagraph"/>
              <w:tabs>
                <w:tab w:val="left" w:pos="1134"/>
              </w:tabs>
              <w:spacing w:after="0" w:line="240" w:lineRule="auto"/>
              <w:ind w:left="-120"/>
              <w:jc w:val="both"/>
              <w:rPr>
                <w:rFonts w:ascii="Times New Roman" w:hAnsi="Times New Roman"/>
                <w:sz w:val="24"/>
                <w:szCs w:val="24"/>
              </w:rPr>
            </w:pPr>
            <w:r w:rsidRPr="00CC3F28">
              <w:rPr>
                <w:rFonts w:ascii="Times New Roman" w:hAnsi="Times New Roman"/>
                <w:sz w:val="24"/>
                <w:szCs w:val="24"/>
              </w:rPr>
              <w:t xml:space="preserve">Nr. </w:t>
            </w:r>
          </w:p>
          <w:p w:rsidR="006235E0" w:rsidRPr="00CC3F28" w:rsidRDefault="006235E0" w:rsidP="00CC3F28">
            <w:pPr>
              <w:pStyle w:val="ListParagraph"/>
              <w:tabs>
                <w:tab w:val="left" w:pos="1134"/>
              </w:tabs>
              <w:spacing w:after="0" w:line="240" w:lineRule="auto"/>
              <w:ind w:left="-120" w:right="-150"/>
              <w:jc w:val="both"/>
              <w:rPr>
                <w:rFonts w:ascii="Times New Roman" w:hAnsi="Times New Roman"/>
                <w:sz w:val="24"/>
                <w:szCs w:val="24"/>
              </w:rPr>
            </w:pPr>
            <w:r w:rsidRPr="00CC3F28">
              <w:rPr>
                <w:rFonts w:ascii="Times New Roman" w:hAnsi="Times New Roman"/>
                <w:sz w:val="24"/>
                <w:szCs w:val="24"/>
              </w:rPr>
              <w:t>Crt.</w:t>
            </w:r>
          </w:p>
        </w:tc>
        <w:tc>
          <w:tcPr>
            <w:tcW w:w="3042"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Grupa de obiective</w:t>
            </w:r>
          </w:p>
        </w:tc>
        <w:tc>
          <w:tcPr>
            <w:tcW w:w="6210"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Denumirea obiectivului de protejat/serviciului de realizat</w:t>
            </w:r>
          </w:p>
        </w:tc>
      </w:tr>
      <w:tr w:rsidR="006235E0" w:rsidRPr="00CC3F28" w:rsidTr="00CC3F28">
        <w:tc>
          <w:tcPr>
            <w:tcW w:w="463"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1.</w:t>
            </w:r>
          </w:p>
        </w:tc>
        <w:tc>
          <w:tcPr>
            <w:tcW w:w="3042"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Protecţia terenului şi a solului</w:t>
            </w:r>
          </w:p>
        </w:tc>
        <w:tc>
          <w:tcPr>
            <w:tcW w:w="6210" w:type="dxa"/>
          </w:tcPr>
          <w:p w:rsidR="006235E0" w:rsidRPr="00CC3F28" w:rsidRDefault="006235E0" w:rsidP="000A3EBF">
            <w:pPr>
              <w:pStyle w:val="Default"/>
            </w:pPr>
            <w:r w:rsidRPr="00CC3F28">
              <w:t>Terenuri cu mlaştini sărăturate panonice şi ponto-sarmatice</w:t>
            </w:r>
          </w:p>
        </w:tc>
      </w:tr>
      <w:tr w:rsidR="006235E0" w:rsidRPr="00CC3F28" w:rsidTr="00CC3F28">
        <w:tc>
          <w:tcPr>
            <w:tcW w:w="463"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c>
          <w:tcPr>
            <w:tcW w:w="3042"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Protecția vegetației</w:t>
            </w:r>
          </w:p>
        </w:tc>
        <w:tc>
          <w:tcPr>
            <w:tcW w:w="6210" w:type="dxa"/>
          </w:tcPr>
          <w:p w:rsidR="006235E0" w:rsidRPr="00CC3F28" w:rsidRDefault="006235E0" w:rsidP="00CC3F28">
            <w:pPr>
              <w:tabs>
                <w:tab w:val="left" w:pos="175"/>
              </w:tabs>
              <w:spacing w:after="0" w:line="240" w:lineRule="auto"/>
              <w:jc w:val="both"/>
              <w:rPr>
                <w:rFonts w:ascii="Times New Roman" w:hAnsi="Times New Roman"/>
                <w:sz w:val="24"/>
                <w:szCs w:val="24"/>
              </w:rPr>
            </w:pPr>
            <w:r w:rsidRPr="00CC3F28">
              <w:rPr>
                <w:rFonts w:ascii="Times New Roman" w:hAnsi="Times New Roman"/>
                <w:sz w:val="24"/>
                <w:szCs w:val="24"/>
              </w:rPr>
              <w:t xml:space="preserve">Cinci specii de plante: </w:t>
            </w:r>
            <w:r w:rsidRPr="00CC3F28">
              <w:rPr>
                <w:rFonts w:ascii="Times New Roman" w:hAnsi="Times New Roman"/>
                <w:i/>
                <w:iCs/>
                <w:sz w:val="24"/>
                <w:szCs w:val="24"/>
              </w:rPr>
              <w:t xml:space="preserve">Crambe tataria; Echium russicum; Serratula lycopifolia; Iris aphylla </w:t>
            </w:r>
            <w:r w:rsidRPr="00CC3F28">
              <w:rPr>
                <w:rFonts w:ascii="Times New Roman" w:hAnsi="Times New Roman"/>
                <w:sz w:val="24"/>
                <w:szCs w:val="24"/>
              </w:rPr>
              <w:t xml:space="preserve">ssp. </w:t>
            </w:r>
            <w:r w:rsidRPr="00CC3F28">
              <w:rPr>
                <w:rFonts w:ascii="Times New Roman" w:hAnsi="Times New Roman"/>
                <w:i/>
                <w:iCs/>
                <w:sz w:val="24"/>
                <w:szCs w:val="24"/>
              </w:rPr>
              <w:t>hungarica; Pulsatilla patens</w:t>
            </w:r>
          </w:p>
        </w:tc>
      </w:tr>
      <w:tr w:rsidR="006235E0" w:rsidRPr="00CC3F28" w:rsidTr="00CC3F28">
        <w:tc>
          <w:tcPr>
            <w:tcW w:w="463"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3.</w:t>
            </w:r>
          </w:p>
        </w:tc>
        <w:tc>
          <w:tcPr>
            <w:tcW w:w="3042"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Protecția faunei</w:t>
            </w:r>
          </w:p>
        </w:tc>
        <w:tc>
          <w:tcPr>
            <w:tcW w:w="6210"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 xml:space="preserve">Două specii de mamifere: </w:t>
            </w:r>
            <w:r w:rsidRPr="00CC3F28">
              <w:rPr>
                <w:rFonts w:ascii="Times New Roman" w:hAnsi="Times New Roman"/>
                <w:i/>
                <w:iCs/>
                <w:sz w:val="24"/>
                <w:szCs w:val="24"/>
              </w:rPr>
              <w:t>Sicista subtilis; Rhinolophus ferrumequinum</w:t>
            </w:r>
          </w:p>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 xml:space="preserve">6 specii de amfibieni şi reptile - </w:t>
            </w:r>
            <w:r w:rsidRPr="00CC3F28">
              <w:rPr>
                <w:rFonts w:ascii="Times New Roman" w:hAnsi="Times New Roman"/>
                <w:i/>
                <w:iCs/>
                <w:sz w:val="24"/>
                <w:szCs w:val="24"/>
              </w:rPr>
              <w:t xml:space="preserve">Vipera ursinii rakosiensis </w:t>
            </w:r>
            <w:r w:rsidRPr="00CC3F28">
              <w:rPr>
                <w:rFonts w:ascii="Times New Roman" w:hAnsi="Times New Roman"/>
                <w:sz w:val="24"/>
                <w:szCs w:val="24"/>
              </w:rPr>
              <w:t xml:space="preserve">- specie prioritară; </w:t>
            </w:r>
            <w:r w:rsidRPr="00CC3F28">
              <w:rPr>
                <w:rFonts w:ascii="Times New Roman" w:hAnsi="Times New Roman"/>
                <w:i/>
                <w:iCs/>
                <w:sz w:val="24"/>
                <w:szCs w:val="24"/>
              </w:rPr>
              <w:t>Bombina variegata; Bombina bombina;  Tri-turus vulgaris ampelensis; Triturus cristatus; Emys orbicularis</w:t>
            </w:r>
            <w:r w:rsidRPr="00CC3F28">
              <w:rPr>
                <w:rFonts w:ascii="Times New Roman" w:hAnsi="Times New Roman"/>
                <w:sz w:val="24"/>
                <w:szCs w:val="24"/>
              </w:rPr>
              <w:t xml:space="preserve"> </w:t>
            </w:r>
          </w:p>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 xml:space="preserve">10 specii de nevertebrate - Lepidoptere: </w:t>
            </w:r>
            <w:r w:rsidRPr="00CC3F28">
              <w:rPr>
                <w:rFonts w:ascii="Times New Roman" w:hAnsi="Times New Roman"/>
                <w:i/>
                <w:iCs/>
                <w:sz w:val="24"/>
                <w:szCs w:val="24"/>
              </w:rPr>
              <w:t xml:space="preserve">Lycaena dispar; Cucullia mixta; Callimorpha qadripunctaria </w:t>
            </w:r>
            <w:r w:rsidRPr="00CC3F28">
              <w:rPr>
                <w:rFonts w:ascii="Times New Roman" w:hAnsi="Times New Roman"/>
                <w:sz w:val="24"/>
                <w:szCs w:val="24"/>
              </w:rPr>
              <w:t xml:space="preserve">- specie prioritară; </w:t>
            </w:r>
            <w:r w:rsidRPr="00CC3F28">
              <w:rPr>
                <w:rFonts w:ascii="Times New Roman" w:hAnsi="Times New Roman"/>
                <w:i/>
                <w:iCs/>
                <w:sz w:val="24"/>
                <w:szCs w:val="24"/>
              </w:rPr>
              <w:t xml:space="preserve">Catopta thrips; Nymphalis vaualbum </w:t>
            </w:r>
            <w:r w:rsidRPr="00CC3F28">
              <w:rPr>
                <w:rFonts w:ascii="Times New Roman" w:hAnsi="Times New Roman"/>
                <w:sz w:val="24"/>
                <w:szCs w:val="24"/>
              </w:rPr>
              <w:t xml:space="preserve">- specie prioritară; </w:t>
            </w:r>
            <w:r w:rsidRPr="00CC3F28">
              <w:rPr>
                <w:rFonts w:ascii="Times New Roman" w:hAnsi="Times New Roman"/>
                <w:i/>
                <w:iCs/>
                <w:sz w:val="24"/>
                <w:szCs w:val="24"/>
              </w:rPr>
              <w:t xml:space="preserve">Pseudophilotes bavius; Leptidea morsei; Maculinea nausithous; Maculinea teleius. </w:t>
            </w:r>
            <w:r w:rsidRPr="00CC3F28">
              <w:rPr>
                <w:rFonts w:ascii="Times New Roman" w:hAnsi="Times New Roman"/>
                <w:sz w:val="24"/>
                <w:szCs w:val="24"/>
              </w:rPr>
              <w:t xml:space="preserve">Coleoptere: </w:t>
            </w:r>
            <w:r w:rsidRPr="00CC3F28">
              <w:rPr>
                <w:rFonts w:ascii="Times New Roman" w:hAnsi="Times New Roman"/>
                <w:i/>
                <w:iCs/>
                <w:sz w:val="24"/>
                <w:szCs w:val="24"/>
              </w:rPr>
              <w:t>Pilemia tigrina</w:t>
            </w:r>
          </w:p>
        </w:tc>
      </w:tr>
      <w:tr w:rsidR="006235E0" w:rsidRPr="00CC3F28" w:rsidTr="00CC3F28">
        <w:tc>
          <w:tcPr>
            <w:tcW w:w="463"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4.</w:t>
            </w:r>
          </w:p>
        </w:tc>
        <w:tc>
          <w:tcPr>
            <w:tcW w:w="3042" w:type="dxa"/>
          </w:tcPr>
          <w:p w:rsidR="006235E0" w:rsidRPr="00CC3F28" w:rsidRDefault="006235E0" w:rsidP="00CC3F28">
            <w:pPr>
              <w:pStyle w:val="ListParagraph"/>
              <w:tabs>
                <w:tab w:val="left" w:pos="1134"/>
              </w:tabs>
              <w:spacing w:after="0" w:line="240" w:lineRule="auto"/>
              <w:ind w:left="0" w:right="-105"/>
              <w:rPr>
                <w:rFonts w:ascii="Times New Roman" w:hAnsi="Times New Roman"/>
                <w:sz w:val="24"/>
                <w:szCs w:val="24"/>
              </w:rPr>
            </w:pPr>
            <w:r w:rsidRPr="00CC3F28">
              <w:rPr>
                <w:rFonts w:ascii="Times New Roman" w:hAnsi="Times New Roman"/>
                <w:sz w:val="24"/>
                <w:szCs w:val="24"/>
              </w:rPr>
              <w:t>Exploatarea pajiștilor permanente</w:t>
            </w:r>
          </w:p>
        </w:tc>
        <w:tc>
          <w:tcPr>
            <w:tcW w:w="6210" w:type="dxa"/>
          </w:tcPr>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Recoltarea de masă verde/fân de pe fânețe, respectiv utilizarea prin pășunat a pășunilor</w:t>
            </w:r>
          </w:p>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Activitatea de vânătoare</w:t>
            </w:r>
          </w:p>
          <w:p w:rsidR="006235E0" w:rsidRPr="00CC3F28" w:rsidRDefault="006235E0" w:rsidP="00CC3F28">
            <w:pPr>
              <w:pStyle w:val="ListParagraph"/>
              <w:tabs>
                <w:tab w:val="left" w:pos="1134"/>
              </w:tabs>
              <w:spacing w:after="0" w:line="240" w:lineRule="auto"/>
              <w:ind w:left="0"/>
              <w:jc w:val="both"/>
              <w:rPr>
                <w:rFonts w:ascii="Times New Roman" w:hAnsi="Times New Roman"/>
                <w:sz w:val="24"/>
                <w:szCs w:val="24"/>
              </w:rPr>
            </w:pPr>
            <w:r w:rsidRPr="00CC3F28">
              <w:rPr>
                <w:rFonts w:ascii="Times New Roman" w:hAnsi="Times New Roman"/>
                <w:sz w:val="24"/>
                <w:szCs w:val="24"/>
              </w:rPr>
              <w:t>Colectarea de fructe de pădure, ciuperci și melci</w:t>
            </w:r>
          </w:p>
        </w:tc>
      </w:tr>
    </w:tbl>
    <w:p w:rsidR="006235E0" w:rsidRDefault="006235E0" w:rsidP="00B2763C">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În raport cu aceste necesităţi, fiecărei pajişti îi este destinată îndeplinirea unuia sau mai multor obiective social-economice şi ecologice, din care unul este cel prioritar, ajungându-se astfel la o specializare tehnologică a pajiştilor, corelată cu potenţialul lor staţional şi biocenotic.</w:t>
      </w:r>
    </w:p>
    <w:p w:rsidR="006235E0" w:rsidRDefault="006235E0" w:rsidP="00B2763C">
      <w:pPr>
        <w:pStyle w:val="ListParagraph"/>
        <w:tabs>
          <w:tab w:val="left" w:pos="1134"/>
        </w:tabs>
        <w:ind w:left="0" w:firstLine="709"/>
        <w:jc w:val="both"/>
        <w:rPr>
          <w:rFonts w:ascii="Times New Roman" w:hAnsi="Times New Roman"/>
          <w:sz w:val="24"/>
          <w:szCs w:val="24"/>
        </w:rPr>
      </w:pPr>
    </w:p>
    <w:p w:rsidR="006235E0" w:rsidRPr="00196D6C" w:rsidRDefault="006235E0" w:rsidP="00B2763C">
      <w:pPr>
        <w:pStyle w:val="ListParagraph"/>
        <w:tabs>
          <w:tab w:val="left" w:pos="1134"/>
        </w:tabs>
        <w:ind w:left="0" w:firstLine="709"/>
        <w:jc w:val="both"/>
        <w:rPr>
          <w:rFonts w:ascii="Times New Roman" w:hAnsi="Times New Roman"/>
          <w:sz w:val="12"/>
          <w:szCs w:val="12"/>
        </w:rPr>
      </w:pPr>
    </w:p>
    <w:p w:rsidR="006235E0" w:rsidRDefault="006235E0" w:rsidP="00746F5F">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Stabilirea categoriilor de folosinţă a pajiştilor</w:t>
      </w:r>
    </w:p>
    <w:p w:rsidR="006235E0" w:rsidRDefault="006235E0" w:rsidP="00034BF6">
      <w:pPr>
        <w:pStyle w:val="ListParagraph"/>
        <w:tabs>
          <w:tab w:val="left" w:pos="1134"/>
        </w:tabs>
        <w:ind w:left="709"/>
        <w:jc w:val="both"/>
        <w:rPr>
          <w:rFonts w:ascii="Times New Roman" w:hAnsi="Times New Roman"/>
          <w:b/>
          <w:sz w:val="24"/>
          <w:szCs w:val="24"/>
        </w:rPr>
      </w:pPr>
    </w:p>
    <w:p w:rsidR="006235E0" w:rsidRDefault="006235E0" w:rsidP="00034BF6">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Categoriile de folosinţă propuse pentru pajiştile din prezentul amenajament pastoral sunt stabilite în conformitate cu legislaţia în vigoare.</w:t>
      </w:r>
    </w:p>
    <w:p w:rsidR="006235E0" w:rsidRDefault="006235E0" w:rsidP="00034BF6">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S-a avut în vedere stabilirea factorilor limitativi prezenţi pe aceste pajişti, deoarece aceştia au un rol important în stabilirea categoriilor de folosinţă ale pajiştilor permanente.</w:t>
      </w:r>
    </w:p>
    <w:p w:rsidR="006235E0" w:rsidRDefault="006235E0" w:rsidP="00034BF6">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Factori fizico-chimici:</w:t>
      </w:r>
    </w:p>
    <w:p w:rsidR="006235E0" w:rsidRDefault="006235E0" w:rsidP="00FD2164">
      <w:pPr>
        <w:pStyle w:val="ListParagraph"/>
        <w:numPr>
          <w:ilvl w:val="0"/>
          <w:numId w:val="12"/>
        </w:numPr>
        <w:tabs>
          <w:tab w:val="left" w:pos="1134"/>
        </w:tabs>
        <w:jc w:val="both"/>
        <w:rPr>
          <w:rFonts w:ascii="Times New Roman" w:hAnsi="Times New Roman"/>
          <w:sz w:val="24"/>
          <w:szCs w:val="24"/>
        </w:rPr>
      </w:pPr>
      <w:r>
        <w:rPr>
          <w:rFonts w:ascii="Times New Roman" w:hAnsi="Times New Roman"/>
          <w:sz w:val="24"/>
          <w:szCs w:val="24"/>
        </w:rPr>
        <w:t>Aciditatea solului</w:t>
      </w:r>
    </w:p>
    <w:p w:rsidR="006235E0" w:rsidRDefault="006235E0" w:rsidP="00FD2164">
      <w:pPr>
        <w:pStyle w:val="ListParagraph"/>
        <w:numPr>
          <w:ilvl w:val="0"/>
          <w:numId w:val="12"/>
        </w:numPr>
        <w:tabs>
          <w:tab w:val="left" w:pos="1134"/>
        </w:tabs>
        <w:jc w:val="both"/>
        <w:rPr>
          <w:rFonts w:ascii="Times New Roman" w:hAnsi="Times New Roman"/>
          <w:sz w:val="24"/>
          <w:szCs w:val="24"/>
        </w:rPr>
      </w:pPr>
      <w:r>
        <w:rPr>
          <w:rFonts w:ascii="Times New Roman" w:hAnsi="Times New Roman"/>
          <w:sz w:val="24"/>
          <w:szCs w:val="24"/>
        </w:rPr>
        <w:t>Eroziunea solului şi alunecările de teren</w:t>
      </w:r>
    </w:p>
    <w:p w:rsidR="006235E0" w:rsidRDefault="006235E0" w:rsidP="00FD2164">
      <w:pPr>
        <w:pStyle w:val="ListParagraph"/>
        <w:numPr>
          <w:ilvl w:val="0"/>
          <w:numId w:val="12"/>
        </w:numPr>
        <w:tabs>
          <w:tab w:val="left" w:pos="1134"/>
        </w:tabs>
        <w:jc w:val="both"/>
        <w:rPr>
          <w:rFonts w:ascii="Times New Roman" w:hAnsi="Times New Roman"/>
          <w:sz w:val="24"/>
          <w:szCs w:val="24"/>
        </w:rPr>
      </w:pPr>
      <w:r>
        <w:rPr>
          <w:rFonts w:ascii="Times New Roman" w:hAnsi="Times New Roman"/>
          <w:sz w:val="24"/>
          <w:szCs w:val="24"/>
        </w:rPr>
        <w:t>Excesul de umiditate</w:t>
      </w:r>
    </w:p>
    <w:p w:rsidR="006235E0" w:rsidRDefault="006235E0" w:rsidP="00FD2164">
      <w:pPr>
        <w:pStyle w:val="ListParagraph"/>
        <w:numPr>
          <w:ilvl w:val="0"/>
          <w:numId w:val="12"/>
        </w:numPr>
        <w:tabs>
          <w:tab w:val="left" w:pos="1134"/>
        </w:tabs>
        <w:jc w:val="both"/>
        <w:rPr>
          <w:rFonts w:ascii="Times New Roman" w:hAnsi="Times New Roman"/>
          <w:sz w:val="24"/>
          <w:szCs w:val="24"/>
        </w:rPr>
      </w:pPr>
      <w:r>
        <w:rPr>
          <w:rFonts w:ascii="Times New Roman" w:hAnsi="Times New Roman"/>
          <w:sz w:val="24"/>
          <w:szCs w:val="24"/>
        </w:rPr>
        <w:t>Salinitatea/alcalinitatea solului</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Prezenţa de nisipuri, pietriş, roci de suprafaţă,etc.</w:t>
      </w:r>
    </w:p>
    <w:p w:rsidR="006235E0" w:rsidRDefault="006235E0" w:rsidP="008668FE">
      <w:pPr>
        <w:tabs>
          <w:tab w:val="left" w:pos="1134"/>
        </w:tabs>
        <w:spacing w:after="0"/>
        <w:ind w:left="709"/>
        <w:jc w:val="both"/>
        <w:rPr>
          <w:rFonts w:ascii="Times New Roman" w:hAnsi="Times New Roman"/>
          <w:sz w:val="24"/>
          <w:szCs w:val="24"/>
        </w:rPr>
      </w:pPr>
      <w:r>
        <w:rPr>
          <w:rFonts w:ascii="Times New Roman" w:hAnsi="Times New Roman"/>
          <w:sz w:val="24"/>
          <w:szCs w:val="24"/>
        </w:rPr>
        <w:t>Factori biotici şi antropogeni</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Invazia de buruieni de pajişte</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Invazia vegetaţiei lemnoase</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Prezenţa mişuroaielor înţelenite</w:t>
      </w:r>
    </w:p>
    <w:p w:rsidR="006235E0" w:rsidRDefault="006235E0" w:rsidP="008668FE">
      <w:pPr>
        <w:tabs>
          <w:tab w:val="left" w:pos="1134"/>
        </w:tabs>
        <w:spacing w:after="0"/>
        <w:ind w:left="709"/>
        <w:jc w:val="both"/>
        <w:rPr>
          <w:rFonts w:ascii="Times New Roman" w:hAnsi="Times New Roman"/>
          <w:sz w:val="24"/>
          <w:szCs w:val="24"/>
        </w:rPr>
      </w:pPr>
      <w:r>
        <w:rPr>
          <w:rFonts w:ascii="Times New Roman" w:hAnsi="Times New Roman"/>
          <w:sz w:val="24"/>
          <w:szCs w:val="24"/>
        </w:rPr>
        <w:t>Factori tehnologici</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Aplicarea fertilizanţilor</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Aplicarea amendamentelor</w:t>
      </w:r>
    </w:p>
    <w:p w:rsidR="006235E0" w:rsidRDefault="006235E0" w:rsidP="008668FE">
      <w:pPr>
        <w:tabs>
          <w:tab w:val="left" w:pos="1134"/>
        </w:tabs>
        <w:spacing w:after="0"/>
        <w:ind w:left="709"/>
        <w:jc w:val="both"/>
        <w:rPr>
          <w:rFonts w:ascii="Times New Roman" w:hAnsi="Times New Roman"/>
          <w:sz w:val="24"/>
          <w:szCs w:val="24"/>
        </w:rPr>
      </w:pPr>
      <w:r>
        <w:rPr>
          <w:rFonts w:ascii="Times New Roman" w:hAnsi="Times New Roman"/>
          <w:sz w:val="24"/>
          <w:szCs w:val="24"/>
        </w:rPr>
        <w:t>Starea fitosanitară</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 xml:space="preserve">Prezenţa speciilor de plante dăunătoare </w:t>
      </w:r>
    </w:p>
    <w:p w:rsidR="006235E0" w:rsidRDefault="006235E0" w:rsidP="008668FE">
      <w:pPr>
        <w:pStyle w:val="ListParagraph"/>
        <w:numPr>
          <w:ilvl w:val="0"/>
          <w:numId w:val="12"/>
        </w:numPr>
        <w:tabs>
          <w:tab w:val="left" w:pos="1134"/>
        </w:tabs>
        <w:spacing w:after="0"/>
        <w:jc w:val="both"/>
        <w:rPr>
          <w:rFonts w:ascii="Times New Roman" w:hAnsi="Times New Roman"/>
          <w:sz w:val="24"/>
          <w:szCs w:val="24"/>
        </w:rPr>
      </w:pPr>
      <w:r>
        <w:rPr>
          <w:rFonts w:ascii="Times New Roman" w:hAnsi="Times New Roman"/>
          <w:sz w:val="24"/>
          <w:szCs w:val="24"/>
        </w:rPr>
        <w:t>Prezenţa speciilor de plante toxice</w:t>
      </w:r>
    </w:p>
    <w:p w:rsidR="006235E0" w:rsidRDefault="006235E0" w:rsidP="0090143C">
      <w:pPr>
        <w:pStyle w:val="ListParagraph"/>
        <w:tabs>
          <w:tab w:val="left" w:pos="0"/>
        </w:tabs>
        <w:spacing w:after="0" w:line="264" w:lineRule="auto"/>
        <w:ind w:left="0" w:firstLine="709"/>
        <w:jc w:val="both"/>
        <w:rPr>
          <w:rFonts w:ascii="Times New Roman" w:hAnsi="Times New Roman"/>
          <w:sz w:val="24"/>
          <w:szCs w:val="24"/>
        </w:rPr>
      </w:pPr>
      <w:r>
        <w:rPr>
          <w:rFonts w:ascii="Times New Roman" w:hAnsi="Times New Roman"/>
          <w:sz w:val="24"/>
          <w:szCs w:val="24"/>
        </w:rPr>
        <w:t>Categoriile de folosinţă stabilite prin prezentul amenajament pastoral sunt prezentate în tabelul următor (tabelul 5.3):</w:t>
      </w:r>
    </w:p>
    <w:p w:rsidR="006235E0" w:rsidRDefault="006235E0" w:rsidP="0090143C">
      <w:pPr>
        <w:pStyle w:val="ListParagraph"/>
        <w:tabs>
          <w:tab w:val="left" w:pos="0"/>
        </w:tabs>
        <w:spacing w:after="0" w:line="264" w:lineRule="auto"/>
        <w:ind w:left="0" w:firstLine="709"/>
        <w:jc w:val="both"/>
        <w:rPr>
          <w:rFonts w:ascii="Times New Roman" w:hAnsi="Times New Roman"/>
          <w:sz w:val="24"/>
          <w:szCs w:val="24"/>
        </w:rPr>
      </w:pPr>
    </w:p>
    <w:p w:rsidR="006235E0" w:rsidRDefault="006235E0" w:rsidP="0090143C">
      <w:pPr>
        <w:tabs>
          <w:tab w:val="left" w:pos="0"/>
          <w:tab w:val="left" w:pos="142"/>
        </w:tabs>
        <w:spacing w:after="0" w:line="264" w:lineRule="auto"/>
        <w:jc w:val="right"/>
        <w:rPr>
          <w:rFonts w:ascii="Times New Roman" w:hAnsi="Times New Roman"/>
          <w:sz w:val="24"/>
          <w:szCs w:val="24"/>
        </w:rPr>
      </w:pPr>
      <w:r>
        <w:rPr>
          <w:rFonts w:ascii="Times New Roman" w:hAnsi="Times New Roman"/>
          <w:sz w:val="24"/>
          <w:szCs w:val="24"/>
        </w:rPr>
        <w:tab/>
        <w:t xml:space="preserve"> Tabelul 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3353"/>
        <w:gridCol w:w="1369"/>
        <w:gridCol w:w="1260"/>
        <w:gridCol w:w="1080"/>
        <w:gridCol w:w="1350"/>
      </w:tblGrid>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Nr.</w:t>
            </w:r>
          </w:p>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Crt.</w:t>
            </w:r>
          </w:p>
        </w:tc>
        <w:tc>
          <w:tcPr>
            <w:tcW w:w="335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Parcela descriptivă</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Păşune</w:t>
            </w:r>
          </w:p>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Fâneaţă</w:t>
            </w:r>
          </w:p>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Mixt</w:t>
            </w:r>
          </w:p>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(ha)</w:t>
            </w:r>
          </w:p>
        </w:tc>
        <w:tc>
          <w:tcPr>
            <w:tcW w:w="135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Total suprafaţă</w:t>
            </w:r>
          </w:p>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(ha)</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4.</w:t>
            </w:r>
          </w:p>
        </w:tc>
        <w:tc>
          <w:tcPr>
            <w:tcW w:w="335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5.</w:t>
            </w:r>
          </w:p>
        </w:tc>
        <w:tc>
          <w:tcPr>
            <w:tcW w:w="335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6.</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7.</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8.</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9.</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1369" w:type="dxa"/>
          </w:tcPr>
          <w:p w:rsidR="006235E0" w:rsidRPr="00CC3F28" w:rsidRDefault="006235E0" w:rsidP="00CC3F28">
            <w:pPr>
              <w:pStyle w:val="ListParagraph"/>
              <w:spacing w:after="0" w:line="240" w:lineRule="auto"/>
              <w:ind w:left="0" w:right="-93"/>
              <w:jc w:val="center"/>
              <w:rPr>
                <w:rFonts w:ascii="Times New Roman" w:hAnsi="Times New Roman"/>
              </w:rPr>
            </w:pPr>
            <w:r w:rsidRPr="00CC3F28">
              <w:rPr>
                <w:rFonts w:ascii="Times New Roman" w:hAnsi="Times New Roman"/>
              </w:rPr>
              <w:t>57,40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57,40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10.</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11.</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12.</w:t>
            </w:r>
          </w:p>
        </w:tc>
        <w:tc>
          <w:tcPr>
            <w:tcW w:w="3353"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2,43</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2,43</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13.</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14.</w:t>
            </w:r>
          </w:p>
        </w:tc>
        <w:tc>
          <w:tcPr>
            <w:tcW w:w="335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Ps1_Dosu Ciumăfăii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15.</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16.</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1369" w:type="dxa"/>
          </w:tcPr>
          <w:p w:rsidR="006235E0" w:rsidRPr="00CC3F28" w:rsidRDefault="006235E0" w:rsidP="00CC3F28">
            <w:pPr>
              <w:pStyle w:val="ListParagraph"/>
              <w:spacing w:after="0" w:line="240" w:lineRule="auto"/>
              <w:ind w:left="0" w:right="-93"/>
              <w:jc w:val="center"/>
              <w:rPr>
                <w:rFonts w:ascii="Times New Roman" w:hAnsi="Times New Roman"/>
              </w:rPr>
            </w:pPr>
            <w:r w:rsidRPr="00CC3F28">
              <w:rPr>
                <w:rFonts w:ascii="Times New Roman" w:hAnsi="Times New Roman"/>
              </w:rPr>
              <w:t>-</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17.</w:t>
            </w:r>
          </w:p>
        </w:tc>
        <w:tc>
          <w:tcPr>
            <w:tcW w:w="335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1369" w:type="dxa"/>
          </w:tcPr>
          <w:p w:rsidR="006235E0" w:rsidRPr="00CC3F28" w:rsidRDefault="006235E0" w:rsidP="00CC3F28">
            <w:pPr>
              <w:pStyle w:val="ListParagraph"/>
              <w:spacing w:after="0" w:line="240" w:lineRule="auto"/>
              <w:ind w:left="0" w:right="-93"/>
              <w:jc w:val="center"/>
              <w:rPr>
                <w:rFonts w:ascii="Times New Roman" w:hAnsi="Times New Roman"/>
              </w:rPr>
            </w:pPr>
            <w:r w:rsidRPr="00CC3F28">
              <w:rPr>
                <w:rFonts w:ascii="Times New Roman" w:hAnsi="Times New Roman"/>
              </w:rPr>
              <w:t>-</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18.</w:t>
            </w:r>
          </w:p>
        </w:tc>
        <w:tc>
          <w:tcPr>
            <w:tcW w:w="335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19.</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20.</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21.</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22.</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23.</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24.</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45,85</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45,85</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25.</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26.</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27.</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13,17</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13,17</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28.</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7,50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7,50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29.</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2,40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30.</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31.</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32.</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1369"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33.</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59,16</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59,16</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34.</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12,60</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12,60</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35.</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11,51</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11,51</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36.</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14,96</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14,96</w:t>
            </w:r>
          </w:p>
        </w:tc>
      </w:tr>
      <w:tr w:rsidR="006235E0" w:rsidRPr="00CC3F28" w:rsidTr="00CC3F28">
        <w:tc>
          <w:tcPr>
            <w:tcW w:w="583" w:type="dxa"/>
          </w:tcPr>
          <w:p w:rsidR="006235E0" w:rsidRPr="00CC3F28" w:rsidRDefault="006235E0" w:rsidP="00CC3F28">
            <w:pPr>
              <w:tabs>
                <w:tab w:val="left" w:pos="0"/>
                <w:tab w:val="left" w:pos="142"/>
              </w:tabs>
              <w:spacing w:after="0" w:line="240" w:lineRule="auto"/>
              <w:jc w:val="both"/>
              <w:rPr>
                <w:rFonts w:ascii="Times New Roman" w:hAnsi="Times New Roman"/>
                <w:sz w:val="24"/>
                <w:szCs w:val="24"/>
              </w:rPr>
            </w:pPr>
            <w:r w:rsidRPr="00CC3F28">
              <w:rPr>
                <w:rFonts w:ascii="Times New Roman" w:hAnsi="Times New Roman"/>
                <w:sz w:val="24"/>
                <w:szCs w:val="24"/>
              </w:rPr>
              <w:t>37.</w:t>
            </w:r>
          </w:p>
        </w:tc>
        <w:tc>
          <w:tcPr>
            <w:tcW w:w="335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1369"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14,52</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sz w:val="24"/>
                <w:szCs w:val="24"/>
              </w:rPr>
            </w:pPr>
            <w:r w:rsidRPr="00CC3F28">
              <w:rPr>
                <w:rFonts w:ascii="Times New Roman" w:hAnsi="Times New Roman"/>
                <w:sz w:val="24"/>
                <w:szCs w:val="24"/>
              </w:rPr>
              <w:t>-</w:t>
            </w:r>
          </w:p>
        </w:tc>
        <w:tc>
          <w:tcPr>
            <w:tcW w:w="1350"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14,52</w:t>
            </w:r>
          </w:p>
        </w:tc>
      </w:tr>
      <w:tr w:rsidR="006235E0" w:rsidRPr="00CC3F28" w:rsidTr="00CC3F28">
        <w:tc>
          <w:tcPr>
            <w:tcW w:w="3936" w:type="dxa"/>
            <w:gridSpan w:val="2"/>
          </w:tcPr>
          <w:p w:rsidR="006235E0" w:rsidRPr="00CC3F28" w:rsidRDefault="006235E0" w:rsidP="00CC3F28">
            <w:pPr>
              <w:tabs>
                <w:tab w:val="left" w:pos="0"/>
                <w:tab w:val="left" w:pos="142"/>
              </w:tabs>
              <w:spacing w:after="0" w:line="240" w:lineRule="auto"/>
              <w:jc w:val="both"/>
              <w:rPr>
                <w:rFonts w:ascii="Times New Roman" w:hAnsi="Times New Roman"/>
                <w:b/>
                <w:sz w:val="24"/>
                <w:szCs w:val="24"/>
              </w:rPr>
            </w:pPr>
            <w:r w:rsidRPr="00CC3F28">
              <w:rPr>
                <w:rFonts w:ascii="Times New Roman" w:hAnsi="Times New Roman"/>
                <w:b/>
                <w:sz w:val="24"/>
                <w:szCs w:val="24"/>
              </w:rPr>
              <w:t xml:space="preserve">     Total</w:t>
            </w:r>
          </w:p>
        </w:tc>
        <w:tc>
          <w:tcPr>
            <w:tcW w:w="1369" w:type="dxa"/>
          </w:tcPr>
          <w:p w:rsidR="006235E0" w:rsidRPr="00CC3F28" w:rsidRDefault="006235E0" w:rsidP="00CC3F28">
            <w:pPr>
              <w:tabs>
                <w:tab w:val="left" w:pos="0"/>
                <w:tab w:val="left" w:pos="142"/>
              </w:tabs>
              <w:spacing w:after="0" w:line="240" w:lineRule="auto"/>
              <w:ind w:right="-150"/>
              <w:jc w:val="center"/>
              <w:rPr>
                <w:rFonts w:ascii="Times New Roman" w:hAnsi="Times New Roman"/>
                <w:b/>
                <w:sz w:val="24"/>
                <w:szCs w:val="24"/>
              </w:rPr>
            </w:pPr>
            <w:r w:rsidRPr="00CC3F28">
              <w:rPr>
                <w:rFonts w:ascii="Times New Roman" w:hAnsi="Times New Roman"/>
                <w:b/>
                <w:sz w:val="24"/>
                <w:szCs w:val="24"/>
              </w:rPr>
              <w:t>1790,98</w:t>
            </w:r>
          </w:p>
        </w:tc>
        <w:tc>
          <w:tcPr>
            <w:tcW w:w="1260" w:type="dxa"/>
          </w:tcPr>
          <w:p w:rsidR="006235E0" w:rsidRPr="00CC3F28" w:rsidRDefault="006235E0" w:rsidP="00CC3F28">
            <w:pPr>
              <w:tabs>
                <w:tab w:val="left" w:pos="0"/>
                <w:tab w:val="left" w:pos="142"/>
              </w:tabs>
              <w:spacing w:after="0" w:line="240" w:lineRule="auto"/>
              <w:jc w:val="center"/>
              <w:rPr>
                <w:rFonts w:ascii="Times New Roman" w:hAnsi="Times New Roman"/>
                <w:b/>
                <w:sz w:val="24"/>
                <w:szCs w:val="24"/>
              </w:rPr>
            </w:pPr>
            <w:r w:rsidRPr="00CC3F28">
              <w:rPr>
                <w:rFonts w:ascii="Times New Roman" w:hAnsi="Times New Roman"/>
                <w:b/>
                <w:sz w:val="24"/>
                <w:szCs w:val="24"/>
              </w:rPr>
              <w:t>153,57</w:t>
            </w:r>
          </w:p>
        </w:tc>
        <w:tc>
          <w:tcPr>
            <w:tcW w:w="1080" w:type="dxa"/>
          </w:tcPr>
          <w:p w:rsidR="006235E0" w:rsidRPr="00CC3F28" w:rsidRDefault="006235E0" w:rsidP="00CC3F28">
            <w:pPr>
              <w:tabs>
                <w:tab w:val="left" w:pos="0"/>
                <w:tab w:val="left" w:pos="142"/>
              </w:tabs>
              <w:spacing w:after="0" w:line="240" w:lineRule="auto"/>
              <w:jc w:val="center"/>
              <w:rPr>
                <w:rFonts w:ascii="Times New Roman" w:hAnsi="Times New Roman"/>
                <w:b/>
                <w:sz w:val="24"/>
                <w:szCs w:val="24"/>
              </w:rPr>
            </w:pPr>
            <w:r w:rsidRPr="00CC3F28">
              <w:rPr>
                <w:rFonts w:ascii="Times New Roman" w:hAnsi="Times New Roman"/>
                <w:b/>
                <w:sz w:val="24"/>
                <w:szCs w:val="24"/>
              </w:rPr>
              <w:t>-</w:t>
            </w:r>
          </w:p>
        </w:tc>
        <w:tc>
          <w:tcPr>
            <w:tcW w:w="1350" w:type="dxa"/>
          </w:tcPr>
          <w:p w:rsidR="006235E0" w:rsidRPr="00CC3F28" w:rsidRDefault="006235E0" w:rsidP="00CC3F28">
            <w:pPr>
              <w:tabs>
                <w:tab w:val="left" w:pos="0"/>
                <w:tab w:val="left" w:pos="142"/>
              </w:tabs>
              <w:spacing w:after="0" w:line="240" w:lineRule="auto"/>
              <w:jc w:val="center"/>
              <w:rPr>
                <w:rFonts w:ascii="Times New Roman" w:hAnsi="Times New Roman"/>
                <w:b/>
                <w:sz w:val="24"/>
                <w:szCs w:val="24"/>
              </w:rPr>
            </w:pPr>
            <w:r w:rsidRPr="00CC3F28">
              <w:rPr>
                <w:rFonts w:ascii="Times New Roman" w:hAnsi="Times New Roman"/>
                <w:b/>
                <w:sz w:val="24"/>
                <w:szCs w:val="24"/>
              </w:rPr>
              <w:t>1944,55</w:t>
            </w:r>
          </w:p>
        </w:tc>
      </w:tr>
    </w:tbl>
    <w:p w:rsidR="006235E0" w:rsidRDefault="006235E0" w:rsidP="00196D6C">
      <w:pPr>
        <w:pStyle w:val="ListParagraph"/>
        <w:tabs>
          <w:tab w:val="left" w:pos="1134"/>
        </w:tabs>
        <w:ind w:left="709"/>
        <w:jc w:val="both"/>
        <w:rPr>
          <w:rFonts w:ascii="Times New Roman" w:hAnsi="Times New Roman"/>
          <w:b/>
          <w:sz w:val="24"/>
          <w:szCs w:val="24"/>
        </w:rPr>
      </w:pPr>
    </w:p>
    <w:p w:rsidR="006235E0" w:rsidRPr="00196D6C" w:rsidRDefault="006235E0" w:rsidP="00196D6C">
      <w:pPr>
        <w:pStyle w:val="ListParagraph"/>
        <w:tabs>
          <w:tab w:val="left" w:pos="1134"/>
        </w:tabs>
        <w:ind w:left="709"/>
        <w:jc w:val="both"/>
        <w:rPr>
          <w:rFonts w:ascii="Times New Roman" w:hAnsi="Times New Roman"/>
          <w:b/>
          <w:sz w:val="16"/>
          <w:szCs w:val="16"/>
        </w:rPr>
      </w:pPr>
    </w:p>
    <w:p w:rsidR="006235E0" w:rsidRDefault="006235E0" w:rsidP="00746F5F">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Fundamentarea amenajamentului pastoral</w:t>
      </w:r>
    </w:p>
    <w:p w:rsidR="006235E0" w:rsidRDefault="006235E0" w:rsidP="002A4D54">
      <w:pPr>
        <w:pStyle w:val="ListParagraph"/>
        <w:tabs>
          <w:tab w:val="left" w:pos="1134"/>
        </w:tabs>
        <w:ind w:left="0" w:firstLine="709"/>
        <w:jc w:val="both"/>
        <w:rPr>
          <w:rFonts w:ascii="Times New Roman" w:hAnsi="Times New Roman"/>
          <w:sz w:val="24"/>
          <w:szCs w:val="24"/>
        </w:rPr>
      </w:pPr>
    </w:p>
    <w:p w:rsidR="006235E0" w:rsidRDefault="006235E0" w:rsidP="002A4D54">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Fundamentarea amenajamentului pastoral constă în alegerea soluţiilor tehnologice şi tehnice care asigură realizarea obiectivelor privind gospodărirea raţională a suprafeţelor de pajişti.</w:t>
      </w:r>
    </w:p>
    <w:p w:rsidR="006235E0" w:rsidRDefault="006235E0" w:rsidP="002A4D54">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Amenajamentul pastoral trebuie să respecte Codul de bune practici agricole şi condiţiile speciale de management aplicabile pachetelor masurii de agro-mediu şi climă din cadrul PNDR, şi să fie în concordanţă cu condiţiile pedoclimatice ale arealului unde se află amplasate suprafeţele de pajişti care fac obiectul prezentei lucrări.</w:t>
      </w:r>
    </w:p>
    <w:p w:rsidR="006235E0" w:rsidRDefault="006235E0" w:rsidP="002A4D54">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În cazul comunei Borșa, amenajamentul pastoral mai trebuie să respecte și Planul de management și Regulamentul sitului de importanță comunitară ROSCI</w:t>
      </w:r>
      <w:r w:rsidRPr="00470E38">
        <w:rPr>
          <w:rFonts w:ascii="Times New Roman" w:hAnsi="Times New Roman"/>
          <w:sz w:val="20"/>
          <w:szCs w:val="20"/>
        </w:rPr>
        <w:t xml:space="preserve"> </w:t>
      </w:r>
      <w:r>
        <w:rPr>
          <w:rFonts w:ascii="Times New Roman" w:hAnsi="Times New Roman"/>
          <w:sz w:val="24"/>
          <w:szCs w:val="24"/>
        </w:rPr>
        <w:t>0295</w:t>
      </w:r>
      <w:r w:rsidRPr="00470E38">
        <w:rPr>
          <w:rFonts w:ascii="Times New Roman" w:hAnsi="Times New Roman"/>
          <w:sz w:val="20"/>
          <w:szCs w:val="20"/>
        </w:rPr>
        <w:t xml:space="preserve"> </w:t>
      </w:r>
      <w:r>
        <w:rPr>
          <w:rFonts w:ascii="Times New Roman" w:hAnsi="Times New Roman"/>
          <w:sz w:val="24"/>
          <w:szCs w:val="24"/>
        </w:rPr>
        <w:t>-</w:t>
      </w:r>
      <w:r w:rsidRPr="00470E38">
        <w:rPr>
          <w:rFonts w:ascii="Times New Roman" w:hAnsi="Times New Roman"/>
          <w:sz w:val="20"/>
          <w:szCs w:val="20"/>
        </w:rPr>
        <w:t xml:space="preserve"> </w:t>
      </w:r>
      <w:r>
        <w:rPr>
          <w:rFonts w:ascii="Times New Roman" w:hAnsi="Times New Roman"/>
          <w:sz w:val="24"/>
          <w:szCs w:val="24"/>
        </w:rPr>
        <w:t>Dealurile Clujului Est.</w:t>
      </w:r>
    </w:p>
    <w:p w:rsidR="006235E0" w:rsidRDefault="006235E0" w:rsidP="002A4D54">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Aceste documente au fost aprobate prin ordin al ministrului mediului, apelor și pădurilor și sunt obligatorii pentru toate persoanele fizice și juridice care desfășoară activități economice, culturale, sportive, de agrement sau de orice altă natură pe terenuri situate în interiorul sitului.</w:t>
      </w:r>
    </w:p>
    <w:p w:rsidR="006235E0" w:rsidRDefault="006235E0" w:rsidP="002A4D54">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Limitele sitului ROSCI</w:t>
      </w:r>
      <w:r w:rsidRPr="00470E38">
        <w:rPr>
          <w:rFonts w:ascii="Times New Roman" w:hAnsi="Times New Roman"/>
          <w:sz w:val="20"/>
          <w:szCs w:val="20"/>
        </w:rPr>
        <w:t xml:space="preserve"> </w:t>
      </w:r>
      <w:r>
        <w:rPr>
          <w:rFonts w:ascii="Times New Roman" w:hAnsi="Times New Roman"/>
          <w:sz w:val="24"/>
          <w:szCs w:val="24"/>
        </w:rPr>
        <w:t>0295</w:t>
      </w:r>
      <w:r w:rsidRPr="00470E38">
        <w:rPr>
          <w:rFonts w:ascii="Times New Roman" w:hAnsi="Times New Roman"/>
          <w:sz w:val="20"/>
          <w:szCs w:val="20"/>
        </w:rPr>
        <w:t xml:space="preserve"> </w:t>
      </w:r>
      <w:r>
        <w:rPr>
          <w:rFonts w:ascii="Times New Roman" w:hAnsi="Times New Roman"/>
          <w:sz w:val="24"/>
          <w:szCs w:val="24"/>
        </w:rPr>
        <w:t>-</w:t>
      </w:r>
      <w:r w:rsidRPr="00470E38">
        <w:rPr>
          <w:rFonts w:ascii="Times New Roman" w:hAnsi="Times New Roman"/>
          <w:sz w:val="20"/>
          <w:szCs w:val="20"/>
        </w:rPr>
        <w:t xml:space="preserve"> </w:t>
      </w:r>
      <w:r>
        <w:rPr>
          <w:rFonts w:ascii="Times New Roman" w:hAnsi="Times New Roman"/>
          <w:sz w:val="24"/>
          <w:szCs w:val="24"/>
        </w:rPr>
        <w:t>Dealurile Clujului Est au fost desemnate prin Ordinul MMP nr. 2387/2011, respectiv Ordinul MMAP nr. 46/2016. Custodia sitului a fost încredințată către Societatea Lepidpterică Română, prin Convenția de custodie nr. 342/03.03.2014.</w:t>
      </w:r>
    </w:p>
    <w:p w:rsidR="006235E0" w:rsidRDefault="006235E0" w:rsidP="00EE7586">
      <w:pPr>
        <w:pStyle w:val="ListParagraph"/>
        <w:tabs>
          <w:tab w:val="left" w:pos="1134"/>
        </w:tabs>
        <w:spacing w:after="120"/>
        <w:ind w:left="0" w:firstLine="706"/>
        <w:jc w:val="both"/>
        <w:rPr>
          <w:rFonts w:ascii="Times New Roman" w:hAnsi="Times New Roman"/>
          <w:sz w:val="24"/>
          <w:szCs w:val="24"/>
        </w:rPr>
      </w:pPr>
      <w:r>
        <w:rPr>
          <w:rFonts w:ascii="Times New Roman" w:hAnsi="Times New Roman"/>
          <w:sz w:val="24"/>
          <w:szCs w:val="24"/>
        </w:rPr>
        <w:t>Regulamentul de organizare al sitului conține următoarele prevederi referitoare la suprafețele de teren având categoria de folosință pajiști permanente:</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bCs/>
          <w:noProof w:val="0"/>
          <w:color w:val="000000"/>
          <w:sz w:val="24"/>
          <w:szCs w:val="24"/>
          <w:lang w:val="en-US"/>
        </w:rPr>
        <w:t>”</w:t>
      </w:r>
      <w:r w:rsidRPr="00290CB1">
        <w:rPr>
          <w:rFonts w:ascii="Times New Roman" w:hAnsi="Times New Roman"/>
          <w:b/>
          <w:bCs/>
          <w:noProof w:val="0"/>
          <w:color w:val="000000"/>
          <w:sz w:val="24"/>
          <w:szCs w:val="24"/>
          <w:lang w:val="en-US"/>
        </w:rPr>
        <w:t>Art. 7.</w:t>
      </w:r>
      <w:r w:rsidRPr="00290CB1">
        <w:rPr>
          <w:rFonts w:ascii="Times New Roman" w:hAnsi="Times New Roman"/>
          <w:bCs/>
          <w:noProof w:val="0"/>
          <w:color w:val="000000"/>
          <w:sz w:val="24"/>
          <w:szCs w:val="24"/>
          <w:lang w:val="en-US"/>
        </w:rPr>
        <w:t xml:space="preserve"> </w:t>
      </w:r>
      <w:r w:rsidRPr="00290CB1">
        <w:rPr>
          <w:rFonts w:ascii="Times New Roman" w:hAnsi="Times New Roman"/>
          <w:noProof w:val="0"/>
          <w:color w:val="000000"/>
          <w:sz w:val="24"/>
          <w:szCs w:val="24"/>
          <w:lang w:val="en-US"/>
        </w:rPr>
        <w:t xml:space="preserve">(1) Se interzice schimbarea categoriei de folosință al terenurilor din pajiște în arabil.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(2) Se recomandă păstrarea modului tradiţional de utilizare a fânețelor și păşunilor.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(3) Ca terenuri arabile vor fi folosite doar cele care figurează ca arabil pe documentele de punere în posesie sau pe hărțile cadastrale în vigoare.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(4) Se încurajează iniţiativele de schimbare a modului de utilizare a terenurilor arabile spre pajişti, sau alte tipuri de habitate prielnice obiectivelor de conservare pentru care au fost desemnate ariile naturale protejate menţionate la art. 1.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(5) Responsabilitatea utilizării corespunzătoare a pajiştilor cuprinse în cadrul sitului revine proprietarilor acestora. Se va urmări întreţinerea pășunilor prin păşunare și a fânețelor prin cosire.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(6) Custodele monitorizează activitățile de păşunat şi cosit în sit pentru stabilirea impactului acestora asupra florei şi faunei şi pentru stabilirea unor eventuale măsuri în zonele afectate.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(7) Plantarea de arbori pe pajişti se va face numai cu specii de arbori native, cu avizul Custodelui.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(8) Locurile de târlire nu vor fi amplasate la mai puţin de 20 de metri de apele de suprafață din situl Dealurile Clujului Est.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(9) Pe terenurile cu vegetaţie ierboasă din situl Dealurile Clujului Est sunt permise următoarele activităţi: </w:t>
      </w:r>
    </w:p>
    <w:p w:rsidR="006235E0" w:rsidRPr="00290CB1" w:rsidRDefault="006235E0" w:rsidP="00765D67">
      <w:pPr>
        <w:tabs>
          <w:tab w:val="left" w:pos="1134"/>
        </w:tabs>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a) aplicarea îngrăşămintelor naturale: gunoi de grajd, gunoi de pasăre, compost - pot fi aplicate până la echivalentul a maxim 30 kg azot substanță activă/ha/an - vezi Anexa 1 – Tabele de conversie - pe terenurile cu habitate de interes comunitar prezentate în Anexa 2 la Planul de management, harta nr. 14, respectiv 170 kg azot substanţă activă/ha/an pe toate celelalte terenuri cu vegetație ierboasă, dar numai în perioadele fără îngheţ şi doar pe terenurile care nu prezintă exces de umiditate;</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b) cositul vegetației, doar după data de 15 iunie, exceptând fânețele cu </w:t>
      </w:r>
      <w:r w:rsidRPr="00290CB1">
        <w:rPr>
          <w:rFonts w:ascii="Times New Roman" w:hAnsi="Times New Roman"/>
          <w:i/>
          <w:iCs/>
          <w:noProof w:val="0"/>
          <w:color w:val="000000"/>
          <w:sz w:val="24"/>
          <w:szCs w:val="24"/>
          <w:lang w:val="en-US"/>
        </w:rPr>
        <w:t xml:space="preserve">Maculinea </w:t>
      </w:r>
      <w:r w:rsidRPr="00290CB1">
        <w:rPr>
          <w:rFonts w:ascii="Times New Roman" w:hAnsi="Times New Roman"/>
          <w:noProof w:val="0"/>
          <w:color w:val="000000"/>
          <w:sz w:val="24"/>
          <w:szCs w:val="24"/>
          <w:lang w:val="en-US"/>
        </w:rPr>
        <w:t xml:space="preserve">pentru care se beneficiază de pachetul de agro-mediu nr. 6 „Pajişti importante pentru fluturi”, în care se aplică prevederile de la art. 8.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c) păşunatul, cu următoarele specificații: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se va realiza cu un efectiv cuprins între 0,3-2 UVM/ha, corelat cu capacitatea de suport a pășunii.</w:t>
      </w:r>
      <w:r>
        <w:rPr>
          <w:rFonts w:ascii="Times New Roman" w:hAnsi="Times New Roman"/>
          <w:noProof w:val="0"/>
          <w:color w:val="000000"/>
          <w:sz w:val="24"/>
          <w:szCs w:val="24"/>
          <w:lang w:val="en-US"/>
        </w:rPr>
        <w:t xml:space="preserve"> </w:t>
      </w:r>
      <w:r w:rsidRPr="00290CB1">
        <w:rPr>
          <w:rFonts w:ascii="Times New Roman" w:hAnsi="Times New Roman"/>
          <w:noProof w:val="0"/>
          <w:color w:val="000000"/>
          <w:sz w:val="24"/>
          <w:szCs w:val="24"/>
          <w:lang w:val="en-US"/>
        </w:rPr>
        <w:t>Pentru terenurile cu habitatele de interes comunitar - Anexa 2 la Planul de management, harta nr. 14</w:t>
      </w:r>
      <w:r>
        <w:rPr>
          <w:rFonts w:ascii="Times New Roman" w:hAnsi="Times New Roman"/>
          <w:noProof w:val="0"/>
          <w:color w:val="000000"/>
          <w:sz w:val="24"/>
          <w:szCs w:val="24"/>
          <w:lang w:val="en-US"/>
        </w:rPr>
        <w:t>:</w:t>
      </w:r>
      <w:r w:rsidRPr="00290CB1">
        <w:rPr>
          <w:rFonts w:ascii="Times New Roman" w:hAnsi="Times New Roman"/>
          <w:noProof w:val="0"/>
          <w:color w:val="000000"/>
          <w:sz w:val="24"/>
          <w:szCs w:val="24"/>
          <w:lang w:val="en-US"/>
        </w:rPr>
        <w:t xml:space="preserve"> - se vor respecta cerințele specifice prevăzute în Planul de Management</w:t>
      </w:r>
      <w:r>
        <w:rPr>
          <w:rFonts w:ascii="Times New Roman" w:hAnsi="Times New Roman"/>
          <w:noProof w:val="0"/>
          <w:color w:val="000000"/>
          <w:sz w:val="24"/>
          <w:szCs w:val="24"/>
          <w:lang w:val="en-US"/>
        </w:rPr>
        <w:t>;</w:t>
      </w:r>
      <w:r w:rsidRPr="00290CB1">
        <w:rPr>
          <w:rFonts w:ascii="Times New Roman" w:hAnsi="Times New Roman"/>
          <w:noProof w:val="0"/>
          <w:color w:val="000000"/>
          <w:sz w:val="24"/>
          <w:szCs w:val="24"/>
          <w:lang w:val="en-US"/>
        </w:rPr>
        <w:t xml:space="preserv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 se poate efectua în perioada (apropiată de calendarul tradițional) cuprinsă între 15 aprilie şi 30 noiembrie a fiecărui an. În afara acestei perioade prezenţa animalelor domestice pe păşuni este interzisă;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 păşunile inundate nu vor fi păşunate atâta timp cât prezintă exces de umiditate;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 categoriile de animale care pot păşuna sunt: bovine, bubaline, ovine, caprine, cabaline, porcine;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 fiecare turmă şi/sau cireadă de animale are dreptul la maxim doi câini însoţitori/de pază, care să poarte obligatoriu jujeul, iar proprietarii lor vor deţine dovada efectuării tratamentelor veterinare obligatorii.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d) îndepărtarea speciilor de plante cu potențial invaziv, cum ar fi: sălcioara (</w:t>
      </w:r>
      <w:r w:rsidRPr="00290CB1">
        <w:rPr>
          <w:rFonts w:ascii="Times New Roman" w:hAnsi="Times New Roman"/>
          <w:i/>
          <w:iCs/>
          <w:noProof w:val="0"/>
          <w:color w:val="000000"/>
          <w:sz w:val="24"/>
          <w:szCs w:val="24"/>
          <w:lang w:val="en-US"/>
        </w:rPr>
        <w:t>Solidago canadensis</w:t>
      </w:r>
      <w:r w:rsidRPr="00290CB1">
        <w:rPr>
          <w:rFonts w:ascii="Times New Roman" w:hAnsi="Times New Roman"/>
          <w:noProof w:val="0"/>
          <w:color w:val="000000"/>
          <w:sz w:val="24"/>
          <w:szCs w:val="24"/>
          <w:lang w:val="en-US"/>
        </w:rPr>
        <w:t xml:space="preserve">, </w:t>
      </w:r>
      <w:r w:rsidRPr="00290CB1">
        <w:rPr>
          <w:rFonts w:ascii="Times New Roman" w:hAnsi="Times New Roman"/>
          <w:i/>
          <w:iCs/>
          <w:noProof w:val="0"/>
          <w:color w:val="000000"/>
          <w:sz w:val="24"/>
          <w:szCs w:val="24"/>
          <w:lang w:val="en-US"/>
        </w:rPr>
        <w:t>Solidago gigantea</w:t>
      </w:r>
      <w:r w:rsidRPr="00290CB1">
        <w:rPr>
          <w:rFonts w:ascii="Times New Roman" w:hAnsi="Times New Roman"/>
          <w:noProof w:val="0"/>
          <w:color w:val="000000"/>
          <w:sz w:val="24"/>
          <w:szCs w:val="24"/>
          <w:lang w:val="en-US"/>
        </w:rPr>
        <w:t>), bunghișorul (</w:t>
      </w:r>
      <w:r w:rsidRPr="00290CB1">
        <w:rPr>
          <w:rFonts w:ascii="Times New Roman" w:hAnsi="Times New Roman"/>
          <w:i/>
          <w:iCs/>
          <w:noProof w:val="0"/>
          <w:color w:val="000000"/>
          <w:sz w:val="24"/>
          <w:szCs w:val="24"/>
          <w:lang w:val="en-US"/>
        </w:rPr>
        <w:t>Stenactis annua</w:t>
      </w:r>
      <w:r w:rsidRPr="00290CB1">
        <w:rPr>
          <w:rFonts w:ascii="Times New Roman" w:hAnsi="Times New Roman"/>
          <w:noProof w:val="0"/>
          <w:color w:val="000000"/>
          <w:sz w:val="24"/>
          <w:szCs w:val="24"/>
          <w:lang w:val="en-US"/>
        </w:rPr>
        <w:t>), topinamburul (</w:t>
      </w:r>
      <w:r w:rsidRPr="00290CB1">
        <w:rPr>
          <w:rFonts w:ascii="Times New Roman" w:hAnsi="Times New Roman"/>
          <w:i/>
          <w:iCs/>
          <w:noProof w:val="0"/>
          <w:color w:val="000000"/>
          <w:sz w:val="24"/>
          <w:szCs w:val="24"/>
          <w:lang w:val="en-US"/>
        </w:rPr>
        <w:t>Helianthus tuberosus</w:t>
      </w:r>
      <w:r w:rsidRPr="00290CB1">
        <w:rPr>
          <w:rFonts w:ascii="Times New Roman" w:hAnsi="Times New Roman"/>
          <w:noProof w:val="0"/>
          <w:color w:val="000000"/>
          <w:sz w:val="24"/>
          <w:szCs w:val="24"/>
          <w:lang w:val="en-US"/>
        </w:rPr>
        <w:t>), morcovul sălbatic (</w:t>
      </w:r>
      <w:r w:rsidRPr="00290CB1">
        <w:rPr>
          <w:rFonts w:ascii="Times New Roman" w:hAnsi="Times New Roman"/>
          <w:i/>
          <w:iCs/>
          <w:noProof w:val="0"/>
          <w:color w:val="000000"/>
          <w:sz w:val="24"/>
          <w:szCs w:val="24"/>
          <w:lang w:val="en-US"/>
        </w:rPr>
        <w:t>Daucus carota</w:t>
      </w:r>
      <w:r w:rsidRPr="00290CB1">
        <w:rPr>
          <w:rFonts w:ascii="Times New Roman" w:hAnsi="Times New Roman"/>
          <w:noProof w:val="0"/>
          <w:color w:val="000000"/>
          <w:sz w:val="24"/>
          <w:szCs w:val="24"/>
          <w:lang w:val="en-US"/>
        </w:rPr>
        <w:t>), scaieții (</w:t>
      </w:r>
      <w:r w:rsidRPr="00290CB1">
        <w:rPr>
          <w:rFonts w:ascii="Times New Roman" w:hAnsi="Times New Roman"/>
          <w:i/>
          <w:iCs/>
          <w:noProof w:val="0"/>
          <w:color w:val="000000"/>
          <w:sz w:val="24"/>
          <w:szCs w:val="24"/>
          <w:lang w:val="en-US"/>
        </w:rPr>
        <w:t>Centaurea phrygia</w:t>
      </w:r>
      <w:r w:rsidRPr="00290CB1">
        <w:rPr>
          <w:rFonts w:ascii="Times New Roman" w:hAnsi="Times New Roman"/>
          <w:noProof w:val="0"/>
          <w:color w:val="000000"/>
          <w:sz w:val="24"/>
          <w:szCs w:val="24"/>
          <w:lang w:val="en-US"/>
        </w:rPr>
        <w:t>)</w:t>
      </w:r>
      <w:r w:rsidRPr="00290CB1">
        <w:rPr>
          <w:rFonts w:ascii="Times New Roman" w:hAnsi="Times New Roman"/>
          <w:i/>
          <w:iCs/>
          <w:noProof w:val="0"/>
          <w:color w:val="000000"/>
          <w:sz w:val="24"/>
          <w:szCs w:val="24"/>
          <w:lang w:val="en-US"/>
        </w:rPr>
        <w:t xml:space="preserve">, </w:t>
      </w:r>
      <w:r w:rsidRPr="00290CB1">
        <w:rPr>
          <w:rFonts w:ascii="Times New Roman" w:hAnsi="Times New Roman"/>
          <w:noProof w:val="0"/>
          <w:color w:val="000000"/>
          <w:sz w:val="24"/>
          <w:szCs w:val="24"/>
          <w:lang w:val="en-US"/>
        </w:rPr>
        <w:t>plevaiță (</w:t>
      </w:r>
      <w:r w:rsidRPr="00290CB1">
        <w:rPr>
          <w:rFonts w:ascii="Times New Roman" w:hAnsi="Times New Roman"/>
          <w:i/>
          <w:iCs/>
          <w:noProof w:val="0"/>
          <w:color w:val="000000"/>
          <w:sz w:val="24"/>
          <w:szCs w:val="24"/>
          <w:lang w:val="en-US"/>
        </w:rPr>
        <w:t>Xeranthemum cylindraceum</w:t>
      </w:r>
      <w:r w:rsidRPr="00290CB1">
        <w:rPr>
          <w:rFonts w:ascii="Times New Roman" w:hAnsi="Times New Roman"/>
          <w:noProof w:val="0"/>
          <w:color w:val="000000"/>
          <w:sz w:val="24"/>
          <w:szCs w:val="24"/>
          <w:lang w:val="en-US"/>
        </w:rPr>
        <w:t>)</w:t>
      </w:r>
      <w:r w:rsidRPr="00290CB1">
        <w:rPr>
          <w:rFonts w:ascii="Times New Roman" w:hAnsi="Times New Roman"/>
          <w:i/>
          <w:iCs/>
          <w:noProof w:val="0"/>
          <w:color w:val="000000"/>
          <w:sz w:val="24"/>
          <w:szCs w:val="24"/>
          <w:lang w:val="en-US"/>
        </w:rPr>
        <w:t xml:space="preserve">, Rudbeckia laciniata </w:t>
      </w:r>
      <w:r w:rsidRPr="00290CB1">
        <w:rPr>
          <w:rFonts w:ascii="Times New Roman" w:hAnsi="Times New Roman"/>
          <w:noProof w:val="0"/>
          <w:color w:val="000000"/>
          <w:sz w:val="24"/>
          <w:szCs w:val="24"/>
          <w:lang w:val="en-US"/>
        </w:rPr>
        <w:t xml:space="preserve">etc.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e) păstrarea arborilor solitari sau pâlcurile de arbori existenţi;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f) păstrarea aliniamentelor de arbori şi arbuşti de la marginea parcelelor;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g) îndepărtarea tufărişului în perioada 1 noiembrie – 28 februarie, cu menţinerea pe suprafeţe a minim 10%, maxim 20% tufăriş; </w:t>
      </w:r>
    </w:p>
    <w:p w:rsidR="006235E0"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(10) Pe terenurile cu vegetaţie ierboasă din situl de importanţă comunitară Dealurile Clujului Est: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a) este interzisă incendierea vegetaţiei;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b) se va evita folosirea îngrăşămintelor chimice şi pesticidelor; </w:t>
      </w:r>
    </w:p>
    <w:p w:rsidR="006235E0"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c) este interzisă afectarea regimului hidrologic al pajiştilor prin drenare, desecare.</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 </w:t>
      </w:r>
    </w:p>
    <w:p w:rsidR="006235E0" w:rsidRPr="00290CB1" w:rsidRDefault="006235E0" w:rsidP="00765D67">
      <w:pPr>
        <w:autoSpaceDE w:val="0"/>
        <w:autoSpaceDN w:val="0"/>
        <w:adjustRightInd w:val="0"/>
        <w:spacing w:after="0"/>
        <w:jc w:val="both"/>
        <w:rPr>
          <w:rFonts w:ascii="Times New Roman" w:hAnsi="Times New Roman"/>
          <w:noProof w:val="0"/>
          <w:color w:val="000000"/>
          <w:sz w:val="24"/>
          <w:szCs w:val="24"/>
          <w:lang w:val="en-US"/>
        </w:rPr>
      </w:pPr>
      <w:r w:rsidRPr="00290CB1">
        <w:rPr>
          <w:rFonts w:ascii="Times New Roman" w:hAnsi="Times New Roman"/>
          <w:b/>
          <w:bCs/>
          <w:noProof w:val="0"/>
          <w:color w:val="000000"/>
          <w:sz w:val="24"/>
          <w:szCs w:val="24"/>
          <w:lang w:val="en-US"/>
        </w:rPr>
        <w:t xml:space="preserve">Art. 8. </w:t>
      </w:r>
      <w:r w:rsidRPr="00290CB1">
        <w:rPr>
          <w:rFonts w:ascii="Times New Roman" w:hAnsi="Times New Roman"/>
          <w:noProof w:val="0"/>
          <w:color w:val="000000"/>
          <w:sz w:val="24"/>
          <w:szCs w:val="24"/>
          <w:lang w:val="en-US"/>
        </w:rPr>
        <w:t xml:space="preserve">Pentru fâneţele cu </w:t>
      </w:r>
      <w:r w:rsidRPr="00290CB1">
        <w:rPr>
          <w:rFonts w:ascii="Times New Roman" w:hAnsi="Times New Roman"/>
          <w:i/>
          <w:iCs/>
          <w:noProof w:val="0"/>
          <w:color w:val="000000"/>
          <w:sz w:val="24"/>
          <w:szCs w:val="24"/>
          <w:lang w:val="en-US"/>
        </w:rPr>
        <w:t>Maculinea</w:t>
      </w:r>
      <w:r w:rsidRPr="00290CB1">
        <w:rPr>
          <w:rFonts w:ascii="Times New Roman" w:hAnsi="Times New Roman"/>
          <w:noProof w:val="0"/>
          <w:color w:val="000000"/>
          <w:sz w:val="24"/>
          <w:szCs w:val="24"/>
          <w:lang w:val="en-US"/>
        </w:rPr>
        <w:t xml:space="preserve">, beneficiarii pachetului de agro-mediu nr. 6 „Pajişti importante pentru fluturi”, trebuie să respecte următoarele cerințe de management: </w:t>
      </w:r>
    </w:p>
    <w:p w:rsidR="006235E0" w:rsidRPr="00290CB1" w:rsidRDefault="006235E0" w:rsidP="00765D67">
      <w:pPr>
        <w:pStyle w:val="ListParagraph"/>
        <w:numPr>
          <w:ilvl w:val="0"/>
          <w:numId w:val="21"/>
        </w:numPr>
        <w:tabs>
          <w:tab w:val="left" w:pos="1134"/>
        </w:tabs>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Utilizarea fertilizanţilor chimici este interzisă;</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Utilizarea tradiţională a gunoiului de grajd este permisă până în echivalentul a maxim 30 kg azot substanţă activă/ha;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Utilizarea pesticidelor este interzisă;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Cositul poate începe doar după data de 25 august;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Cositul se poate efectua manual sau cu utilaje mecanizate de mică capacitate, fiind interzisă folosirea utilajelor grele (se vor folosi utilaje cu o masă redusă de până la 400 Kg);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Masa vegetală cosită trebuie adunată de pe suprafaţa pajiştii nu mai târziu de două săptămâni de la efectuarea cositului;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Păşunatul se efectuează cu maxim 0,7 UVM pe hectar;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Păşunile inundate nu vor fi păşunate mai devreme de două săptămâni de la retragerea apelor;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Este interzis aratul sau discuitul pajiştilor aflate sub angajament; </w:t>
      </w:r>
    </w:p>
    <w:p w:rsidR="006235E0" w:rsidRPr="00290CB1" w:rsidRDefault="006235E0" w:rsidP="00765D67">
      <w:pPr>
        <w:pStyle w:val="ListParagraph"/>
        <w:numPr>
          <w:ilvl w:val="0"/>
          <w:numId w:val="21"/>
        </w:numPr>
        <w:autoSpaceDE w:val="0"/>
        <w:autoSpaceDN w:val="0"/>
        <w:adjustRightInd w:val="0"/>
        <w:spacing w:after="0"/>
        <w:ind w:left="450" w:hanging="450"/>
        <w:jc w:val="both"/>
        <w:rPr>
          <w:rFonts w:ascii="Times New Roman" w:hAnsi="Times New Roman"/>
          <w:noProof w:val="0"/>
          <w:color w:val="000000"/>
          <w:sz w:val="24"/>
          <w:szCs w:val="24"/>
          <w:lang w:val="en-US"/>
        </w:rPr>
      </w:pPr>
      <w:r w:rsidRPr="00290CB1">
        <w:rPr>
          <w:rFonts w:ascii="Times New Roman" w:hAnsi="Times New Roman"/>
          <w:noProof w:val="0"/>
          <w:color w:val="000000"/>
          <w:sz w:val="24"/>
          <w:szCs w:val="24"/>
          <w:lang w:val="en-US"/>
        </w:rPr>
        <w:t xml:space="preserve">Nu vor fi realizate însămânţări de suprafaţă sau supraînsămânţări. Se pot face însămânţări cu specii din flora locală doar în cazurile când anumite porţiuni de pajişte degradează sau sunt afectate accidental; </w:t>
      </w:r>
    </w:p>
    <w:p w:rsidR="006235E0" w:rsidRPr="00290CB1" w:rsidRDefault="006235E0" w:rsidP="00765D67">
      <w:pPr>
        <w:pStyle w:val="ListParagraph"/>
        <w:numPr>
          <w:ilvl w:val="0"/>
          <w:numId w:val="21"/>
        </w:numPr>
        <w:tabs>
          <w:tab w:val="left" w:pos="1134"/>
        </w:tabs>
        <w:spacing w:after="0"/>
        <w:ind w:left="450" w:hanging="450"/>
        <w:jc w:val="both"/>
        <w:rPr>
          <w:rFonts w:ascii="Times New Roman" w:hAnsi="Times New Roman"/>
          <w:sz w:val="24"/>
          <w:szCs w:val="24"/>
        </w:rPr>
      </w:pPr>
      <w:r w:rsidRPr="00290CB1">
        <w:rPr>
          <w:rFonts w:ascii="Times New Roman" w:hAnsi="Times New Roman"/>
          <w:noProof w:val="0"/>
          <w:color w:val="000000"/>
          <w:sz w:val="24"/>
          <w:szCs w:val="24"/>
          <w:lang w:val="en-US"/>
        </w:rPr>
        <w:t>Sunt interzise acţiunile care să conducă la accelerarea drenajului natural al pajiştilor aflate sub angajament.”</w:t>
      </w:r>
    </w:p>
    <w:p w:rsidR="006235E0" w:rsidRDefault="006235E0" w:rsidP="002A4D54">
      <w:pPr>
        <w:pStyle w:val="ListParagraph"/>
        <w:tabs>
          <w:tab w:val="left" w:pos="1134"/>
        </w:tabs>
        <w:ind w:left="0" w:firstLine="709"/>
        <w:jc w:val="both"/>
        <w:rPr>
          <w:rFonts w:ascii="Times New Roman" w:hAnsi="Times New Roman"/>
          <w:sz w:val="24"/>
          <w:szCs w:val="24"/>
        </w:rPr>
      </w:pPr>
    </w:p>
    <w:p w:rsidR="006235E0" w:rsidRPr="003A353B" w:rsidRDefault="006235E0" w:rsidP="002A4D54">
      <w:pPr>
        <w:pStyle w:val="ListParagraph"/>
        <w:tabs>
          <w:tab w:val="left" w:pos="1134"/>
        </w:tabs>
        <w:ind w:left="0" w:firstLine="709"/>
        <w:jc w:val="both"/>
        <w:rPr>
          <w:rFonts w:ascii="Times New Roman" w:hAnsi="Times New Roman"/>
          <w:sz w:val="12"/>
          <w:szCs w:val="12"/>
        </w:rPr>
      </w:pPr>
    </w:p>
    <w:p w:rsidR="006235E0" w:rsidRDefault="006235E0" w:rsidP="00746F5F">
      <w:pPr>
        <w:pStyle w:val="ListParagraph"/>
        <w:numPr>
          <w:ilvl w:val="2"/>
          <w:numId w:val="11"/>
        </w:numPr>
        <w:tabs>
          <w:tab w:val="left" w:pos="1701"/>
        </w:tabs>
        <w:ind w:firstLine="414"/>
        <w:jc w:val="both"/>
        <w:rPr>
          <w:rFonts w:ascii="Times New Roman" w:hAnsi="Times New Roman"/>
          <w:b/>
        </w:rPr>
      </w:pPr>
      <w:r w:rsidRPr="006B2FC6">
        <w:rPr>
          <w:rFonts w:ascii="Times New Roman" w:hAnsi="Times New Roman"/>
          <w:b/>
        </w:rPr>
        <w:t>Durata sezonului de păşunat</w:t>
      </w:r>
    </w:p>
    <w:p w:rsidR="006235E0" w:rsidRPr="001D2788" w:rsidRDefault="006235E0" w:rsidP="001D2788">
      <w:pPr>
        <w:tabs>
          <w:tab w:val="left" w:pos="1701"/>
        </w:tabs>
        <w:ind w:firstLine="720"/>
        <w:jc w:val="both"/>
        <w:rPr>
          <w:rFonts w:ascii="Times New Roman" w:hAnsi="Times New Roman"/>
          <w:sz w:val="24"/>
          <w:szCs w:val="24"/>
        </w:rPr>
      </w:pPr>
      <w:r w:rsidRPr="001D2788">
        <w:rPr>
          <w:rFonts w:ascii="Times New Roman" w:hAnsi="Times New Roman"/>
          <w:sz w:val="24"/>
          <w:szCs w:val="24"/>
        </w:rPr>
        <w:t>Momentul intrării la păşunat, în condiţiile realizării unui păşunat raţional, este atunci când:</w:t>
      </w:r>
    </w:p>
    <w:p w:rsidR="006235E0" w:rsidRPr="001D2788" w:rsidRDefault="006235E0" w:rsidP="001D2788">
      <w:pPr>
        <w:pStyle w:val="ListParagraph"/>
        <w:numPr>
          <w:ilvl w:val="0"/>
          <w:numId w:val="12"/>
        </w:numPr>
        <w:tabs>
          <w:tab w:val="left" w:pos="1701"/>
        </w:tabs>
        <w:ind w:left="709" w:hanging="142"/>
        <w:jc w:val="both"/>
        <w:rPr>
          <w:rFonts w:ascii="Times New Roman" w:hAnsi="Times New Roman"/>
          <w:sz w:val="24"/>
          <w:szCs w:val="24"/>
        </w:rPr>
      </w:pPr>
      <w:r w:rsidRPr="001D2788">
        <w:rPr>
          <w:rFonts w:ascii="Times New Roman" w:hAnsi="Times New Roman"/>
          <w:sz w:val="24"/>
          <w:szCs w:val="24"/>
        </w:rPr>
        <w:t>Înălţimea covorului ierbos este de 8-15 cm pe pajiştile naturale şi de 12-20 cm pe pajiştile semănate;</w:t>
      </w:r>
    </w:p>
    <w:p w:rsidR="006235E0" w:rsidRPr="001D2788" w:rsidRDefault="006235E0" w:rsidP="001D2788">
      <w:pPr>
        <w:pStyle w:val="ListParagraph"/>
        <w:numPr>
          <w:ilvl w:val="0"/>
          <w:numId w:val="12"/>
        </w:numPr>
        <w:tabs>
          <w:tab w:val="left" w:pos="1701"/>
        </w:tabs>
        <w:ind w:left="709" w:hanging="142"/>
        <w:jc w:val="both"/>
        <w:rPr>
          <w:rFonts w:ascii="Times New Roman" w:hAnsi="Times New Roman"/>
          <w:sz w:val="24"/>
          <w:szCs w:val="24"/>
        </w:rPr>
      </w:pPr>
      <w:r w:rsidRPr="001D2788">
        <w:rPr>
          <w:rFonts w:ascii="Times New Roman" w:hAnsi="Times New Roman"/>
          <w:sz w:val="24"/>
          <w:szCs w:val="24"/>
        </w:rPr>
        <w:t>Înălţimea apex-ului (conul de creştere al spicului – la graminee) este de 6-10 cm;</w:t>
      </w:r>
    </w:p>
    <w:p w:rsidR="006235E0" w:rsidRPr="001D2788" w:rsidRDefault="006235E0" w:rsidP="001D2788">
      <w:pPr>
        <w:pStyle w:val="ListParagraph"/>
        <w:numPr>
          <w:ilvl w:val="0"/>
          <w:numId w:val="12"/>
        </w:numPr>
        <w:tabs>
          <w:tab w:val="left" w:pos="709"/>
        </w:tabs>
        <w:ind w:left="0" w:firstLine="567"/>
        <w:jc w:val="both"/>
        <w:rPr>
          <w:rFonts w:ascii="Times New Roman" w:hAnsi="Times New Roman"/>
          <w:sz w:val="24"/>
          <w:szCs w:val="24"/>
        </w:rPr>
      </w:pPr>
      <w:r w:rsidRPr="001D2788">
        <w:rPr>
          <w:rFonts w:ascii="Times New Roman" w:hAnsi="Times New Roman"/>
          <w:sz w:val="24"/>
          <w:szCs w:val="24"/>
        </w:rPr>
        <w:t>Producţia de masă verde, denumită în continuare MV, ajunge la 3-5 to/ha pe pajiştile naturale şi 5-7,5 to/ha pe pajiştile semănate (sau echivalent în substanţă uscată – SU de 0,6-1 to/ha, respectiv 1-1,5 to/ha).</w:t>
      </w:r>
    </w:p>
    <w:p w:rsidR="006235E0" w:rsidRPr="001D2788" w:rsidRDefault="006235E0" w:rsidP="001D2788">
      <w:pPr>
        <w:pStyle w:val="ListParagraph"/>
        <w:tabs>
          <w:tab w:val="left" w:pos="709"/>
        </w:tabs>
        <w:ind w:left="0" w:firstLine="567"/>
        <w:jc w:val="both"/>
        <w:rPr>
          <w:rFonts w:ascii="Times New Roman" w:hAnsi="Times New Roman"/>
          <w:sz w:val="24"/>
          <w:szCs w:val="24"/>
        </w:rPr>
      </w:pPr>
      <w:r w:rsidRPr="001D2788">
        <w:rPr>
          <w:rFonts w:ascii="Times New Roman" w:hAnsi="Times New Roman"/>
          <w:sz w:val="24"/>
          <w:szCs w:val="24"/>
        </w:rPr>
        <w:t>În cultura populară a crescătorilor de animale din ţara noastră, data intrării pe păşune ţine cont de înflorirea păpădiei (</w:t>
      </w:r>
      <w:r w:rsidRPr="001D2788">
        <w:rPr>
          <w:rFonts w:ascii="Times New Roman" w:hAnsi="Times New Roman"/>
          <w:i/>
          <w:sz w:val="24"/>
          <w:szCs w:val="24"/>
        </w:rPr>
        <w:t>Taraxacum officinalis</w:t>
      </w:r>
      <w:r w:rsidRPr="001D2788">
        <w:rPr>
          <w:rFonts w:ascii="Times New Roman" w:hAnsi="Times New Roman"/>
          <w:sz w:val="24"/>
          <w:szCs w:val="24"/>
        </w:rPr>
        <w:t>) şi se produce, de regulă, după data de 23 aprilie (ziua de Sf. Gheorghe).</w:t>
      </w:r>
    </w:p>
    <w:p w:rsidR="006235E0" w:rsidRDefault="006235E0" w:rsidP="001D2788">
      <w:pPr>
        <w:pStyle w:val="ListParagraph"/>
        <w:tabs>
          <w:tab w:val="left" w:pos="709"/>
        </w:tabs>
        <w:ind w:left="0" w:firstLine="567"/>
        <w:jc w:val="both"/>
        <w:rPr>
          <w:rFonts w:ascii="Times New Roman" w:hAnsi="Times New Roman"/>
          <w:sz w:val="24"/>
          <w:szCs w:val="24"/>
        </w:rPr>
      </w:pPr>
      <w:r w:rsidRPr="00A15331">
        <w:rPr>
          <w:rFonts w:ascii="Times New Roman" w:hAnsi="Times New Roman"/>
          <w:sz w:val="24"/>
          <w:szCs w:val="24"/>
        </w:rPr>
        <w:t>Durata</w:t>
      </w:r>
      <w:r>
        <w:rPr>
          <w:rFonts w:ascii="Times New Roman" w:hAnsi="Times New Roman"/>
          <w:sz w:val="24"/>
          <w:szCs w:val="24"/>
        </w:rPr>
        <w:t xml:space="preserve"> sezonului de păşunat este determinată în primul rând de durata perioadei de vegetaţie a speciilor de plante valoroase de pe pajişte, legată la rândul ei de temperatură şi de regimul pluviometric. </w:t>
      </w:r>
    </w:p>
    <w:p w:rsidR="006235E0" w:rsidRDefault="006235E0" w:rsidP="00231005">
      <w:pPr>
        <w:pStyle w:val="ListParagraph"/>
        <w:tabs>
          <w:tab w:val="left" w:pos="709"/>
        </w:tabs>
        <w:spacing w:after="0"/>
        <w:ind w:left="0" w:firstLine="567"/>
        <w:jc w:val="both"/>
        <w:rPr>
          <w:rFonts w:ascii="Times New Roman" w:hAnsi="Times New Roman"/>
          <w:sz w:val="24"/>
          <w:szCs w:val="24"/>
        </w:rPr>
      </w:pPr>
      <w:r>
        <w:rPr>
          <w:rFonts w:ascii="Times New Roman" w:hAnsi="Times New Roman"/>
          <w:sz w:val="24"/>
          <w:szCs w:val="24"/>
        </w:rPr>
        <w:t>În general, în funcţie de altitudine, d</w:t>
      </w:r>
      <w:r w:rsidRPr="00A15331">
        <w:rPr>
          <w:rFonts w:ascii="Times New Roman" w:hAnsi="Times New Roman"/>
          <w:sz w:val="24"/>
          <w:szCs w:val="24"/>
        </w:rPr>
        <w:t>urata</w:t>
      </w:r>
      <w:r>
        <w:rPr>
          <w:rFonts w:ascii="Times New Roman" w:hAnsi="Times New Roman"/>
          <w:sz w:val="24"/>
          <w:szCs w:val="24"/>
        </w:rPr>
        <w:t xml:space="preserve"> sezonului de păşunat este după cum urmează:</w:t>
      </w:r>
    </w:p>
    <w:p w:rsidR="006235E0" w:rsidRDefault="006235E0" w:rsidP="00231005">
      <w:pPr>
        <w:pStyle w:val="ListParagraph"/>
        <w:numPr>
          <w:ilvl w:val="0"/>
          <w:numId w:val="12"/>
        </w:numPr>
        <w:tabs>
          <w:tab w:val="left" w:pos="709"/>
        </w:tabs>
        <w:spacing w:after="0"/>
        <w:ind w:hanging="502"/>
        <w:jc w:val="both"/>
        <w:rPr>
          <w:rFonts w:ascii="Times New Roman" w:hAnsi="Times New Roman"/>
          <w:sz w:val="24"/>
          <w:szCs w:val="24"/>
        </w:rPr>
      </w:pPr>
      <w:r>
        <w:rPr>
          <w:rFonts w:ascii="Times New Roman" w:hAnsi="Times New Roman"/>
          <w:sz w:val="24"/>
          <w:szCs w:val="24"/>
        </w:rPr>
        <w:t>Câmpie: 190 – 210 zile la irigat (aprilie – octombrie) sau 100-150 zile la neirigat</w:t>
      </w:r>
    </w:p>
    <w:p w:rsidR="006235E0" w:rsidRDefault="006235E0" w:rsidP="00231005">
      <w:pPr>
        <w:pStyle w:val="ListParagraph"/>
        <w:numPr>
          <w:ilvl w:val="0"/>
          <w:numId w:val="12"/>
        </w:numPr>
        <w:tabs>
          <w:tab w:val="left" w:pos="709"/>
        </w:tabs>
        <w:spacing w:after="0"/>
        <w:ind w:hanging="502"/>
        <w:jc w:val="both"/>
        <w:rPr>
          <w:rFonts w:ascii="Times New Roman" w:hAnsi="Times New Roman"/>
          <w:sz w:val="24"/>
          <w:szCs w:val="24"/>
        </w:rPr>
      </w:pPr>
      <w:r>
        <w:rPr>
          <w:rFonts w:ascii="Times New Roman" w:hAnsi="Times New Roman"/>
          <w:sz w:val="24"/>
          <w:szCs w:val="24"/>
        </w:rPr>
        <w:t>Deal: 140 – 180 zile (mai – septembrie)</w:t>
      </w:r>
    </w:p>
    <w:p w:rsidR="006235E0" w:rsidRDefault="006235E0" w:rsidP="00231005">
      <w:pPr>
        <w:pStyle w:val="ListParagraph"/>
        <w:numPr>
          <w:ilvl w:val="0"/>
          <w:numId w:val="12"/>
        </w:numPr>
        <w:tabs>
          <w:tab w:val="left" w:pos="709"/>
        </w:tabs>
        <w:spacing w:after="0"/>
        <w:ind w:hanging="502"/>
        <w:jc w:val="both"/>
        <w:rPr>
          <w:rFonts w:ascii="Times New Roman" w:hAnsi="Times New Roman"/>
          <w:sz w:val="24"/>
          <w:szCs w:val="24"/>
        </w:rPr>
      </w:pPr>
      <w:r>
        <w:rPr>
          <w:rFonts w:ascii="Times New Roman" w:hAnsi="Times New Roman"/>
          <w:sz w:val="24"/>
          <w:szCs w:val="24"/>
        </w:rPr>
        <w:t>Munte: 90 – 150 zile (iunie – septembrie)</w:t>
      </w:r>
    </w:p>
    <w:p w:rsidR="006235E0" w:rsidRDefault="006235E0" w:rsidP="00231005">
      <w:pPr>
        <w:pStyle w:val="ListParagraph"/>
        <w:numPr>
          <w:ilvl w:val="0"/>
          <w:numId w:val="12"/>
        </w:numPr>
        <w:tabs>
          <w:tab w:val="left" w:pos="709"/>
        </w:tabs>
        <w:spacing w:after="0"/>
        <w:ind w:hanging="502"/>
        <w:jc w:val="both"/>
        <w:rPr>
          <w:rFonts w:ascii="Times New Roman" w:hAnsi="Times New Roman"/>
          <w:sz w:val="24"/>
          <w:szCs w:val="24"/>
        </w:rPr>
      </w:pPr>
      <w:r>
        <w:rPr>
          <w:rFonts w:ascii="Times New Roman" w:hAnsi="Times New Roman"/>
          <w:sz w:val="24"/>
          <w:szCs w:val="24"/>
        </w:rPr>
        <w:t>Subalpin: 60 – 100 zile (iunie – august)</w:t>
      </w:r>
    </w:p>
    <w:p w:rsidR="006235E0" w:rsidRDefault="006235E0" w:rsidP="00231005">
      <w:pPr>
        <w:tabs>
          <w:tab w:val="left" w:pos="709"/>
        </w:tabs>
        <w:spacing w:after="0"/>
        <w:ind w:firstLine="567"/>
        <w:jc w:val="both"/>
        <w:rPr>
          <w:rFonts w:ascii="Times New Roman" w:hAnsi="Times New Roman"/>
          <w:sz w:val="24"/>
          <w:szCs w:val="24"/>
        </w:rPr>
      </w:pPr>
      <w:r>
        <w:rPr>
          <w:rFonts w:ascii="Times New Roman" w:hAnsi="Times New Roman"/>
          <w:sz w:val="24"/>
          <w:szCs w:val="24"/>
        </w:rPr>
        <w:t>Încetarea păşunatului se face cu 3-4 săptămâni (20 – 30 zile) înaintea apariţiei îngheţurilor permanente la sol, fenomen care survine, de regulă, în ultima decadă a lunii octombrie sau prima decadă a lunii noiembrie, ceea ce coincide, în cultura populară românească, cu perioada sărbătorii de Sf. Dumitru (26 octombrie).</w:t>
      </w:r>
    </w:p>
    <w:p w:rsidR="006235E0" w:rsidRDefault="006235E0" w:rsidP="00EE7586">
      <w:pPr>
        <w:tabs>
          <w:tab w:val="left" w:pos="709"/>
        </w:tabs>
        <w:spacing w:after="0"/>
        <w:ind w:firstLine="562"/>
        <w:jc w:val="both"/>
        <w:rPr>
          <w:rFonts w:ascii="Times New Roman" w:hAnsi="Times New Roman"/>
          <w:sz w:val="24"/>
          <w:szCs w:val="24"/>
        </w:rPr>
      </w:pPr>
      <w:r>
        <w:rPr>
          <w:rFonts w:ascii="Times New Roman" w:hAnsi="Times New Roman"/>
          <w:sz w:val="24"/>
          <w:szCs w:val="24"/>
        </w:rPr>
        <w:t>Ţinând cont de caracteristicile climei zonale, durata de păşunat pe pajiştile permanente din prezentul amenajament pastoral este de cca. 180 de zile (perioada 15 aprilie-15 octombrie).</w:t>
      </w:r>
    </w:p>
    <w:p w:rsidR="006235E0" w:rsidRPr="00196D6C" w:rsidRDefault="006235E0" w:rsidP="00276508">
      <w:pPr>
        <w:tabs>
          <w:tab w:val="left" w:pos="709"/>
        </w:tabs>
        <w:ind w:firstLine="567"/>
        <w:jc w:val="both"/>
        <w:rPr>
          <w:rFonts w:ascii="Times New Roman" w:hAnsi="Times New Roman"/>
          <w:sz w:val="2"/>
          <w:szCs w:val="2"/>
        </w:rPr>
      </w:pPr>
    </w:p>
    <w:p w:rsidR="006235E0" w:rsidRDefault="006235E0" w:rsidP="00746F5F">
      <w:pPr>
        <w:pStyle w:val="ListParagraph"/>
        <w:numPr>
          <w:ilvl w:val="2"/>
          <w:numId w:val="11"/>
        </w:numPr>
        <w:tabs>
          <w:tab w:val="left" w:pos="1701"/>
        </w:tabs>
        <w:ind w:firstLine="414"/>
        <w:jc w:val="both"/>
        <w:rPr>
          <w:rFonts w:ascii="Times New Roman" w:hAnsi="Times New Roman"/>
          <w:b/>
        </w:rPr>
      </w:pPr>
      <w:r w:rsidRPr="006B2FC6">
        <w:rPr>
          <w:rFonts w:ascii="Times New Roman" w:hAnsi="Times New Roman"/>
          <w:b/>
        </w:rPr>
        <w:t>Numărul ciclurilor de păşunat</w:t>
      </w:r>
    </w:p>
    <w:p w:rsidR="006235E0" w:rsidRDefault="006235E0" w:rsidP="00D25B19">
      <w:pPr>
        <w:tabs>
          <w:tab w:val="left" w:pos="1701"/>
        </w:tabs>
        <w:spacing w:after="0"/>
        <w:ind w:firstLine="567"/>
        <w:jc w:val="both"/>
        <w:rPr>
          <w:rFonts w:ascii="Times New Roman" w:hAnsi="Times New Roman"/>
          <w:sz w:val="24"/>
          <w:szCs w:val="24"/>
        </w:rPr>
      </w:pPr>
      <w:r w:rsidRPr="002D4EAA">
        <w:rPr>
          <w:rFonts w:ascii="Times New Roman" w:hAnsi="Times New Roman"/>
          <w:sz w:val="24"/>
          <w:szCs w:val="24"/>
        </w:rPr>
        <w:t>Ciclul de păşunat</w:t>
      </w:r>
      <w:r>
        <w:rPr>
          <w:rFonts w:ascii="Times New Roman" w:hAnsi="Times New Roman"/>
          <w:sz w:val="24"/>
          <w:szCs w:val="24"/>
        </w:rPr>
        <w:t xml:space="preserve"> este definit ca fiind intervalul de timp în care iarba de pe o parcelă de păşune, odată păşunată, se reface, fiind din nou aptă pentru </w:t>
      </w:r>
      <w:r w:rsidRPr="002D4EAA">
        <w:rPr>
          <w:rFonts w:ascii="Times New Roman" w:hAnsi="Times New Roman"/>
          <w:sz w:val="24"/>
          <w:szCs w:val="24"/>
        </w:rPr>
        <w:t>păşunat</w:t>
      </w:r>
      <w:r>
        <w:rPr>
          <w:rFonts w:ascii="Times New Roman" w:hAnsi="Times New Roman"/>
          <w:sz w:val="24"/>
          <w:szCs w:val="24"/>
        </w:rPr>
        <w:t>.</w:t>
      </w:r>
    </w:p>
    <w:p w:rsidR="006235E0" w:rsidRDefault="006235E0" w:rsidP="00C356EE">
      <w:pPr>
        <w:tabs>
          <w:tab w:val="left" w:pos="1701"/>
        </w:tabs>
        <w:spacing w:after="0"/>
        <w:ind w:firstLine="567"/>
        <w:jc w:val="both"/>
        <w:rPr>
          <w:rFonts w:ascii="Times New Roman" w:hAnsi="Times New Roman"/>
          <w:sz w:val="24"/>
          <w:szCs w:val="24"/>
        </w:rPr>
      </w:pPr>
      <w:r>
        <w:rPr>
          <w:rFonts w:ascii="Times New Roman" w:hAnsi="Times New Roman"/>
          <w:sz w:val="24"/>
          <w:szCs w:val="24"/>
        </w:rPr>
        <w:t>Numărul c</w:t>
      </w:r>
      <w:r w:rsidRPr="002D4EAA">
        <w:rPr>
          <w:rFonts w:ascii="Times New Roman" w:hAnsi="Times New Roman"/>
          <w:sz w:val="24"/>
          <w:szCs w:val="24"/>
        </w:rPr>
        <w:t>iclu</w:t>
      </w:r>
      <w:r>
        <w:rPr>
          <w:rFonts w:ascii="Times New Roman" w:hAnsi="Times New Roman"/>
          <w:sz w:val="24"/>
          <w:szCs w:val="24"/>
        </w:rPr>
        <w:t>ri</w:t>
      </w:r>
      <w:r w:rsidRPr="002D4EAA">
        <w:rPr>
          <w:rFonts w:ascii="Times New Roman" w:hAnsi="Times New Roman"/>
          <w:sz w:val="24"/>
          <w:szCs w:val="24"/>
        </w:rPr>
        <w:t>l</w:t>
      </w:r>
      <w:r>
        <w:rPr>
          <w:rFonts w:ascii="Times New Roman" w:hAnsi="Times New Roman"/>
          <w:sz w:val="24"/>
          <w:szCs w:val="24"/>
        </w:rPr>
        <w:t>or</w:t>
      </w:r>
      <w:r w:rsidRPr="002D4EAA">
        <w:rPr>
          <w:rFonts w:ascii="Times New Roman" w:hAnsi="Times New Roman"/>
          <w:sz w:val="24"/>
          <w:szCs w:val="24"/>
        </w:rPr>
        <w:t xml:space="preserve"> de păşunat</w:t>
      </w:r>
      <w:r>
        <w:rPr>
          <w:rFonts w:ascii="Times New Roman" w:hAnsi="Times New Roman"/>
          <w:sz w:val="24"/>
          <w:szCs w:val="24"/>
        </w:rPr>
        <w:t xml:space="preserve"> depinde de condiţiile de sol şi cele climatice ale zonei unde este amplasată păşunea, precum şi de compoziţia floristică şi capacitatea de regenerare a acesteia.</w:t>
      </w:r>
    </w:p>
    <w:p w:rsidR="006235E0" w:rsidRDefault="006235E0" w:rsidP="000D69B9">
      <w:pPr>
        <w:tabs>
          <w:tab w:val="left" w:pos="1701"/>
        </w:tabs>
        <w:spacing w:after="0"/>
        <w:ind w:firstLine="567"/>
        <w:jc w:val="both"/>
        <w:rPr>
          <w:rFonts w:ascii="Times New Roman" w:hAnsi="Times New Roman"/>
          <w:sz w:val="24"/>
          <w:szCs w:val="24"/>
        </w:rPr>
      </w:pPr>
      <w:r>
        <w:rPr>
          <w:rFonts w:ascii="Times New Roman" w:hAnsi="Times New Roman"/>
          <w:sz w:val="24"/>
          <w:szCs w:val="24"/>
        </w:rPr>
        <w:t xml:space="preserve">În general, în funcţie de altitudine, se practică pană la 5-7 cicluri de </w:t>
      </w:r>
      <w:r w:rsidRPr="002D4EAA">
        <w:rPr>
          <w:rFonts w:ascii="Times New Roman" w:hAnsi="Times New Roman"/>
          <w:sz w:val="24"/>
          <w:szCs w:val="24"/>
        </w:rPr>
        <w:t>păşunat</w:t>
      </w:r>
      <w:r>
        <w:rPr>
          <w:rFonts w:ascii="Times New Roman" w:hAnsi="Times New Roman"/>
          <w:sz w:val="24"/>
          <w:szCs w:val="24"/>
        </w:rPr>
        <w:t xml:space="preserve"> la câmpie, în condiţii de irigat, 3-5 cicluri de </w:t>
      </w:r>
      <w:r w:rsidRPr="002D4EAA">
        <w:rPr>
          <w:rFonts w:ascii="Times New Roman" w:hAnsi="Times New Roman"/>
          <w:sz w:val="24"/>
          <w:szCs w:val="24"/>
        </w:rPr>
        <w:t>păşunat</w:t>
      </w:r>
      <w:r>
        <w:rPr>
          <w:rFonts w:ascii="Times New Roman" w:hAnsi="Times New Roman"/>
          <w:sz w:val="24"/>
          <w:szCs w:val="24"/>
        </w:rPr>
        <w:t xml:space="preserve"> la deal şi 2-3 cicluri de </w:t>
      </w:r>
      <w:r w:rsidRPr="002D4EAA">
        <w:rPr>
          <w:rFonts w:ascii="Times New Roman" w:hAnsi="Times New Roman"/>
          <w:sz w:val="24"/>
          <w:szCs w:val="24"/>
        </w:rPr>
        <w:t>păşunat</w:t>
      </w:r>
      <w:r>
        <w:rPr>
          <w:rFonts w:ascii="Times New Roman" w:hAnsi="Times New Roman"/>
          <w:sz w:val="24"/>
          <w:szCs w:val="24"/>
        </w:rPr>
        <w:t xml:space="preserve"> la munte.</w:t>
      </w:r>
    </w:p>
    <w:p w:rsidR="006235E0" w:rsidRDefault="006235E0" w:rsidP="00EE7586">
      <w:pPr>
        <w:tabs>
          <w:tab w:val="left" w:pos="1701"/>
        </w:tabs>
        <w:spacing w:after="0"/>
        <w:ind w:firstLine="562"/>
        <w:jc w:val="both"/>
        <w:rPr>
          <w:rFonts w:ascii="Times New Roman" w:hAnsi="Times New Roman"/>
          <w:sz w:val="24"/>
          <w:szCs w:val="24"/>
        </w:rPr>
      </w:pPr>
      <w:r>
        <w:rPr>
          <w:rFonts w:ascii="Times New Roman" w:hAnsi="Times New Roman"/>
          <w:sz w:val="24"/>
          <w:szCs w:val="24"/>
        </w:rPr>
        <w:t>Ţinând cont de caracteristicile zonale,</w:t>
      </w:r>
      <w:r w:rsidRPr="000D69B9">
        <w:rPr>
          <w:rFonts w:ascii="Times New Roman" w:hAnsi="Times New Roman"/>
          <w:sz w:val="24"/>
          <w:szCs w:val="24"/>
        </w:rPr>
        <w:t xml:space="preserve"> </w:t>
      </w:r>
      <w:r>
        <w:rPr>
          <w:rFonts w:ascii="Times New Roman" w:hAnsi="Times New Roman"/>
          <w:sz w:val="24"/>
          <w:szCs w:val="24"/>
        </w:rPr>
        <w:t>numărul c</w:t>
      </w:r>
      <w:r w:rsidRPr="002D4EAA">
        <w:rPr>
          <w:rFonts w:ascii="Times New Roman" w:hAnsi="Times New Roman"/>
          <w:sz w:val="24"/>
          <w:szCs w:val="24"/>
        </w:rPr>
        <w:t>iclu</w:t>
      </w:r>
      <w:r>
        <w:rPr>
          <w:rFonts w:ascii="Times New Roman" w:hAnsi="Times New Roman"/>
          <w:sz w:val="24"/>
          <w:szCs w:val="24"/>
        </w:rPr>
        <w:t>ri</w:t>
      </w:r>
      <w:r w:rsidRPr="002D4EAA">
        <w:rPr>
          <w:rFonts w:ascii="Times New Roman" w:hAnsi="Times New Roman"/>
          <w:sz w:val="24"/>
          <w:szCs w:val="24"/>
        </w:rPr>
        <w:t>l</w:t>
      </w:r>
      <w:r>
        <w:rPr>
          <w:rFonts w:ascii="Times New Roman" w:hAnsi="Times New Roman"/>
          <w:sz w:val="24"/>
          <w:szCs w:val="24"/>
        </w:rPr>
        <w:t>or</w:t>
      </w:r>
      <w:r w:rsidRPr="002D4EAA">
        <w:rPr>
          <w:rFonts w:ascii="Times New Roman" w:hAnsi="Times New Roman"/>
          <w:sz w:val="24"/>
          <w:szCs w:val="24"/>
        </w:rPr>
        <w:t xml:space="preserve"> de păşunat</w:t>
      </w:r>
      <w:r>
        <w:rPr>
          <w:rFonts w:ascii="Times New Roman" w:hAnsi="Times New Roman"/>
          <w:sz w:val="24"/>
          <w:szCs w:val="24"/>
        </w:rPr>
        <w:t xml:space="preserve"> pe pajiştile permanente din prezentul amenajament pastoral este de </w:t>
      </w:r>
      <w:r w:rsidRPr="00E528A0">
        <w:rPr>
          <w:rFonts w:ascii="Times New Roman" w:hAnsi="Times New Roman"/>
          <w:sz w:val="24"/>
          <w:szCs w:val="24"/>
        </w:rPr>
        <w:t>3-4 cicluri</w:t>
      </w:r>
      <w:r>
        <w:rPr>
          <w:rFonts w:ascii="Times New Roman" w:hAnsi="Times New Roman"/>
          <w:sz w:val="24"/>
          <w:szCs w:val="24"/>
        </w:rPr>
        <w:t>, în funcţie de evoluţia factorilor climatici (temperatură, precipitaţii) în anul calendaristic respectiv.</w:t>
      </w:r>
    </w:p>
    <w:p w:rsidR="006235E0" w:rsidRDefault="006235E0" w:rsidP="00C77200">
      <w:pPr>
        <w:pStyle w:val="ListParagraph"/>
        <w:numPr>
          <w:ilvl w:val="2"/>
          <w:numId w:val="11"/>
        </w:numPr>
        <w:tabs>
          <w:tab w:val="left" w:pos="1701"/>
        </w:tabs>
        <w:spacing w:before="240" w:after="0"/>
        <w:ind w:firstLine="418"/>
        <w:jc w:val="both"/>
        <w:rPr>
          <w:rFonts w:ascii="Times New Roman" w:hAnsi="Times New Roman"/>
          <w:b/>
        </w:rPr>
      </w:pPr>
      <w:r w:rsidRPr="006B2FC6">
        <w:rPr>
          <w:rFonts w:ascii="Times New Roman" w:hAnsi="Times New Roman"/>
          <w:b/>
        </w:rPr>
        <w:t>Fâneţele</w:t>
      </w:r>
    </w:p>
    <w:p w:rsidR="006235E0" w:rsidRPr="00196D6C" w:rsidRDefault="006235E0" w:rsidP="00367801">
      <w:pPr>
        <w:pStyle w:val="ListParagraph"/>
        <w:tabs>
          <w:tab w:val="left" w:pos="1701"/>
        </w:tabs>
        <w:spacing w:before="120"/>
        <w:ind w:left="1134"/>
        <w:jc w:val="both"/>
        <w:rPr>
          <w:rFonts w:ascii="Times New Roman" w:hAnsi="Times New Roman"/>
          <w:b/>
          <w:sz w:val="16"/>
          <w:szCs w:val="16"/>
        </w:rPr>
      </w:pPr>
    </w:p>
    <w:p w:rsidR="006235E0" w:rsidRDefault="006235E0" w:rsidP="00367801">
      <w:pPr>
        <w:pStyle w:val="ListParagraph"/>
        <w:tabs>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Fâneţele, respectiv porţiunile de pajişti permanente care nu se valorifică prin păşunat cu animalele, ci prin cosit, se vor valorifica în momentul optim, pentru a asigura cantitatea maximă de fân care se poate obţine pe unitatea de suprafaţă şi calitatea superioară a acestuia.</w:t>
      </w:r>
    </w:p>
    <w:p w:rsidR="006235E0" w:rsidRDefault="006235E0" w:rsidP="00DB267C">
      <w:pPr>
        <w:pStyle w:val="ListParagraph"/>
        <w:tabs>
          <w:tab w:val="left" w:pos="1701"/>
        </w:tabs>
        <w:ind w:left="0" w:firstLine="709"/>
        <w:jc w:val="both"/>
        <w:rPr>
          <w:rFonts w:ascii="Times New Roman" w:hAnsi="Times New Roman"/>
          <w:sz w:val="24"/>
          <w:szCs w:val="24"/>
        </w:rPr>
      </w:pPr>
      <w:r>
        <w:rPr>
          <w:rFonts w:ascii="Times New Roman" w:hAnsi="Times New Roman"/>
          <w:sz w:val="24"/>
          <w:szCs w:val="24"/>
        </w:rPr>
        <w:t xml:space="preserve">Pentru fâneţele aflate sub angajament de agro-mediu trebuie ţinut cont de perioada în care este permis cositul prin condiţiile speciale de management ale pachetelor de agro-mediu. </w:t>
      </w:r>
    </w:p>
    <w:p w:rsidR="006235E0" w:rsidRDefault="006235E0" w:rsidP="00DB267C">
      <w:pPr>
        <w:pStyle w:val="ListParagraph"/>
        <w:tabs>
          <w:tab w:val="left" w:pos="1701"/>
        </w:tabs>
        <w:ind w:left="0" w:firstLine="709"/>
        <w:jc w:val="both"/>
        <w:rPr>
          <w:rFonts w:ascii="Times New Roman" w:hAnsi="Times New Roman"/>
          <w:sz w:val="24"/>
          <w:szCs w:val="24"/>
        </w:rPr>
      </w:pPr>
      <w:r>
        <w:rPr>
          <w:rFonts w:ascii="Times New Roman" w:hAnsi="Times New Roman"/>
          <w:sz w:val="24"/>
          <w:szCs w:val="24"/>
        </w:rPr>
        <w:t xml:space="preserve">Ţinând cont de caracteristicile zonale, pentru fâneţele din prezentul amenajament pastoral, cositul poate începe după data de </w:t>
      </w:r>
      <w:r w:rsidRPr="00CC1EAA">
        <w:rPr>
          <w:rFonts w:ascii="Times New Roman" w:hAnsi="Times New Roman"/>
          <w:sz w:val="24"/>
          <w:szCs w:val="24"/>
        </w:rPr>
        <w:t>15 iunie</w:t>
      </w:r>
      <w:r>
        <w:rPr>
          <w:rFonts w:ascii="Times New Roman" w:hAnsi="Times New Roman"/>
          <w:sz w:val="24"/>
          <w:szCs w:val="24"/>
        </w:rPr>
        <w:t>,</w:t>
      </w:r>
      <w:r w:rsidRPr="00CC1EAA">
        <w:rPr>
          <w:rFonts w:ascii="Times New Roman" w:hAnsi="Times New Roman"/>
          <w:noProof w:val="0"/>
          <w:color w:val="000000"/>
          <w:sz w:val="24"/>
          <w:szCs w:val="24"/>
          <w:lang w:val="en-US"/>
        </w:rPr>
        <w:t xml:space="preserve"> </w:t>
      </w:r>
      <w:r w:rsidRPr="00290CB1">
        <w:rPr>
          <w:rFonts w:ascii="Times New Roman" w:hAnsi="Times New Roman"/>
          <w:noProof w:val="0"/>
          <w:color w:val="000000"/>
          <w:sz w:val="24"/>
          <w:szCs w:val="24"/>
          <w:lang w:val="en-US"/>
        </w:rPr>
        <w:t xml:space="preserve">exceptând fânețele cu </w:t>
      </w:r>
      <w:r w:rsidRPr="00290CB1">
        <w:rPr>
          <w:rFonts w:ascii="Times New Roman" w:hAnsi="Times New Roman"/>
          <w:i/>
          <w:iCs/>
          <w:noProof w:val="0"/>
          <w:color w:val="000000"/>
          <w:sz w:val="24"/>
          <w:szCs w:val="24"/>
          <w:lang w:val="en-US"/>
        </w:rPr>
        <w:t xml:space="preserve">Maculinea </w:t>
      </w:r>
      <w:r w:rsidRPr="00290CB1">
        <w:rPr>
          <w:rFonts w:ascii="Times New Roman" w:hAnsi="Times New Roman"/>
          <w:noProof w:val="0"/>
          <w:color w:val="000000"/>
          <w:sz w:val="24"/>
          <w:szCs w:val="24"/>
          <w:lang w:val="en-US"/>
        </w:rPr>
        <w:t>pentru care se beneficiază de</w:t>
      </w:r>
      <w:r>
        <w:rPr>
          <w:rFonts w:ascii="Times New Roman" w:hAnsi="Times New Roman"/>
          <w:noProof w:val="0"/>
          <w:color w:val="000000"/>
          <w:sz w:val="24"/>
          <w:szCs w:val="24"/>
          <w:lang w:val="en-US"/>
        </w:rPr>
        <w:t xml:space="preserve"> Măsura 10 - Agro-mediu și climă,</w:t>
      </w:r>
      <w:r w:rsidRPr="00290CB1">
        <w:rPr>
          <w:rFonts w:ascii="Times New Roman" w:hAnsi="Times New Roman"/>
          <w:noProof w:val="0"/>
          <w:color w:val="000000"/>
          <w:sz w:val="24"/>
          <w:szCs w:val="24"/>
          <w:lang w:val="en-US"/>
        </w:rPr>
        <w:t xml:space="preserve"> pachetul </w:t>
      </w:r>
      <w:r>
        <w:rPr>
          <w:rFonts w:ascii="Times New Roman" w:hAnsi="Times New Roman"/>
          <w:noProof w:val="0"/>
          <w:color w:val="000000"/>
          <w:sz w:val="24"/>
          <w:szCs w:val="24"/>
          <w:lang w:val="en-US"/>
        </w:rPr>
        <w:t>n</w:t>
      </w:r>
      <w:r w:rsidRPr="00290CB1">
        <w:rPr>
          <w:rFonts w:ascii="Times New Roman" w:hAnsi="Times New Roman"/>
          <w:noProof w:val="0"/>
          <w:color w:val="000000"/>
          <w:sz w:val="24"/>
          <w:szCs w:val="24"/>
          <w:lang w:val="en-US"/>
        </w:rPr>
        <w:t>r. 6 „Pajişti importante pentru fluturi”, în care</w:t>
      </w:r>
      <w:r>
        <w:rPr>
          <w:rFonts w:ascii="Times New Roman" w:hAnsi="Times New Roman"/>
          <w:noProof w:val="0"/>
          <w:color w:val="000000"/>
          <w:sz w:val="24"/>
          <w:szCs w:val="24"/>
          <w:lang w:val="en-US"/>
        </w:rPr>
        <w:t xml:space="preserve"> c</w:t>
      </w:r>
      <w:r w:rsidRPr="00290CB1">
        <w:rPr>
          <w:rFonts w:ascii="Times New Roman" w:hAnsi="Times New Roman"/>
          <w:noProof w:val="0"/>
          <w:color w:val="000000"/>
          <w:sz w:val="24"/>
          <w:szCs w:val="24"/>
          <w:lang w:val="en-US"/>
        </w:rPr>
        <w:t xml:space="preserve">ositul poate începe </w:t>
      </w:r>
      <w:r>
        <w:rPr>
          <w:rFonts w:ascii="Times New Roman" w:hAnsi="Times New Roman"/>
          <w:noProof w:val="0"/>
          <w:color w:val="000000"/>
          <w:sz w:val="24"/>
          <w:szCs w:val="24"/>
          <w:lang w:val="en-US"/>
        </w:rPr>
        <w:t>numai</w:t>
      </w:r>
      <w:r w:rsidRPr="00290CB1">
        <w:rPr>
          <w:rFonts w:ascii="Times New Roman" w:hAnsi="Times New Roman"/>
          <w:noProof w:val="0"/>
          <w:color w:val="000000"/>
          <w:sz w:val="24"/>
          <w:szCs w:val="24"/>
          <w:lang w:val="en-US"/>
        </w:rPr>
        <w:t xml:space="preserve"> după data de 25 august</w:t>
      </w:r>
      <w:r>
        <w:rPr>
          <w:rFonts w:ascii="Times New Roman" w:hAnsi="Times New Roman"/>
          <w:sz w:val="24"/>
          <w:szCs w:val="24"/>
        </w:rPr>
        <w:t>.</w:t>
      </w:r>
    </w:p>
    <w:p w:rsidR="006235E0" w:rsidRPr="006B2FC6" w:rsidRDefault="006235E0" w:rsidP="00DB267C">
      <w:pPr>
        <w:pStyle w:val="ListParagraph"/>
        <w:tabs>
          <w:tab w:val="left" w:pos="1701"/>
        </w:tabs>
        <w:ind w:left="0" w:firstLine="709"/>
        <w:jc w:val="both"/>
        <w:rPr>
          <w:rFonts w:ascii="Times New Roman" w:hAnsi="Times New Roman"/>
          <w:b/>
        </w:rPr>
      </w:pPr>
    </w:p>
    <w:p w:rsidR="006235E0" w:rsidRDefault="006235E0" w:rsidP="00746F5F">
      <w:pPr>
        <w:pStyle w:val="ListParagraph"/>
        <w:numPr>
          <w:ilvl w:val="2"/>
          <w:numId w:val="11"/>
        </w:numPr>
        <w:tabs>
          <w:tab w:val="left" w:pos="1701"/>
        </w:tabs>
        <w:ind w:firstLine="414"/>
        <w:jc w:val="both"/>
        <w:rPr>
          <w:rFonts w:ascii="Times New Roman" w:hAnsi="Times New Roman"/>
          <w:b/>
        </w:rPr>
      </w:pPr>
      <w:r w:rsidRPr="006B2FC6">
        <w:rPr>
          <w:rFonts w:ascii="Times New Roman" w:hAnsi="Times New Roman"/>
          <w:b/>
        </w:rPr>
        <w:t>Capacitatea de păşunat</w:t>
      </w:r>
    </w:p>
    <w:p w:rsidR="006235E0" w:rsidRPr="002F38C9" w:rsidRDefault="006235E0" w:rsidP="00367801">
      <w:pPr>
        <w:autoSpaceDE w:val="0"/>
        <w:autoSpaceDN w:val="0"/>
        <w:adjustRightInd w:val="0"/>
        <w:spacing w:after="0" w:line="240" w:lineRule="auto"/>
        <w:ind w:firstLine="709"/>
        <w:jc w:val="both"/>
        <w:rPr>
          <w:rFonts w:ascii="Times New Roman" w:hAnsi="Times New Roman"/>
          <w:sz w:val="24"/>
          <w:szCs w:val="24"/>
          <w:lang w:val="en-US"/>
        </w:rPr>
      </w:pPr>
      <w:r w:rsidRPr="002F38C9">
        <w:rPr>
          <w:rFonts w:ascii="Times New Roman" w:hAnsi="Times New Roman"/>
          <w:sz w:val="24"/>
          <w:szCs w:val="24"/>
        </w:rPr>
        <w:t xml:space="preserve">Stabilirea capacităţii de păşunat se va face prin </w:t>
      </w:r>
      <w:r w:rsidRPr="002F38C9">
        <w:rPr>
          <w:rFonts w:ascii="Times New Roman" w:hAnsi="Times New Roman"/>
          <w:sz w:val="24"/>
          <w:szCs w:val="24"/>
          <w:lang w:val="en-US"/>
        </w:rPr>
        <w:t>împărţirea producţiei totale de masă verde cu raţia necesară unei unităţi vită mare (UVM).</w:t>
      </w:r>
    </w:p>
    <w:p w:rsidR="006235E0" w:rsidRPr="002F38C9" w:rsidRDefault="006235E0" w:rsidP="002F38C9">
      <w:pPr>
        <w:autoSpaceDE w:val="0"/>
        <w:autoSpaceDN w:val="0"/>
        <w:adjustRightInd w:val="0"/>
        <w:spacing w:after="0" w:line="240" w:lineRule="auto"/>
        <w:ind w:firstLine="709"/>
        <w:jc w:val="both"/>
        <w:rPr>
          <w:rFonts w:ascii="Times New Roman" w:hAnsi="Times New Roman"/>
          <w:sz w:val="24"/>
          <w:szCs w:val="24"/>
          <w:lang w:val="en-US"/>
        </w:rPr>
      </w:pPr>
      <w:r w:rsidRPr="002F38C9">
        <w:rPr>
          <w:rFonts w:ascii="Times New Roman" w:hAnsi="Times New Roman"/>
          <w:sz w:val="24"/>
          <w:szCs w:val="24"/>
          <w:lang w:val="en-US"/>
        </w:rPr>
        <w:t>Se recomandă 65 kg masă verde/zi/cap pentru 1 UVM, din care consumate efectiv 50 kg/cap/zi. Conversia în UVM a speciilor de animale domestice este redată în tabelul 5.</w:t>
      </w:r>
      <w:r>
        <w:rPr>
          <w:rFonts w:ascii="Times New Roman" w:hAnsi="Times New Roman"/>
          <w:sz w:val="24"/>
          <w:szCs w:val="24"/>
          <w:lang w:val="en-US"/>
        </w:rPr>
        <w:t xml:space="preserve">4.4 </w:t>
      </w:r>
      <w:r w:rsidRPr="002F38C9">
        <w:rPr>
          <w:rFonts w:ascii="Times New Roman" w:hAnsi="Times New Roman"/>
          <w:sz w:val="24"/>
          <w:szCs w:val="24"/>
          <w:lang w:val="en-US"/>
        </w:rPr>
        <w:t>întocmit conform legislaţiei în vigoare.</w:t>
      </w:r>
    </w:p>
    <w:p w:rsidR="006235E0" w:rsidRPr="00631A42" w:rsidRDefault="006235E0" w:rsidP="00EA5694">
      <w:pPr>
        <w:autoSpaceDE w:val="0"/>
        <w:autoSpaceDN w:val="0"/>
        <w:adjustRightInd w:val="0"/>
        <w:spacing w:after="0" w:line="240" w:lineRule="auto"/>
        <w:rPr>
          <w:rFonts w:ascii="Times New Roman" w:hAnsi="Times New Roman"/>
          <w:sz w:val="16"/>
          <w:szCs w:val="16"/>
          <w:lang w:val="en-US"/>
        </w:rPr>
      </w:pPr>
    </w:p>
    <w:p w:rsidR="006235E0" w:rsidRDefault="006235E0" w:rsidP="00631A42">
      <w:pPr>
        <w:autoSpaceDE w:val="0"/>
        <w:autoSpaceDN w:val="0"/>
        <w:adjustRightInd w:val="0"/>
        <w:spacing w:after="0" w:line="240" w:lineRule="auto"/>
        <w:jc w:val="right"/>
        <w:rPr>
          <w:rFonts w:ascii="Times New Roman" w:hAnsi="Times New Roman"/>
          <w:sz w:val="24"/>
          <w:szCs w:val="24"/>
          <w:lang w:val="en-US"/>
        </w:rPr>
      </w:pPr>
      <w:r w:rsidRPr="002F38C9">
        <w:rPr>
          <w:rFonts w:ascii="Times New Roman" w:hAnsi="Times New Roman"/>
          <w:sz w:val="24"/>
          <w:szCs w:val="24"/>
          <w:lang w:val="en-US"/>
        </w:rPr>
        <w:t xml:space="preserve">    Tabelul 5.</w:t>
      </w:r>
      <w:r>
        <w:rPr>
          <w:rFonts w:ascii="Times New Roman" w:hAnsi="Times New Roman"/>
          <w:sz w:val="24"/>
          <w:szCs w:val="24"/>
          <w:lang w:val="en-US"/>
        </w:rPr>
        <w:t>4.4</w:t>
      </w:r>
    </w:p>
    <w:p w:rsidR="006235E0" w:rsidRPr="00196D6C" w:rsidRDefault="006235E0" w:rsidP="00631A42">
      <w:pPr>
        <w:autoSpaceDE w:val="0"/>
        <w:autoSpaceDN w:val="0"/>
        <w:adjustRightInd w:val="0"/>
        <w:spacing w:after="0" w:line="240" w:lineRule="auto"/>
        <w:jc w:val="right"/>
        <w:rPr>
          <w:rFonts w:ascii="Times New Roman" w:hAnsi="Times New Roman"/>
          <w:sz w:val="12"/>
          <w:szCs w:val="12"/>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10"/>
        <w:gridCol w:w="1620"/>
        <w:gridCol w:w="1800"/>
      </w:tblGrid>
      <w:tr w:rsidR="006235E0" w:rsidRPr="00CC3F28" w:rsidTr="00CC3F28">
        <w:tc>
          <w:tcPr>
            <w:tcW w:w="621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Categoria de animale</w:t>
            </w:r>
          </w:p>
        </w:tc>
        <w:tc>
          <w:tcPr>
            <w:tcW w:w="162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 xml:space="preserve">Coeficientul </w:t>
            </w:r>
          </w:p>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de conversie</w:t>
            </w:r>
          </w:p>
        </w:tc>
        <w:tc>
          <w:tcPr>
            <w:tcW w:w="180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Capete/</w:t>
            </w:r>
          </w:p>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UVM</w:t>
            </w:r>
          </w:p>
        </w:tc>
      </w:tr>
      <w:tr w:rsidR="006235E0" w:rsidRPr="00CC3F28" w:rsidTr="00CC3F28">
        <w:tc>
          <w:tcPr>
            <w:tcW w:w="6210" w:type="dxa"/>
          </w:tcPr>
          <w:p w:rsidR="006235E0" w:rsidRPr="00CC3F28" w:rsidRDefault="006235E0" w:rsidP="00CC3F28">
            <w:pPr>
              <w:autoSpaceDE w:val="0"/>
              <w:autoSpaceDN w:val="0"/>
              <w:adjustRightInd w:val="0"/>
              <w:spacing w:after="0" w:line="240" w:lineRule="auto"/>
              <w:ind w:right="-108"/>
              <w:rPr>
                <w:rFonts w:ascii="Times New Roman" w:hAnsi="Times New Roman"/>
                <w:sz w:val="24"/>
                <w:szCs w:val="24"/>
                <w:lang w:val="en-US"/>
              </w:rPr>
            </w:pPr>
            <w:r w:rsidRPr="00CC3F28">
              <w:rPr>
                <w:rFonts w:ascii="Times New Roman" w:hAnsi="Times New Roman"/>
                <w:sz w:val="24"/>
                <w:szCs w:val="24"/>
                <w:lang w:val="en-US"/>
              </w:rPr>
              <w:t>Tauri, vaci şi alte bovine de mai mult de 2 ani, ecvidee de mai mult de 6 luni</w:t>
            </w:r>
          </w:p>
        </w:tc>
        <w:tc>
          <w:tcPr>
            <w:tcW w:w="162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1,0</w:t>
            </w:r>
          </w:p>
        </w:tc>
        <w:tc>
          <w:tcPr>
            <w:tcW w:w="180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1,0</w:t>
            </w:r>
          </w:p>
        </w:tc>
      </w:tr>
      <w:tr w:rsidR="006235E0" w:rsidRPr="00CC3F28" w:rsidTr="00CC3F28">
        <w:tc>
          <w:tcPr>
            <w:tcW w:w="621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Bovine între 6 luni şi 2 ani</w:t>
            </w:r>
          </w:p>
        </w:tc>
        <w:tc>
          <w:tcPr>
            <w:tcW w:w="162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0,6</w:t>
            </w:r>
          </w:p>
        </w:tc>
        <w:tc>
          <w:tcPr>
            <w:tcW w:w="180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1,6</w:t>
            </w:r>
          </w:p>
        </w:tc>
      </w:tr>
      <w:tr w:rsidR="006235E0" w:rsidRPr="00CC3F28" w:rsidTr="00CC3F28">
        <w:tc>
          <w:tcPr>
            <w:tcW w:w="621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Bovine de mai puţin de 6 luni</w:t>
            </w:r>
          </w:p>
        </w:tc>
        <w:tc>
          <w:tcPr>
            <w:tcW w:w="162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0,4</w:t>
            </w:r>
          </w:p>
        </w:tc>
        <w:tc>
          <w:tcPr>
            <w:tcW w:w="180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2,5</w:t>
            </w:r>
          </w:p>
        </w:tc>
      </w:tr>
      <w:tr w:rsidR="006235E0" w:rsidRPr="00CC3F28" w:rsidTr="00CC3F28">
        <w:tc>
          <w:tcPr>
            <w:tcW w:w="621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Ovine</w:t>
            </w:r>
          </w:p>
        </w:tc>
        <w:tc>
          <w:tcPr>
            <w:tcW w:w="162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0,15</w:t>
            </w:r>
          </w:p>
        </w:tc>
        <w:tc>
          <w:tcPr>
            <w:tcW w:w="180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6,6</w:t>
            </w:r>
          </w:p>
        </w:tc>
      </w:tr>
      <w:tr w:rsidR="006235E0" w:rsidRPr="00CC3F28" w:rsidTr="00CC3F28">
        <w:tc>
          <w:tcPr>
            <w:tcW w:w="6210" w:type="dxa"/>
          </w:tcPr>
          <w:p w:rsidR="006235E0" w:rsidRPr="00CC3F28" w:rsidRDefault="006235E0" w:rsidP="00CC3F28">
            <w:pPr>
              <w:autoSpaceDE w:val="0"/>
              <w:autoSpaceDN w:val="0"/>
              <w:adjustRightInd w:val="0"/>
              <w:spacing w:after="0" w:line="240" w:lineRule="auto"/>
              <w:rPr>
                <w:rFonts w:ascii="Times New Roman" w:hAnsi="Times New Roman"/>
                <w:sz w:val="24"/>
                <w:szCs w:val="24"/>
                <w:lang w:val="en-US"/>
              </w:rPr>
            </w:pPr>
            <w:r w:rsidRPr="00CC3F28">
              <w:rPr>
                <w:rFonts w:ascii="Times New Roman" w:hAnsi="Times New Roman"/>
                <w:sz w:val="24"/>
                <w:szCs w:val="24"/>
                <w:lang w:val="en-US"/>
              </w:rPr>
              <w:t>Caprine</w:t>
            </w:r>
          </w:p>
        </w:tc>
        <w:tc>
          <w:tcPr>
            <w:tcW w:w="162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0,15</w:t>
            </w:r>
          </w:p>
        </w:tc>
        <w:tc>
          <w:tcPr>
            <w:tcW w:w="1800" w:type="dxa"/>
          </w:tcPr>
          <w:p w:rsidR="006235E0" w:rsidRPr="00CC3F28" w:rsidRDefault="006235E0" w:rsidP="00CC3F28">
            <w:pPr>
              <w:autoSpaceDE w:val="0"/>
              <w:autoSpaceDN w:val="0"/>
              <w:adjustRightInd w:val="0"/>
              <w:spacing w:after="0" w:line="240" w:lineRule="auto"/>
              <w:jc w:val="center"/>
              <w:rPr>
                <w:rFonts w:ascii="Times New Roman" w:hAnsi="Times New Roman"/>
                <w:sz w:val="24"/>
                <w:szCs w:val="24"/>
                <w:lang w:val="en-US"/>
              </w:rPr>
            </w:pPr>
            <w:r w:rsidRPr="00CC3F28">
              <w:rPr>
                <w:rFonts w:ascii="Times New Roman" w:hAnsi="Times New Roman"/>
                <w:sz w:val="24"/>
                <w:szCs w:val="24"/>
                <w:lang w:val="en-US"/>
              </w:rPr>
              <w:t>6,6</w:t>
            </w:r>
          </w:p>
        </w:tc>
      </w:tr>
    </w:tbl>
    <w:p w:rsidR="006235E0" w:rsidRPr="002F38C9" w:rsidRDefault="006235E0" w:rsidP="00EA5694">
      <w:pPr>
        <w:autoSpaceDE w:val="0"/>
        <w:autoSpaceDN w:val="0"/>
        <w:adjustRightInd w:val="0"/>
        <w:spacing w:after="0" w:line="240" w:lineRule="auto"/>
        <w:rPr>
          <w:rFonts w:ascii="Times New Roman" w:hAnsi="Times New Roman"/>
          <w:sz w:val="24"/>
          <w:szCs w:val="24"/>
          <w:lang w:val="en-US"/>
        </w:rPr>
      </w:pPr>
    </w:p>
    <w:p w:rsidR="006235E0" w:rsidRDefault="006235E0" w:rsidP="00FC7B49">
      <w:pPr>
        <w:pStyle w:val="ListParagraph"/>
        <w:tabs>
          <w:tab w:val="left" w:pos="1701"/>
        </w:tabs>
        <w:ind w:left="0" w:firstLine="709"/>
        <w:jc w:val="both"/>
        <w:rPr>
          <w:rFonts w:ascii="Times New Roman" w:hAnsi="Times New Roman"/>
          <w:sz w:val="24"/>
          <w:szCs w:val="24"/>
        </w:rPr>
      </w:pPr>
      <w:r w:rsidRPr="002C6FF6">
        <w:rPr>
          <w:rFonts w:ascii="Times New Roman" w:hAnsi="Times New Roman"/>
          <w:sz w:val="24"/>
          <w:szCs w:val="24"/>
        </w:rPr>
        <w:t>Încărcătura de animale</w:t>
      </w:r>
      <w:r>
        <w:rPr>
          <w:rFonts w:ascii="Times New Roman" w:hAnsi="Times New Roman"/>
          <w:sz w:val="24"/>
          <w:szCs w:val="24"/>
        </w:rPr>
        <w:t xml:space="preserve"> pe o pajişte este un instrument util pentru crescătorii de animale, deoarece le permite să ajusteze numărul de animale care pot păşuna în funcţie de cantitatea de iarbă disponibilă. Pentru stabilirea încărcăturii corecte se calculează mai întâi capacitatea de păşunat, respectiv numărul de animale care pot păşuna pe unitatea de suprafaţă.</w:t>
      </w:r>
    </w:p>
    <w:p w:rsidR="006235E0" w:rsidRDefault="006235E0" w:rsidP="00FC7B49">
      <w:pPr>
        <w:pStyle w:val="ListParagraph"/>
        <w:tabs>
          <w:tab w:val="left" w:pos="1701"/>
        </w:tabs>
        <w:ind w:left="0" w:firstLine="709"/>
        <w:jc w:val="both"/>
        <w:rPr>
          <w:rFonts w:ascii="Times New Roman" w:hAnsi="Times New Roman"/>
          <w:sz w:val="24"/>
          <w:szCs w:val="24"/>
        </w:rPr>
      </w:pPr>
      <w:r>
        <w:rPr>
          <w:rFonts w:ascii="Times New Roman" w:hAnsi="Times New Roman"/>
          <w:sz w:val="24"/>
          <w:szCs w:val="24"/>
        </w:rPr>
        <w:t xml:space="preserve">Capacitatea de păşunat şi </w:t>
      </w:r>
      <w:r w:rsidRPr="002C6FF6">
        <w:rPr>
          <w:rFonts w:ascii="Times New Roman" w:hAnsi="Times New Roman"/>
          <w:sz w:val="24"/>
          <w:szCs w:val="24"/>
        </w:rPr>
        <w:t xml:space="preserve">încărcătura </w:t>
      </w:r>
      <w:r>
        <w:rPr>
          <w:rFonts w:ascii="Times New Roman" w:hAnsi="Times New Roman"/>
          <w:sz w:val="24"/>
          <w:szCs w:val="24"/>
        </w:rPr>
        <w:t xml:space="preserve">optimă </w:t>
      </w:r>
      <w:r w:rsidRPr="002C6FF6">
        <w:rPr>
          <w:rFonts w:ascii="Times New Roman" w:hAnsi="Times New Roman"/>
          <w:sz w:val="24"/>
          <w:szCs w:val="24"/>
        </w:rPr>
        <w:t>de animale</w:t>
      </w:r>
      <w:r>
        <w:rPr>
          <w:rFonts w:ascii="Times New Roman" w:hAnsi="Times New Roman"/>
          <w:sz w:val="24"/>
          <w:szCs w:val="24"/>
        </w:rPr>
        <w:t xml:space="preserve"> pe hectar se calculează, pentru fiecare pajişte în parte, conform metodologiei prevăzute în Ordinul MADR nr. 544/2013.</w:t>
      </w:r>
    </w:p>
    <w:p w:rsidR="006235E0" w:rsidRDefault="006235E0" w:rsidP="00FC7B49">
      <w:pPr>
        <w:pStyle w:val="ListParagraph"/>
        <w:tabs>
          <w:tab w:val="left" w:pos="1701"/>
        </w:tabs>
        <w:ind w:left="0" w:firstLine="709"/>
        <w:jc w:val="both"/>
        <w:rPr>
          <w:rFonts w:ascii="Times New Roman" w:hAnsi="Times New Roman"/>
          <w:sz w:val="24"/>
          <w:szCs w:val="24"/>
        </w:rPr>
      </w:pPr>
      <w:r>
        <w:rPr>
          <w:rFonts w:ascii="Times New Roman" w:hAnsi="Times New Roman"/>
          <w:sz w:val="24"/>
          <w:szCs w:val="24"/>
        </w:rPr>
        <w:t>Astfel, art. 8, alin. (1) din Ordinul MADR nr. 544/2013 prevede estimarea capacităţii de păşunat a unei pajişti pe baza producţiei medii de masă verde obţinută în anii anteriori, ţinând cont de fertilitatea solului, condiţiile meteorologice şi compoziţia floristică a covorului vegetal; iar art. 8, alin. (2)</w:t>
      </w:r>
      <w:r w:rsidRPr="005A409B">
        <w:rPr>
          <w:rFonts w:ascii="Times New Roman" w:hAnsi="Times New Roman"/>
          <w:sz w:val="24"/>
          <w:szCs w:val="24"/>
        </w:rPr>
        <w:t xml:space="preserve"> </w:t>
      </w:r>
      <w:r>
        <w:rPr>
          <w:rFonts w:ascii="Times New Roman" w:hAnsi="Times New Roman"/>
          <w:sz w:val="24"/>
          <w:szCs w:val="24"/>
        </w:rPr>
        <w:t>prevede că numărul de animale (UVM/ha) trebuie să fie suficient pentru a asigura utilizarea la maximum a producţiei de masă verde, menţinând în acelaşi timp sustenabilitatea pe termen lung a pajiştii în cauză.</w:t>
      </w:r>
    </w:p>
    <w:p w:rsidR="006235E0" w:rsidRDefault="006235E0" w:rsidP="00FC7B49">
      <w:pPr>
        <w:pStyle w:val="ListParagraph"/>
        <w:tabs>
          <w:tab w:val="left" w:pos="1701"/>
        </w:tabs>
        <w:ind w:left="0" w:firstLine="709"/>
        <w:jc w:val="both"/>
        <w:rPr>
          <w:rFonts w:ascii="Times New Roman" w:hAnsi="Times New Roman"/>
          <w:sz w:val="24"/>
          <w:szCs w:val="24"/>
        </w:rPr>
      </w:pPr>
    </w:p>
    <w:p w:rsidR="006235E0" w:rsidRDefault="006235E0" w:rsidP="00FC7B49">
      <w:pPr>
        <w:pStyle w:val="ListParagraph"/>
        <w:tabs>
          <w:tab w:val="left" w:pos="1701"/>
        </w:tabs>
        <w:ind w:left="0" w:firstLine="709"/>
        <w:jc w:val="both"/>
        <w:rPr>
          <w:rFonts w:ascii="Times New Roman" w:hAnsi="Times New Roman"/>
          <w:sz w:val="24"/>
          <w:szCs w:val="24"/>
        </w:rPr>
      </w:pPr>
    </w:p>
    <w:p w:rsidR="006235E0" w:rsidRDefault="006235E0" w:rsidP="007529EC">
      <w:pPr>
        <w:pStyle w:val="ListParagraph"/>
        <w:numPr>
          <w:ilvl w:val="0"/>
          <w:numId w:val="11"/>
        </w:numPr>
        <w:ind w:firstLine="90"/>
        <w:jc w:val="both"/>
        <w:rPr>
          <w:rFonts w:ascii="Times New Roman" w:hAnsi="Times New Roman"/>
          <w:b/>
          <w:sz w:val="24"/>
          <w:szCs w:val="24"/>
        </w:rPr>
      </w:pPr>
      <w:r>
        <w:rPr>
          <w:rFonts w:ascii="Times New Roman" w:hAnsi="Times New Roman"/>
          <w:b/>
          <w:sz w:val="24"/>
          <w:szCs w:val="24"/>
        </w:rPr>
        <w:t>ORGANIZAREA, ÎMBUNĂTĂŢIREA, DOTAREA ŞI FOLOSIREA PAJIŞTILOR</w:t>
      </w:r>
    </w:p>
    <w:p w:rsidR="006235E0" w:rsidRDefault="006235E0" w:rsidP="007E7764">
      <w:pPr>
        <w:pStyle w:val="ListParagraph"/>
        <w:ind w:left="360"/>
        <w:jc w:val="both"/>
        <w:rPr>
          <w:rFonts w:ascii="Times New Roman" w:hAnsi="Times New Roman"/>
          <w:b/>
          <w:sz w:val="24"/>
          <w:szCs w:val="24"/>
        </w:rPr>
      </w:pPr>
    </w:p>
    <w:p w:rsidR="006235E0" w:rsidRDefault="006235E0" w:rsidP="00B16993">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 xml:space="preserve"> Lucrări de repunere în valoare a suprafeţelor de pajişti</w:t>
      </w:r>
    </w:p>
    <w:p w:rsidR="006235E0" w:rsidRDefault="006235E0" w:rsidP="00506FF2">
      <w:pPr>
        <w:pStyle w:val="ListParagraph"/>
        <w:tabs>
          <w:tab w:val="left" w:pos="1134"/>
        </w:tabs>
        <w:ind w:left="709"/>
        <w:jc w:val="both"/>
        <w:rPr>
          <w:rFonts w:ascii="Times New Roman" w:hAnsi="Times New Roman"/>
          <w:b/>
          <w:sz w:val="24"/>
          <w:szCs w:val="24"/>
        </w:rPr>
      </w:pPr>
    </w:p>
    <w:p w:rsidR="006235E0" w:rsidRDefault="006235E0" w:rsidP="00506FF2">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Principalele măsuri de creştere cantitativă şi calitativă a producţiei pajiştilor se bazează pe înlăturarea sau diminuarea efectului afctorilor limitativi ai</w:t>
      </w:r>
      <w:r w:rsidRPr="00506FF2">
        <w:rPr>
          <w:rFonts w:ascii="Times New Roman" w:hAnsi="Times New Roman"/>
          <w:sz w:val="24"/>
          <w:szCs w:val="24"/>
        </w:rPr>
        <w:t xml:space="preserve"> </w:t>
      </w:r>
      <w:r>
        <w:rPr>
          <w:rFonts w:ascii="Times New Roman" w:hAnsi="Times New Roman"/>
          <w:sz w:val="24"/>
          <w:szCs w:val="24"/>
        </w:rPr>
        <w:t>productivităţii acestora.</w:t>
      </w:r>
    </w:p>
    <w:p w:rsidR="006235E0" w:rsidRDefault="006235E0" w:rsidP="00506FF2">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În vederea stabilirii măsurilor şi tehnologiilor adecvate de îmbunătăţire a covorului ierbos trebuie evaluate în prealabil cauzele degradării pajiştilor respective, astfel încât aplicarea măsurilor de îmbunătăţire să ducă la rezultate sustenabile.</w:t>
      </w:r>
    </w:p>
    <w:p w:rsidR="006235E0" w:rsidRDefault="006235E0" w:rsidP="00636377">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Principalele acţiuni tehnico-organizatorice menite să ducă la creşterea cantitativă şi calitativă a producţiei pajiştilor sunt următoarele:</w:t>
      </w:r>
    </w:p>
    <w:p w:rsidR="006235E0" w:rsidRDefault="006235E0" w:rsidP="00E82013">
      <w:pPr>
        <w:pStyle w:val="ListParagraph"/>
        <w:numPr>
          <w:ilvl w:val="0"/>
          <w:numId w:val="12"/>
        </w:numPr>
        <w:tabs>
          <w:tab w:val="left" w:pos="284"/>
          <w:tab w:val="left" w:pos="709"/>
        </w:tabs>
        <w:ind w:left="0" w:firstLine="567"/>
        <w:jc w:val="both"/>
        <w:rPr>
          <w:rFonts w:ascii="Times New Roman" w:hAnsi="Times New Roman"/>
          <w:sz w:val="24"/>
          <w:szCs w:val="24"/>
        </w:rPr>
      </w:pPr>
      <w:r>
        <w:rPr>
          <w:rFonts w:ascii="Times New Roman" w:hAnsi="Times New Roman"/>
          <w:sz w:val="24"/>
          <w:szCs w:val="24"/>
        </w:rPr>
        <w:t>măsuri ameliorative generale, care se aplică pe toate pajiştile afectate de factori limitativi ai producţiei de iarbă;</w:t>
      </w:r>
    </w:p>
    <w:p w:rsidR="006235E0" w:rsidRDefault="006235E0" w:rsidP="00E82013">
      <w:pPr>
        <w:pStyle w:val="ListParagraph"/>
        <w:numPr>
          <w:ilvl w:val="0"/>
          <w:numId w:val="12"/>
        </w:numPr>
        <w:tabs>
          <w:tab w:val="left" w:pos="284"/>
          <w:tab w:val="left" w:pos="709"/>
        </w:tabs>
        <w:ind w:left="0" w:firstLine="567"/>
        <w:jc w:val="both"/>
        <w:rPr>
          <w:rFonts w:ascii="Times New Roman" w:hAnsi="Times New Roman"/>
          <w:sz w:val="24"/>
          <w:szCs w:val="24"/>
        </w:rPr>
      </w:pPr>
      <w:r>
        <w:rPr>
          <w:rFonts w:ascii="Times New Roman" w:hAnsi="Times New Roman"/>
          <w:sz w:val="24"/>
          <w:szCs w:val="24"/>
        </w:rPr>
        <w:t>măsuri de îmbunătăţire a covorului ierbos fără înlocuirea totală a acestuia (numite şi măsuri de suprafaţă);</w:t>
      </w:r>
    </w:p>
    <w:p w:rsidR="006235E0" w:rsidRDefault="006235E0" w:rsidP="00E82013">
      <w:pPr>
        <w:pStyle w:val="ListParagraph"/>
        <w:numPr>
          <w:ilvl w:val="0"/>
          <w:numId w:val="12"/>
        </w:numPr>
        <w:tabs>
          <w:tab w:val="left" w:pos="284"/>
          <w:tab w:val="left" w:pos="709"/>
        </w:tabs>
        <w:ind w:left="0" w:firstLine="567"/>
        <w:jc w:val="both"/>
        <w:rPr>
          <w:rFonts w:ascii="Times New Roman" w:hAnsi="Times New Roman"/>
          <w:sz w:val="24"/>
          <w:szCs w:val="24"/>
        </w:rPr>
      </w:pPr>
      <w:r>
        <w:rPr>
          <w:rFonts w:ascii="Times New Roman" w:hAnsi="Times New Roman"/>
          <w:sz w:val="24"/>
          <w:szCs w:val="24"/>
        </w:rPr>
        <w:t>măsuri de refacere radicală</w:t>
      </w:r>
      <w:r w:rsidRPr="00636377">
        <w:rPr>
          <w:rFonts w:ascii="Times New Roman" w:hAnsi="Times New Roman"/>
          <w:sz w:val="24"/>
          <w:szCs w:val="24"/>
        </w:rPr>
        <w:t xml:space="preserve"> </w:t>
      </w:r>
      <w:r>
        <w:rPr>
          <w:rFonts w:ascii="Times New Roman" w:hAnsi="Times New Roman"/>
          <w:sz w:val="24"/>
          <w:szCs w:val="24"/>
        </w:rPr>
        <w:t>a covorului ierbos prin înlocuirea totală a vechiului covor vegetal cu amestecuri valoroase de graminee şi leguminoase perene;</w:t>
      </w:r>
    </w:p>
    <w:p w:rsidR="006235E0" w:rsidRDefault="006235E0" w:rsidP="00E82013">
      <w:pPr>
        <w:pStyle w:val="ListParagraph"/>
        <w:numPr>
          <w:ilvl w:val="0"/>
          <w:numId w:val="12"/>
        </w:numPr>
        <w:tabs>
          <w:tab w:val="left" w:pos="284"/>
          <w:tab w:val="left" w:pos="709"/>
        </w:tabs>
        <w:ind w:left="0" w:firstLine="567"/>
        <w:jc w:val="both"/>
        <w:rPr>
          <w:rFonts w:ascii="Times New Roman" w:hAnsi="Times New Roman"/>
          <w:sz w:val="24"/>
          <w:szCs w:val="24"/>
        </w:rPr>
      </w:pPr>
      <w:r>
        <w:rPr>
          <w:rFonts w:ascii="Times New Roman" w:hAnsi="Times New Roman"/>
          <w:sz w:val="24"/>
          <w:szCs w:val="24"/>
        </w:rPr>
        <w:t>valorificarea superioară a</w:t>
      </w:r>
      <w:r w:rsidRPr="00636377">
        <w:rPr>
          <w:rFonts w:ascii="Times New Roman" w:hAnsi="Times New Roman"/>
          <w:sz w:val="24"/>
          <w:szCs w:val="24"/>
        </w:rPr>
        <w:t xml:space="preserve"> </w:t>
      </w:r>
      <w:r>
        <w:rPr>
          <w:rFonts w:ascii="Times New Roman" w:hAnsi="Times New Roman"/>
          <w:sz w:val="24"/>
          <w:szCs w:val="24"/>
        </w:rPr>
        <w:t>producţiei pajiştilor prin păşunat;</w:t>
      </w:r>
    </w:p>
    <w:p w:rsidR="006235E0" w:rsidRDefault="006235E0" w:rsidP="00E82013">
      <w:pPr>
        <w:pStyle w:val="ListParagraph"/>
        <w:numPr>
          <w:ilvl w:val="0"/>
          <w:numId w:val="12"/>
        </w:numPr>
        <w:tabs>
          <w:tab w:val="left" w:pos="284"/>
          <w:tab w:val="left" w:pos="709"/>
        </w:tabs>
        <w:spacing w:before="200"/>
        <w:ind w:left="0" w:firstLine="567"/>
        <w:jc w:val="both"/>
        <w:rPr>
          <w:rFonts w:ascii="Times New Roman" w:hAnsi="Times New Roman"/>
          <w:sz w:val="24"/>
          <w:szCs w:val="24"/>
        </w:rPr>
      </w:pPr>
      <w:r>
        <w:rPr>
          <w:rFonts w:ascii="Times New Roman" w:hAnsi="Times New Roman"/>
          <w:sz w:val="24"/>
          <w:szCs w:val="24"/>
        </w:rPr>
        <w:t>valorificarea superioară a</w:t>
      </w:r>
      <w:r w:rsidRPr="00636377">
        <w:rPr>
          <w:rFonts w:ascii="Times New Roman" w:hAnsi="Times New Roman"/>
          <w:sz w:val="24"/>
          <w:szCs w:val="24"/>
        </w:rPr>
        <w:t xml:space="preserve"> </w:t>
      </w:r>
      <w:r>
        <w:rPr>
          <w:rFonts w:ascii="Times New Roman" w:hAnsi="Times New Roman"/>
          <w:sz w:val="24"/>
          <w:szCs w:val="24"/>
        </w:rPr>
        <w:t>producţiei pajiştilor prin recoltarea şi conservarea furajelor.</w:t>
      </w:r>
    </w:p>
    <w:p w:rsidR="006235E0" w:rsidRPr="007D6DB9" w:rsidRDefault="006235E0" w:rsidP="00E82013">
      <w:pPr>
        <w:pStyle w:val="ListParagraph"/>
        <w:tabs>
          <w:tab w:val="left" w:pos="1134"/>
        </w:tabs>
        <w:spacing w:before="200" w:after="0"/>
        <w:ind w:left="0" w:firstLine="709"/>
        <w:jc w:val="both"/>
        <w:rPr>
          <w:rFonts w:ascii="Times New Roman" w:hAnsi="Times New Roman"/>
          <w:sz w:val="16"/>
          <w:szCs w:val="16"/>
        </w:rPr>
      </w:pPr>
    </w:p>
    <w:p w:rsidR="006235E0" w:rsidRDefault="006235E0" w:rsidP="00E82013">
      <w:pPr>
        <w:pStyle w:val="ListParagraph"/>
        <w:tabs>
          <w:tab w:val="left" w:pos="1134"/>
        </w:tabs>
        <w:spacing w:before="200" w:after="0"/>
        <w:ind w:left="0" w:firstLine="709"/>
        <w:jc w:val="both"/>
        <w:rPr>
          <w:rFonts w:ascii="Times New Roman" w:hAnsi="Times New Roman"/>
          <w:sz w:val="24"/>
          <w:szCs w:val="24"/>
        </w:rPr>
      </w:pPr>
      <w:r w:rsidRPr="00E82013">
        <w:rPr>
          <w:rFonts w:ascii="Times New Roman" w:hAnsi="Times New Roman"/>
          <w:b/>
          <w:i/>
          <w:sz w:val="24"/>
          <w:szCs w:val="24"/>
        </w:rPr>
        <w:t>Măsurile ameliorative generale</w:t>
      </w:r>
      <w:r>
        <w:rPr>
          <w:rFonts w:ascii="Times New Roman" w:hAnsi="Times New Roman"/>
          <w:sz w:val="24"/>
          <w:szCs w:val="24"/>
        </w:rPr>
        <w:t xml:space="preserve"> care se aplică pe toate pajiştile afectate de factori limitativi ai producţiei de iarbă sunt următoarele:</w:t>
      </w:r>
    </w:p>
    <w:p w:rsidR="006235E0" w:rsidRDefault="006235E0" w:rsidP="00E82013">
      <w:pPr>
        <w:pStyle w:val="ListParagraph"/>
        <w:numPr>
          <w:ilvl w:val="0"/>
          <w:numId w:val="12"/>
        </w:numPr>
        <w:tabs>
          <w:tab w:val="left" w:pos="709"/>
        </w:tabs>
        <w:spacing w:before="200" w:after="0"/>
        <w:jc w:val="both"/>
        <w:rPr>
          <w:rFonts w:ascii="Times New Roman" w:hAnsi="Times New Roman"/>
          <w:sz w:val="24"/>
          <w:szCs w:val="24"/>
        </w:rPr>
      </w:pPr>
      <w:r>
        <w:rPr>
          <w:rFonts w:ascii="Times New Roman" w:hAnsi="Times New Roman"/>
          <w:sz w:val="24"/>
          <w:szCs w:val="24"/>
        </w:rPr>
        <w:t>eliminarea excesului de umiditate;</w:t>
      </w:r>
    </w:p>
    <w:p w:rsidR="006235E0" w:rsidRDefault="006235E0" w:rsidP="00E82013">
      <w:pPr>
        <w:pStyle w:val="ListParagraph"/>
        <w:numPr>
          <w:ilvl w:val="0"/>
          <w:numId w:val="12"/>
        </w:numPr>
        <w:tabs>
          <w:tab w:val="left" w:pos="709"/>
        </w:tabs>
        <w:spacing w:before="200" w:after="0"/>
        <w:jc w:val="both"/>
        <w:rPr>
          <w:rFonts w:ascii="Times New Roman" w:hAnsi="Times New Roman"/>
          <w:sz w:val="24"/>
          <w:szCs w:val="24"/>
        </w:rPr>
      </w:pPr>
      <w:r>
        <w:rPr>
          <w:rFonts w:ascii="Times New Roman" w:hAnsi="Times New Roman"/>
          <w:sz w:val="24"/>
          <w:szCs w:val="24"/>
        </w:rPr>
        <w:t>combaterea eroziunii de adâncime şi a alunecărilor de teren;</w:t>
      </w:r>
    </w:p>
    <w:p w:rsidR="006235E0" w:rsidRDefault="006235E0" w:rsidP="00E82013">
      <w:pPr>
        <w:pStyle w:val="ListParagraph"/>
        <w:numPr>
          <w:ilvl w:val="0"/>
          <w:numId w:val="12"/>
        </w:numPr>
        <w:tabs>
          <w:tab w:val="left" w:pos="709"/>
        </w:tabs>
        <w:spacing w:before="200" w:after="0"/>
        <w:jc w:val="both"/>
        <w:rPr>
          <w:rFonts w:ascii="Times New Roman" w:hAnsi="Times New Roman"/>
          <w:sz w:val="24"/>
          <w:szCs w:val="24"/>
        </w:rPr>
      </w:pPr>
      <w:r>
        <w:rPr>
          <w:rFonts w:ascii="Times New Roman" w:hAnsi="Times New Roman"/>
          <w:sz w:val="24"/>
          <w:szCs w:val="24"/>
        </w:rPr>
        <w:t>corectarea reacţiei solului (aciditate/alcalinitate) prin aplicarea de amendamente.</w:t>
      </w:r>
    </w:p>
    <w:p w:rsidR="006235E0" w:rsidRDefault="006235E0" w:rsidP="00E82013">
      <w:pPr>
        <w:tabs>
          <w:tab w:val="left" w:pos="851"/>
        </w:tabs>
        <w:spacing w:before="200" w:after="0"/>
        <w:ind w:firstLine="709"/>
        <w:jc w:val="both"/>
        <w:rPr>
          <w:rFonts w:ascii="Times New Roman" w:hAnsi="Times New Roman"/>
          <w:sz w:val="24"/>
          <w:szCs w:val="24"/>
        </w:rPr>
      </w:pPr>
      <w:r w:rsidRPr="00E82013">
        <w:rPr>
          <w:rFonts w:ascii="Times New Roman" w:hAnsi="Times New Roman"/>
          <w:b/>
          <w:i/>
          <w:sz w:val="24"/>
          <w:szCs w:val="24"/>
        </w:rPr>
        <w:t>Măsurile de suprafaţă</w:t>
      </w:r>
      <w:r>
        <w:rPr>
          <w:rFonts w:ascii="Times New Roman" w:hAnsi="Times New Roman"/>
          <w:sz w:val="24"/>
          <w:szCs w:val="24"/>
        </w:rPr>
        <w:t xml:space="preserve"> de îmbunătăţire a covorului ierbos cuprind:</w:t>
      </w:r>
    </w:p>
    <w:p w:rsidR="006235E0" w:rsidRDefault="006235E0" w:rsidP="007D0D87">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 xml:space="preserve">curăţirea de muşuroaie de orice provenienţă, de vegetaţia ierboasă şi lemnoasă nevaloroasă, de pietre şi bolovani; </w:t>
      </w:r>
    </w:p>
    <w:p w:rsidR="006235E0" w:rsidRDefault="006235E0" w:rsidP="007D0D87">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împrăştierea dejecţiilor rămase în urma păşunatului sau de la aplicarea de fertilizanţi de natură organică;</w:t>
      </w:r>
    </w:p>
    <w:p w:rsidR="006235E0" w:rsidRDefault="006235E0" w:rsidP="007D0D87">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îmbunătăţirea regimului de nutriţie al plantelor prin fertilizarea corespunzătoare;</w:t>
      </w:r>
    </w:p>
    <w:p w:rsidR="006235E0" w:rsidRPr="007D0D87" w:rsidRDefault="006235E0" w:rsidP="007D0D87">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supraînsămânţarea pajiştilor.</w:t>
      </w:r>
    </w:p>
    <w:p w:rsidR="006235E0" w:rsidRDefault="006235E0" w:rsidP="00F12F5F">
      <w:pPr>
        <w:tabs>
          <w:tab w:val="left" w:pos="709"/>
        </w:tabs>
        <w:spacing w:before="200" w:after="0"/>
        <w:jc w:val="both"/>
        <w:rPr>
          <w:rFonts w:ascii="Times New Roman" w:hAnsi="Times New Roman"/>
          <w:sz w:val="24"/>
          <w:szCs w:val="24"/>
        </w:rPr>
      </w:pPr>
      <w:r>
        <w:rPr>
          <w:rFonts w:ascii="Times New Roman" w:hAnsi="Times New Roman"/>
          <w:sz w:val="24"/>
          <w:szCs w:val="24"/>
        </w:rPr>
        <w:tab/>
      </w:r>
      <w:r w:rsidRPr="003A06C4">
        <w:rPr>
          <w:rFonts w:ascii="Times New Roman" w:hAnsi="Times New Roman"/>
          <w:b/>
          <w:i/>
          <w:sz w:val="24"/>
          <w:szCs w:val="24"/>
        </w:rPr>
        <w:t>Măsurile de refacere radicală</w:t>
      </w:r>
      <w:r w:rsidRPr="00636377">
        <w:rPr>
          <w:rFonts w:ascii="Times New Roman" w:hAnsi="Times New Roman"/>
          <w:sz w:val="24"/>
          <w:szCs w:val="24"/>
        </w:rPr>
        <w:t xml:space="preserve"> </w:t>
      </w:r>
      <w:r>
        <w:rPr>
          <w:rFonts w:ascii="Times New Roman" w:hAnsi="Times New Roman"/>
          <w:sz w:val="24"/>
          <w:szCs w:val="24"/>
        </w:rPr>
        <w:t>a covorului ierbos constau în:</w:t>
      </w:r>
    </w:p>
    <w:p w:rsidR="006235E0" w:rsidRDefault="006235E0" w:rsidP="003A06C4">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 xml:space="preserve">curăţirea de muşuroaie, de vegetaţia ierboasă şi lemnoasă nevaloroasă, de pietre; </w:t>
      </w:r>
    </w:p>
    <w:p w:rsidR="006235E0" w:rsidRDefault="006235E0" w:rsidP="003A06C4">
      <w:pPr>
        <w:pStyle w:val="ListParagraph"/>
        <w:numPr>
          <w:ilvl w:val="0"/>
          <w:numId w:val="12"/>
        </w:numPr>
        <w:tabs>
          <w:tab w:val="left" w:pos="709"/>
        </w:tabs>
        <w:spacing w:after="0"/>
        <w:ind w:left="709" w:hanging="141"/>
        <w:jc w:val="both"/>
        <w:rPr>
          <w:rFonts w:ascii="Times New Roman" w:hAnsi="Times New Roman"/>
          <w:sz w:val="24"/>
          <w:szCs w:val="24"/>
        </w:rPr>
      </w:pPr>
      <w:r>
        <w:rPr>
          <w:rFonts w:ascii="Times New Roman" w:hAnsi="Times New Roman"/>
          <w:sz w:val="24"/>
          <w:szCs w:val="24"/>
        </w:rPr>
        <w:t>distrugerea vechiului covor ierbos degradat;</w:t>
      </w:r>
    </w:p>
    <w:p w:rsidR="006235E0" w:rsidRDefault="006235E0" w:rsidP="003A06C4">
      <w:pPr>
        <w:pStyle w:val="ListParagraph"/>
        <w:numPr>
          <w:ilvl w:val="0"/>
          <w:numId w:val="12"/>
        </w:numPr>
        <w:tabs>
          <w:tab w:val="left" w:pos="709"/>
        </w:tabs>
        <w:spacing w:after="0"/>
        <w:ind w:left="0" w:firstLine="568"/>
        <w:jc w:val="both"/>
        <w:rPr>
          <w:rFonts w:ascii="Times New Roman" w:hAnsi="Times New Roman"/>
          <w:sz w:val="24"/>
          <w:szCs w:val="24"/>
        </w:rPr>
      </w:pPr>
      <w:r>
        <w:rPr>
          <w:rFonts w:ascii="Times New Roman" w:hAnsi="Times New Roman"/>
          <w:sz w:val="24"/>
          <w:szCs w:val="24"/>
        </w:rPr>
        <w:t>îmbunătăţirea regimului de nutriţie al plantelor prin fertilizarea corespunzătoare;</w:t>
      </w:r>
    </w:p>
    <w:p w:rsidR="006235E0" w:rsidRDefault="006235E0" w:rsidP="003A06C4">
      <w:pPr>
        <w:pStyle w:val="ListParagraph"/>
        <w:numPr>
          <w:ilvl w:val="0"/>
          <w:numId w:val="12"/>
        </w:numPr>
        <w:tabs>
          <w:tab w:val="left" w:pos="709"/>
        </w:tabs>
        <w:spacing w:after="0"/>
        <w:ind w:left="709" w:hanging="141"/>
        <w:jc w:val="both"/>
        <w:rPr>
          <w:rFonts w:ascii="Times New Roman" w:hAnsi="Times New Roman"/>
          <w:sz w:val="24"/>
          <w:szCs w:val="24"/>
        </w:rPr>
      </w:pPr>
      <w:r>
        <w:rPr>
          <w:rFonts w:ascii="Times New Roman" w:hAnsi="Times New Roman"/>
          <w:sz w:val="24"/>
          <w:szCs w:val="24"/>
        </w:rPr>
        <w:t>pregătirea patului germinativ;</w:t>
      </w:r>
    </w:p>
    <w:p w:rsidR="006235E0" w:rsidRDefault="006235E0" w:rsidP="003A06C4">
      <w:pPr>
        <w:pStyle w:val="ListParagraph"/>
        <w:numPr>
          <w:ilvl w:val="0"/>
          <w:numId w:val="12"/>
        </w:numPr>
        <w:tabs>
          <w:tab w:val="left" w:pos="709"/>
        </w:tabs>
        <w:spacing w:after="0"/>
        <w:ind w:left="709" w:hanging="141"/>
        <w:jc w:val="both"/>
        <w:rPr>
          <w:rFonts w:ascii="Times New Roman" w:hAnsi="Times New Roman"/>
          <w:sz w:val="24"/>
          <w:szCs w:val="24"/>
        </w:rPr>
      </w:pPr>
      <w:r>
        <w:rPr>
          <w:rFonts w:ascii="Times New Roman" w:hAnsi="Times New Roman"/>
          <w:sz w:val="24"/>
          <w:szCs w:val="24"/>
        </w:rPr>
        <w:t>reînsămânţarea cu amestecuri de specii furajere productive şi cu valoare furajeră ridicată;</w:t>
      </w:r>
    </w:p>
    <w:p w:rsidR="006235E0" w:rsidRDefault="006235E0" w:rsidP="003A06C4">
      <w:pPr>
        <w:pStyle w:val="ListParagraph"/>
        <w:numPr>
          <w:ilvl w:val="0"/>
          <w:numId w:val="12"/>
        </w:numPr>
        <w:tabs>
          <w:tab w:val="left" w:pos="709"/>
        </w:tabs>
        <w:spacing w:after="0"/>
        <w:ind w:left="709" w:hanging="141"/>
        <w:jc w:val="both"/>
        <w:rPr>
          <w:rFonts w:ascii="Times New Roman" w:hAnsi="Times New Roman"/>
          <w:sz w:val="24"/>
          <w:szCs w:val="24"/>
        </w:rPr>
      </w:pPr>
      <w:r>
        <w:rPr>
          <w:rFonts w:ascii="Times New Roman" w:hAnsi="Times New Roman"/>
          <w:sz w:val="24"/>
          <w:szCs w:val="24"/>
        </w:rPr>
        <w:t>lucrări curente de întreţinere a pajiştii nou înfiinţate.</w:t>
      </w:r>
    </w:p>
    <w:p w:rsidR="006235E0" w:rsidRPr="00061584" w:rsidRDefault="006235E0" w:rsidP="00061584">
      <w:pPr>
        <w:pStyle w:val="ListParagraph"/>
        <w:numPr>
          <w:ilvl w:val="0"/>
          <w:numId w:val="13"/>
        </w:numPr>
        <w:tabs>
          <w:tab w:val="left" w:pos="709"/>
        </w:tabs>
        <w:spacing w:after="0"/>
        <w:jc w:val="both"/>
        <w:rPr>
          <w:rFonts w:ascii="Times New Roman" w:hAnsi="Times New Roman"/>
          <w:b/>
          <w:i/>
          <w:sz w:val="24"/>
          <w:szCs w:val="24"/>
        </w:rPr>
      </w:pPr>
      <w:r w:rsidRPr="00061584">
        <w:rPr>
          <w:rFonts w:ascii="Times New Roman" w:hAnsi="Times New Roman"/>
          <w:b/>
          <w:i/>
          <w:sz w:val="24"/>
          <w:szCs w:val="24"/>
        </w:rPr>
        <w:t>Eliminarea excesului de umiditate</w:t>
      </w:r>
    </w:p>
    <w:p w:rsidR="006235E0" w:rsidRDefault="006235E0" w:rsidP="0006158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Excesul de umiditate creează condiţii nefavorabile pentru edzvoltarea plantelor valoroase, înrăutăţind regimul de aer din sol şi favorizând procesele de reducere. Ca efect, apar compuşi toxici pentru plante, cum ar fi: amoniac, hidrogen sulfurat, metan, complecşi ai fierului şi sulfului.</w:t>
      </w:r>
    </w:p>
    <w:p w:rsidR="006235E0" w:rsidRDefault="006235E0" w:rsidP="0006158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Lipsa aerului încetineşte procesele de descompunere aerobă a materiei organice, procesele de nitrificare şi de fixare a azotului în sol de către microorganisme şi determină formarea unor compuşi greu solubili în care sunt sechestrate o serie de microelemente, cum ar fi: bor, molibden, etc.</w:t>
      </w:r>
    </w:p>
    <w:p w:rsidR="006235E0" w:rsidRDefault="006235E0" w:rsidP="0006158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Excesul de umiditate face ca aceste soluri să fie mai reci cu până la 5°C faţă de solurile cu umiditate normală, lucru foerte important, mai ales primăvara, când acest fapt întârzie foaret mult pornirea în vegetaţie a plantelor de pe pajişti.</w:t>
      </w:r>
    </w:p>
    <w:p w:rsidR="006235E0" w:rsidRDefault="006235E0" w:rsidP="0006158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Din punct de vedere zooigienic, solurile umede sunt nedorite deoarece favorizează înmulţirea paraziţilor, ceea ce determină evidente scăderi ale producţiei animalelor care păşunează aceste pajişti.</w:t>
      </w:r>
    </w:p>
    <w:p w:rsidR="006235E0" w:rsidRDefault="006235E0" w:rsidP="0006158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Cauzele prezenţei excesului de umiditate pe pajişti sunt fie prezenţa apei freatice la foarte mică adâncime, fie colmatarea canalelor de desecare.</w:t>
      </w:r>
    </w:p>
    <w:p w:rsidR="006235E0" w:rsidRDefault="006235E0" w:rsidP="0051428D">
      <w:pPr>
        <w:tabs>
          <w:tab w:val="left" w:pos="709"/>
        </w:tabs>
        <w:spacing w:after="0"/>
        <w:jc w:val="both"/>
        <w:rPr>
          <w:rFonts w:ascii="Times New Roman" w:hAnsi="Times New Roman"/>
          <w:sz w:val="24"/>
          <w:szCs w:val="24"/>
        </w:rPr>
      </w:pPr>
      <w:r>
        <w:rPr>
          <w:rFonts w:ascii="Times New Roman" w:hAnsi="Times New Roman"/>
          <w:b/>
          <w:i/>
          <w:sz w:val="24"/>
          <w:szCs w:val="24"/>
        </w:rPr>
        <w:tab/>
      </w:r>
      <w:r w:rsidRPr="0051428D">
        <w:rPr>
          <w:rFonts w:ascii="Times New Roman" w:hAnsi="Times New Roman"/>
          <w:sz w:val="24"/>
          <w:szCs w:val="24"/>
        </w:rPr>
        <w:t>Eliminarea excesului de umiditatese poate realiza prin următoarele metode:</w:t>
      </w:r>
    </w:p>
    <w:p w:rsidR="006235E0" w:rsidRPr="0051428D" w:rsidRDefault="006235E0" w:rsidP="0051428D">
      <w:pPr>
        <w:pStyle w:val="ListParagraph"/>
        <w:numPr>
          <w:ilvl w:val="0"/>
          <w:numId w:val="14"/>
        </w:numPr>
        <w:tabs>
          <w:tab w:val="left" w:pos="709"/>
          <w:tab w:val="left" w:pos="993"/>
        </w:tabs>
        <w:spacing w:after="0"/>
        <w:ind w:hanging="11"/>
        <w:jc w:val="both"/>
        <w:rPr>
          <w:rFonts w:ascii="Times New Roman" w:hAnsi="Times New Roman"/>
          <w:i/>
          <w:sz w:val="24"/>
          <w:szCs w:val="24"/>
        </w:rPr>
      </w:pPr>
      <w:r w:rsidRPr="0051428D">
        <w:rPr>
          <w:rFonts w:ascii="Times New Roman" w:hAnsi="Times New Roman"/>
          <w:i/>
          <w:sz w:val="24"/>
          <w:szCs w:val="24"/>
        </w:rPr>
        <w:t>Desecarea prin canale deschise</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Această metodă constă în săparea unui sistem de canale cu panta de 4-5%, la adâncimea de 50-150 cm, având secţiunea trapezoidală. Aceste canale, numite şi canale de absorbţie, se sapă la intervale de 150-300 de metri între ele, pe lungimea de 500-1000 de metri.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Ele vor fi conectate între ele prin canale colectoare perpendiculare pe curbele de nivel, care au dimensiuni mai mari decât canalele de absorbţie.</w:t>
      </w:r>
      <w:r w:rsidRPr="005C758D">
        <w:rPr>
          <w:rFonts w:ascii="Times New Roman" w:hAnsi="Times New Roman"/>
          <w:sz w:val="24"/>
          <w:szCs w:val="24"/>
        </w:rPr>
        <w:t xml:space="preserve"> </w:t>
      </w:r>
      <w:r>
        <w:rPr>
          <w:rFonts w:ascii="Times New Roman" w:hAnsi="Times New Roman"/>
          <w:sz w:val="24"/>
          <w:szCs w:val="24"/>
        </w:rPr>
        <w:t>Canalele colectoare se varsă în canalul principal, care duce până la cel mai apropiat recipient colector.</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Pământul rezultat din săparea canalelor se împrăştie uniform pe pajişte sau poate constitui un material de umplere a micilor depresiuni al terenului, rezultâns astfel o suprafaţă fără denivelări. Pereţii canalelor se consolidează, acolo unde este nevoie, cu bârne şi scânduri.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Pentru a preveni o desecare excesivă a terenului, de-a lungul canalului principal se prevăd din loc în loc stăvilare cu ajutorul cărora se reglează nivelul apei, iar peste aceste canale se construiesc podeţe pentru trecerea animalelor.</w:t>
      </w:r>
    </w:p>
    <w:p w:rsidR="006235E0" w:rsidRDefault="006235E0" w:rsidP="005710DB">
      <w:pPr>
        <w:pStyle w:val="ListParagraph"/>
        <w:numPr>
          <w:ilvl w:val="0"/>
          <w:numId w:val="14"/>
        </w:numPr>
        <w:tabs>
          <w:tab w:val="left" w:pos="709"/>
          <w:tab w:val="left" w:pos="993"/>
        </w:tabs>
        <w:spacing w:after="0"/>
        <w:ind w:hanging="11"/>
        <w:jc w:val="both"/>
        <w:rPr>
          <w:rFonts w:ascii="Times New Roman" w:hAnsi="Times New Roman"/>
          <w:i/>
          <w:sz w:val="24"/>
          <w:szCs w:val="24"/>
        </w:rPr>
      </w:pPr>
      <w:r w:rsidRPr="0051428D">
        <w:rPr>
          <w:rFonts w:ascii="Times New Roman" w:hAnsi="Times New Roman"/>
          <w:i/>
          <w:sz w:val="24"/>
          <w:szCs w:val="24"/>
        </w:rPr>
        <w:t>Desecarea prin d</w:t>
      </w:r>
      <w:r>
        <w:rPr>
          <w:rFonts w:ascii="Times New Roman" w:hAnsi="Times New Roman"/>
          <w:i/>
          <w:sz w:val="24"/>
          <w:szCs w:val="24"/>
        </w:rPr>
        <w:t>r</w:t>
      </w:r>
      <w:r w:rsidRPr="0051428D">
        <w:rPr>
          <w:rFonts w:ascii="Times New Roman" w:hAnsi="Times New Roman"/>
          <w:i/>
          <w:sz w:val="24"/>
          <w:szCs w:val="24"/>
        </w:rPr>
        <w:t>e</w:t>
      </w:r>
      <w:r>
        <w:rPr>
          <w:rFonts w:ascii="Times New Roman" w:hAnsi="Times New Roman"/>
          <w:i/>
          <w:sz w:val="24"/>
          <w:szCs w:val="24"/>
        </w:rPr>
        <w:t>nur</w:t>
      </w:r>
      <w:r w:rsidRPr="0051428D">
        <w:rPr>
          <w:rFonts w:ascii="Times New Roman" w:hAnsi="Times New Roman"/>
          <w:i/>
          <w:sz w:val="24"/>
          <w:szCs w:val="24"/>
        </w:rPr>
        <w:t>i</w:t>
      </w:r>
    </w:p>
    <w:p w:rsidR="006235E0" w:rsidRDefault="006235E0" w:rsidP="005710DB">
      <w:pPr>
        <w:pStyle w:val="ListParagraph"/>
        <w:tabs>
          <w:tab w:val="left" w:pos="0"/>
          <w:tab w:val="left" w:pos="993"/>
        </w:tabs>
        <w:spacing w:after="0"/>
        <w:ind w:left="0" w:firstLine="720"/>
        <w:jc w:val="both"/>
        <w:rPr>
          <w:rFonts w:ascii="Times New Roman" w:hAnsi="Times New Roman"/>
          <w:sz w:val="24"/>
          <w:szCs w:val="24"/>
        </w:rPr>
      </w:pPr>
      <w:r>
        <w:rPr>
          <w:rFonts w:ascii="Times New Roman" w:hAnsi="Times New Roman"/>
          <w:sz w:val="24"/>
          <w:szCs w:val="24"/>
        </w:rPr>
        <w:t>Constă în instalarea de drenuri la 1-1,5 m adâncime, la distanţa de 10-50 metri între ele (în funcţie de natura solului şi cantitatea de umezeală în exces.</w:t>
      </w:r>
    </w:p>
    <w:p w:rsidR="006235E0" w:rsidRPr="005710DB" w:rsidRDefault="006235E0" w:rsidP="005710DB">
      <w:pPr>
        <w:pStyle w:val="ListParagraph"/>
        <w:tabs>
          <w:tab w:val="left" w:pos="0"/>
          <w:tab w:val="left" w:pos="993"/>
        </w:tabs>
        <w:spacing w:after="0"/>
        <w:ind w:left="0" w:firstLine="720"/>
        <w:jc w:val="both"/>
        <w:rPr>
          <w:rFonts w:ascii="Times New Roman" w:hAnsi="Times New Roman"/>
          <w:sz w:val="24"/>
          <w:szCs w:val="24"/>
        </w:rPr>
      </w:pPr>
      <w:r>
        <w:rPr>
          <w:rFonts w:ascii="Times New Roman" w:hAnsi="Times New Roman"/>
          <w:sz w:val="24"/>
          <w:szCs w:val="24"/>
        </w:rPr>
        <w:t>În cazul drenurilor din argilă, beton, piatră sau lemn, durata de funcţionare este foarte mare. În schimb drenurile tip „cârtiţă” trebuie refăcute la intervale de timp de 3-4 ani.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Avantajul principal al sistemului cu drenuri este faptul că ele funcţionează tot anul, astfel că păşunatul poate începe primăvara mai devreme. Regimul termic şi de aeraţie se îmbunătăţesc şi ele.</w:t>
      </w:r>
    </w:p>
    <w:p w:rsidR="006235E0" w:rsidRDefault="006235E0" w:rsidP="007C62AD">
      <w:pPr>
        <w:pStyle w:val="ListParagraph"/>
        <w:numPr>
          <w:ilvl w:val="0"/>
          <w:numId w:val="14"/>
        </w:numPr>
        <w:tabs>
          <w:tab w:val="left" w:pos="709"/>
          <w:tab w:val="left" w:pos="993"/>
        </w:tabs>
        <w:spacing w:after="0"/>
        <w:ind w:hanging="11"/>
        <w:jc w:val="both"/>
        <w:rPr>
          <w:rFonts w:ascii="Times New Roman" w:hAnsi="Times New Roman"/>
          <w:i/>
          <w:sz w:val="24"/>
          <w:szCs w:val="24"/>
        </w:rPr>
      </w:pPr>
      <w:r w:rsidRPr="0051428D">
        <w:rPr>
          <w:rFonts w:ascii="Times New Roman" w:hAnsi="Times New Roman"/>
          <w:i/>
          <w:sz w:val="24"/>
          <w:szCs w:val="24"/>
        </w:rPr>
        <w:t>Desecarea p</w:t>
      </w:r>
      <w:r>
        <w:rPr>
          <w:rFonts w:ascii="Times New Roman" w:hAnsi="Times New Roman"/>
          <w:i/>
          <w:sz w:val="24"/>
          <w:szCs w:val="24"/>
        </w:rPr>
        <w:t>e cale b</w:t>
      </w:r>
      <w:r w:rsidRPr="0051428D">
        <w:rPr>
          <w:rFonts w:ascii="Times New Roman" w:hAnsi="Times New Roman"/>
          <w:i/>
          <w:sz w:val="24"/>
          <w:szCs w:val="24"/>
        </w:rPr>
        <w:t>i</w:t>
      </w:r>
      <w:r>
        <w:rPr>
          <w:rFonts w:ascii="Times New Roman" w:hAnsi="Times New Roman"/>
          <w:i/>
          <w:sz w:val="24"/>
          <w:szCs w:val="24"/>
        </w:rPr>
        <w:t>olog</w:t>
      </w:r>
      <w:r w:rsidRPr="0051428D">
        <w:rPr>
          <w:rFonts w:ascii="Times New Roman" w:hAnsi="Times New Roman"/>
          <w:i/>
          <w:sz w:val="24"/>
          <w:szCs w:val="24"/>
        </w:rPr>
        <w:t>i</w:t>
      </w:r>
      <w:r>
        <w:rPr>
          <w:rFonts w:ascii="Times New Roman" w:hAnsi="Times New Roman"/>
          <w:i/>
          <w:sz w:val="24"/>
          <w:szCs w:val="24"/>
        </w:rPr>
        <w:t>că</w:t>
      </w:r>
    </w:p>
    <w:p w:rsidR="006235E0" w:rsidRPr="007C62AD" w:rsidRDefault="006235E0" w:rsidP="007C62AD">
      <w:pPr>
        <w:pStyle w:val="ListParagraph"/>
        <w:tabs>
          <w:tab w:val="left" w:pos="0"/>
          <w:tab w:val="left" w:pos="993"/>
        </w:tabs>
        <w:spacing w:after="0"/>
        <w:ind w:left="0" w:firstLine="720"/>
        <w:jc w:val="both"/>
        <w:rPr>
          <w:rFonts w:ascii="Times New Roman" w:hAnsi="Times New Roman"/>
          <w:sz w:val="24"/>
          <w:szCs w:val="24"/>
        </w:rPr>
      </w:pPr>
      <w:r>
        <w:rPr>
          <w:rFonts w:ascii="Times New Roman" w:hAnsi="Times New Roman"/>
          <w:sz w:val="24"/>
          <w:szCs w:val="24"/>
        </w:rPr>
        <w:t>Aceasta se realizează prin plantarea de specii de arbori mari consumatoare de apă, cum ar fi Salix şi Populus. Arborii se pot planta de aşa manieră încât să delimiteze tarlalele de păşunat, putând fi utilizaţi şi ca umbrare pentru animalele care păşunează în verile toride.</w:t>
      </w:r>
    </w:p>
    <w:p w:rsidR="006235E0" w:rsidRPr="00C77200" w:rsidRDefault="006235E0" w:rsidP="0051428D">
      <w:pPr>
        <w:pStyle w:val="ListParagraph"/>
        <w:tabs>
          <w:tab w:val="left" w:pos="0"/>
        </w:tabs>
        <w:spacing w:after="0"/>
        <w:ind w:left="0" w:firstLine="709"/>
        <w:jc w:val="both"/>
        <w:rPr>
          <w:rFonts w:ascii="Times New Roman" w:hAnsi="Times New Roman"/>
          <w:sz w:val="16"/>
          <w:szCs w:val="16"/>
        </w:rPr>
      </w:pPr>
    </w:p>
    <w:p w:rsidR="006235E0" w:rsidRDefault="006235E0" w:rsidP="00A8661C">
      <w:pPr>
        <w:pStyle w:val="ListParagraph"/>
        <w:numPr>
          <w:ilvl w:val="0"/>
          <w:numId w:val="13"/>
        </w:numPr>
        <w:tabs>
          <w:tab w:val="left" w:pos="709"/>
        </w:tabs>
        <w:spacing w:after="0"/>
        <w:jc w:val="both"/>
        <w:rPr>
          <w:rFonts w:ascii="Times New Roman" w:hAnsi="Times New Roman"/>
          <w:b/>
          <w:i/>
          <w:sz w:val="24"/>
          <w:szCs w:val="24"/>
        </w:rPr>
      </w:pPr>
      <w:r>
        <w:rPr>
          <w:rFonts w:ascii="Times New Roman" w:hAnsi="Times New Roman"/>
          <w:b/>
          <w:i/>
          <w:sz w:val="24"/>
          <w:szCs w:val="24"/>
        </w:rPr>
        <w:t>Co</w:t>
      </w:r>
      <w:r w:rsidRPr="00061584">
        <w:rPr>
          <w:rFonts w:ascii="Times New Roman" w:hAnsi="Times New Roman"/>
          <w:b/>
          <w:i/>
          <w:sz w:val="24"/>
          <w:szCs w:val="24"/>
        </w:rPr>
        <w:t>m</w:t>
      </w:r>
      <w:r>
        <w:rPr>
          <w:rFonts w:ascii="Times New Roman" w:hAnsi="Times New Roman"/>
          <w:b/>
          <w:i/>
          <w:sz w:val="24"/>
          <w:szCs w:val="24"/>
        </w:rPr>
        <w:t>b</w:t>
      </w:r>
      <w:r w:rsidRPr="00061584">
        <w:rPr>
          <w:rFonts w:ascii="Times New Roman" w:hAnsi="Times New Roman"/>
          <w:b/>
          <w:i/>
          <w:sz w:val="24"/>
          <w:szCs w:val="24"/>
        </w:rPr>
        <w:t>a</w:t>
      </w:r>
      <w:r>
        <w:rPr>
          <w:rFonts w:ascii="Times New Roman" w:hAnsi="Times New Roman"/>
          <w:b/>
          <w:i/>
          <w:sz w:val="24"/>
          <w:szCs w:val="24"/>
        </w:rPr>
        <w:t>te</w:t>
      </w:r>
      <w:r w:rsidRPr="00061584">
        <w:rPr>
          <w:rFonts w:ascii="Times New Roman" w:hAnsi="Times New Roman"/>
          <w:b/>
          <w:i/>
          <w:sz w:val="24"/>
          <w:szCs w:val="24"/>
        </w:rPr>
        <w:t>rea e</w:t>
      </w:r>
      <w:r>
        <w:rPr>
          <w:rFonts w:ascii="Times New Roman" w:hAnsi="Times New Roman"/>
          <w:b/>
          <w:i/>
          <w:sz w:val="24"/>
          <w:szCs w:val="24"/>
        </w:rPr>
        <w:t>roz</w:t>
      </w:r>
      <w:r w:rsidRPr="00061584">
        <w:rPr>
          <w:rFonts w:ascii="Times New Roman" w:hAnsi="Times New Roman"/>
          <w:b/>
          <w:i/>
          <w:sz w:val="24"/>
          <w:szCs w:val="24"/>
        </w:rPr>
        <w:t>i</w:t>
      </w:r>
      <w:r>
        <w:rPr>
          <w:rFonts w:ascii="Times New Roman" w:hAnsi="Times New Roman"/>
          <w:b/>
          <w:i/>
          <w:sz w:val="24"/>
          <w:szCs w:val="24"/>
        </w:rPr>
        <w:t>unii</w:t>
      </w:r>
      <w:r w:rsidRPr="00061584">
        <w:rPr>
          <w:rFonts w:ascii="Times New Roman" w:hAnsi="Times New Roman"/>
          <w:b/>
          <w:i/>
          <w:sz w:val="24"/>
          <w:szCs w:val="24"/>
        </w:rPr>
        <w:t xml:space="preserve"> de</w:t>
      </w:r>
      <w:r>
        <w:rPr>
          <w:rFonts w:ascii="Times New Roman" w:hAnsi="Times New Roman"/>
          <w:b/>
          <w:i/>
          <w:sz w:val="24"/>
          <w:szCs w:val="24"/>
        </w:rPr>
        <w:t xml:space="preserve"> adâncime</w:t>
      </w:r>
      <w:r w:rsidRPr="00061584">
        <w:rPr>
          <w:rFonts w:ascii="Times New Roman" w:hAnsi="Times New Roman"/>
          <w:b/>
          <w:i/>
          <w:sz w:val="24"/>
          <w:szCs w:val="24"/>
        </w:rPr>
        <w:t xml:space="preserve"> </w:t>
      </w:r>
      <w:r>
        <w:rPr>
          <w:rFonts w:ascii="Times New Roman" w:hAnsi="Times New Roman"/>
          <w:b/>
          <w:i/>
          <w:sz w:val="24"/>
          <w:szCs w:val="24"/>
        </w:rPr>
        <w:t>şi a al</w:t>
      </w:r>
      <w:r w:rsidRPr="00061584">
        <w:rPr>
          <w:rFonts w:ascii="Times New Roman" w:hAnsi="Times New Roman"/>
          <w:b/>
          <w:i/>
          <w:sz w:val="24"/>
          <w:szCs w:val="24"/>
        </w:rPr>
        <w:t>u</w:t>
      </w:r>
      <w:r>
        <w:rPr>
          <w:rFonts w:ascii="Times New Roman" w:hAnsi="Times New Roman"/>
          <w:b/>
          <w:i/>
          <w:sz w:val="24"/>
          <w:szCs w:val="24"/>
        </w:rPr>
        <w:t>necărilor solului</w:t>
      </w:r>
    </w:p>
    <w:p w:rsidR="006235E0" w:rsidRDefault="006235E0" w:rsidP="00B77F52">
      <w:pPr>
        <w:tabs>
          <w:tab w:val="left" w:pos="0"/>
        </w:tabs>
        <w:spacing w:after="0"/>
        <w:ind w:firstLine="709"/>
        <w:jc w:val="both"/>
        <w:rPr>
          <w:rFonts w:ascii="Times New Roman" w:hAnsi="Times New Roman"/>
          <w:sz w:val="24"/>
          <w:szCs w:val="24"/>
        </w:rPr>
      </w:pPr>
      <w:r>
        <w:rPr>
          <w:rFonts w:ascii="Times New Roman" w:hAnsi="Times New Roman"/>
          <w:sz w:val="24"/>
          <w:szCs w:val="24"/>
        </w:rPr>
        <w:t>Fenomenele de eroziune de adâncime se manifesţă în general mai pregnant pe pajiştile cu pantă mare. Aici apar manifestări de eroziune a solului sub formă de: ruturi, ravene şi ogaşe.</w:t>
      </w:r>
    </w:p>
    <w:p w:rsidR="006235E0" w:rsidRDefault="006235E0" w:rsidP="00B77F52">
      <w:pPr>
        <w:tabs>
          <w:tab w:val="left" w:pos="0"/>
        </w:tabs>
        <w:spacing w:after="0"/>
        <w:ind w:firstLine="709"/>
        <w:jc w:val="both"/>
        <w:rPr>
          <w:rFonts w:ascii="Times New Roman" w:hAnsi="Times New Roman"/>
          <w:sz w:val="24"/>
          <w:szCs w:val="24"/>
        </w:rPr>
      </w:pPr>
      <w:r>
        <w:rPr>
          <w:rFonts w:ascii="Times New Roman" w:hAnsi="Times New Roman"/>
          <w:sz w:val="24"/>
          <w:szCs w:val="24"/>
        </w:rPr>
        <w:t>Împotriva acestor forme ale eroziunii solului se realizează lucrări de amenajare de tipul barajelor de protecţie, plantaţiilor de protecţie şi cleionajelor.</w:t>
      </w:r>
    </w:p>
    <w:p w:rsidR="006235E0" w:rsidRDefault="006235E0" w:rsidP="00B77F52">
      <w:pPr>
        <w:tabs>
          <w:tab w:val="left" w:pos="0"/>
        </w:tabs>
        <w:spacing w:after="0"/>
        <w:ind w:firstLine="709"/>
        <w:jc w:val="both"/>
        <w:rPr>
          <w:rFonts w:ascii="Times New Roman" w:hAnsi="Times New Roman"/>
          <w:sz w:val="24"/>
          <w:szCs w:val="24"/>
        </w:rPr>
      </w:pPr>
      <w:r>
        <w:rPr>
          <w:rFonts w:ascii="Times New Roman" w:hAnsi="Times New Roman"/>
          <w:sz w:val="24"/>
          <w:szCs w:val="24"/>
        </w:rPr>
        <w:t>Pe astfel de suprafeţe de pajişti se va respecta cu stricteţe încărcătura de animale (UVM/ha) şi se va evita suprapăşunatul.</w:t>
      </w:r>
    </w:p>
    <w:p w:rsidR="006235E0" w:rsidRPr="00C77200" w:rsidRDefault="006235E0" w:rsidP="00B77F52">
      <w:pPr>
        <w:tabs>
          <w:tab w:val="left" w:pos="0"/>
        </w:tabs>
        <w:spacing w:after="0"/>
        <w:ind w:firstLine="709"/>
        <w:jc w:val="both"/>
        <w:rPr>
          <w:rFonts w:ascii="Times New Roman" w:hAnsi="Times New Roman"/>
          <w:sz w:val="16"/>
          <w:szCs w:val="16"/>
        </w:rPr>
      </w:pPr>
    </w:p>
    <w:p w:rsidR="006235E0" w:rsidRPr="00061584" w:rsidRDefault="006235E0" w:rsidP="00A8661C">
      <w:pPr>
        <w:pStyle w:val="ListParagraph"/>
        <w:numPr>
          <w:ilvl w:val="0"/>
          <w:numId w:val="13"/>
        </w:numPr>
        <w:tabs>
          <w:tab w:val="left" w:pos="709"/>
        </w:tabs>
        <w:spacing w:after="0"/>
        <w:jc w:val="both"/>
        <w:rPr>
          <w:rFonts w:ascii="Times New Roman" w:hAnsi="Times New Roman"/>
          <w:b/>
          <w:i/>
          <w:sz w:val="24"/>
          <w:szCs w:val="24"/>
        </w:rPr>
      </w:pPr>
      <w:r>
        <w:rPr>
          <w:rFonts w:ascii="Times New Roman" w:hAnsi="Times New Roman"/>
          <w:b/>
          <w:i/>
          <w:sz w:val="24"/>
          <w:szCs w:val="24"/>
        </w:rPr>
        <w:t>Corectarea salinităţii solului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Fenomenul de sărăturare constă în acumularea sărurilor solubile în orizonturile de sol unde se dezvoltă sistemul radicular al plantelor peste limita de toleranţă al acestora. Sărurile solubile sunt reprezentate de cloruri, sulfaţi şi carbonaţi.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Cei mai importanţi factori care contribuie la creşterea salinităţii solului sunt: ariditatea climatului, relieful, nivelul apei freatice, substratul litologic salifer şi irigaţiile aplicate defectuos.</w:t>
      </w:r>
    </w:p>
    <w:p w:rsidR="006235E0" w:rsidRDefault="006235E0" w:rsidP="0051428D">
      <w:pPr>
        <w:pStyle w:val="ListParagraph"/>
        <w:tabs>
          <w:tab w:val="left" w:pos="0"/>
        </w:tabs>
        <w:spacing w:after="0"/>
        <w:ind w:left="0" w:firstLine="709"/>
        <w:jc w:val="both"/>
        <w:rPr>
          <w:rFonts w:ascii="Times New Roman" w:hAnsi="Times New Roman"/>
          <w:sz w:val="24"/>
          <w:szCs w:val="24"/>
        </w:rPr>
      </w:pPr>
      <w:r w:rsidRPr="00A7093E">
        <w:rPr>
          <w:rFonts w:ascii="Times New Roman" w:hAnsi="Times New Roman"/>
          <w:i/>
          <w:sz w:val="24"/>
          <w:szCs w:val="24"/>
        </w:rPr>
        <w:t>Ariditatea climatului</w:t>
      </w:r>
      <w:r>
        <w:rPr>
          <w:rFonts w:ascii="Times New Roman" w:hAnsi="Times New Roman"/>
          <w:sz w:val="24"/>
          <w:szCs w:val="24"/>
        </w:rPr>
        <w:t xml:space="preserve"> este factorul care acţionează cel mai frecvent. El favorizează ridicarea spre suprafaţa solului a apei încărcată cu săruri minerale. Apa este eliminată prin evaporaţie, astfel sărurile se depun în orizonturile superioare ale solului.</w:t>
      </w:r>
    </w:p>
    <w:p w:rsidR="006235E0" w:rsidRDefault="006235E0" w:rsidP="0051428D">
      <w:pPr>
        <w:pStyle w:val="ListParagraph"/>
        <w:tabs>
          <w:tab w:val="left" w:pos="0"/>
        </w:tabs>
        <w:spacing w:after="0"/>
        <w:ind w:left="0" w:firstLine="709"/>
        <w:jc w:val="both"/>
        <w:rPr>
          <w:rFonts w:ascii="Times New Roman" w:hAnsi="Times New Roman"/>
          <w:sz w:val="24"/>
          <w:szCs w:val="24"/>
        </w:rPr>
      </w:pPr>
      <w:r w:rsidRPr="00A7093E">
        <w:rPr>
          <w:rFonts w:ascii="Times New Roman" w:hAnsi="Times New Roman"/>
          <w:i/>
          <w:sz w:val="24"/>
          <w:szCs w:val="24"/>
        </w:rPr>
        <w:t>Relieful</w:t>
      </w:r>
      <w:r>
        <w:rPr>
          <w:rFonts w:ascii="Times New Roman" w:hAnsi="Times New Roman"/>
          <w:sz w:val="24"/>
          <w:szCs w:val="24"/>
        </w:rPr>
        <w:t xml:space="preserve"> condiţionează acumularea sărurilor în sol mai ales în cazul depresiunilor şi luncilor joase cu apă freatică la mică adâncime. </w:t>
      </w:r>
    </w:p>
    <w:p w:rsidR="006235E0" w:rsidRDefault="006235E0" w:rsidP="0051428D">
      <w:pPr>
        <w:pStyle w:val="ListParagraph"/>
        <w:tabs>
          <w:tab w:val="left" w:pos="0"/>
        </w:tabs>
        <w:spacing w:after="0"/>
        <w:ind w:left="0" w:firstLine="709"/>
        <w:jc w:val="both"/>
        <w:rPr>
          <w:rFonts w:ascii="Times New Roman" w:hAnsi="Times New Roman"/>
          <w:sz w:val="24"/>
          <w:szCs w:val="24"/>
        </w:rPr>
      </w:pPr>
      <w:r w:rsidRPr="00A7093E">
        <w:rPr>
          <w:rFonts w:ascii="Times New Roman" w:hAnsi="Times New Roman"/>
          <w:i/>
          <w:sz w:val="24"/>
          <w:szCs w:val="24"/>
        </w:rPr>
        <w:t>Nivelul apei freatice</w:t>
      </w:r>
      <w:r>
        <w:rPr>
          <w:rFonts w:ascii="Times New Roman" w:hAnsi="Times New Roman"/>
          <w:sz w:val="24"/>
          <w:szCs w:val="24"/>
        </w:rPr>
        <w:t xml:space="preserve"> mineralizate determină direct acumularea sărurilor, fie la anumite adâncimi în sol, fie prin ascensiunea în orizonturile superioare (datorită fenomenului de capilaritate).</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Substratul litologic, adus la suprafaţă prin eroziune sau prin alunecare, contribuie la salinizarea terenurilor din vecinătate de către apa care spală şi dizolvă sarea.</w:t>
      </w:r>
    </w:p>
    <w:p w:rsidR="006235E0" w:rsidRDefault="006235E0" w:rsidP="0051428D">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Irigarea defectuoasă, care constă în folosirea pentru udat a apei cu conţinut prea mare de săruri solubile, poate duce în timp la salinizare prin acumularea treptată a sărurilor în stratul de sol.</w:t>
      </w:r>
    </w:p>
    <w:p w:rsidR="006235E0" w:rsidRPr="00C26525" w:rsidRDefault="006235E0" w:rsidP="00F12F5F">
      <w:pPr>
        <w:pStyle w:val="ListParagraph"/>
        <w:tabs>
          <w:tab w:val="left" w:pos="709"/>
        </w:tabs>
        <w:spacing w:after="0"/>
        <w:ind w:left="709"/>
        <w:jc w:val="both"/>
        <w:rPr>
          <w:rFonts w:ascii="Times New Roman" w:hAnsi="Times New Roman"/>
          <w:i/>
          <w:sz w:val="24"/>
          <w:szCs w:val="24"/>
        </w:rPr>
      </w:pPr>
      <w:r w:rsidRPr="00C26525">
        <w:rPr>
          <w:rFonts w:ascii="Times New Roman" w:hAnsi="Times New Roman"/>
          <w:i/>
          <w:sz w:val="24"/>
          <w:szCs w:val="24"/>
        </w:rPr>
        <w:t>Clasificarea solurilor sărăturate</w:t>
      </w:r>
    </w:p>
    <w:p w:rsidR="006235E0" w:rsidRDefault="006235E0" w:rsidP="00C26525">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În funcţie de conţinutul de săruri solubile în orizontul superior, solurile saline se clasifică astfel:</w:t>
      </w:r>
    </w:p>
    <w:p w:rsidR="006235E0" w:rsidRDefault="006235E0" w:rsidP="00C26525">
      <w:pPr>
        <w:pStyle w:val="ListParagraph"/>
        <w:numPr>
          <w:ilvl w:val="0"/>
          <w:numId w:val="12"/>
        </w:numPr>
        <w:tabs>
          <w:tab w:val="left" w:pos="709"/>
        </w:tabs>
        <w:spacing w:after="0"/>
        <w:ind w:left="426" w:hanging="142"/>
        <w:jc w:val="both"/>
        <w:rPr>
          <w:rFonts w:ascii="Times New Roman" w:hAnsi="Times New Roman"/>
          <w:sz w:val="24"/>
          <w:szCs w:val="24"/>
        </w:rPr>
      </w:pPr>
      <w:r>
        <w:rPr>
          <w:rFonts w:ascii="Times New Roman" w:hAnsi="Times New Roman"/>
          <w:sz w:val="24"/>
          <w:szCs w:val="24"/>
        </w:rPr>
        <w:t>slab salinizate: 0,10-0,25%</w:t>
      </w:r>
    </w:p>
    <w:p w:rsidR="006235E0" w:rsidRDefault="006235E0" w:rsidP="00C26525">
      <w:pPr>
        <w:pStyle w:val="ListParagraph"/>
        <w:numPr>
          <w:ilvl w:val="0"/>
          <w:numId w:val="12"/>
        </w:numPr>
        <w:tabs>
          <w:tab w:val="left" w:pos="709"/>
        </w:tabs>
        <w:spacing w:after="0"/>
        <w:ind w:left="426" w:hanging="142"/>
        <w:jc w:val="both"/>
        <w:rPr>
          <w:rFonts w:ascii="Times New Roman" w:hAnsi="Times New Roman"/>
          <w:sz w:val="24"/>
          <w:szCs w:val="24"/>
        </w:rPr>
      </w:pPr>
      <w:r>
        <w:rPr>
          <w:rFonts w:ascii="Times New Roman" w:hAnsi="Times New Roman"/>
          <w:sz w:val="24"/>
          <w:szCs w:val="24"/>
        </w:rPr>
        <w:t>moderat salinizate: 0,26-0,60%</w:t>
      </w:r>
    </w:p>
    <w:p w:rsidR="006235E0" w:rsidRDefault="006235E0" w:rsidP="00C26525">
      <w:pPr>
        <w:pStyle w:val="ListParagraph"/>
        <w:numPr>
          <w:ilvl w:val="0"/>
          <w:numId w:val="12"/>
        </w:numPr>
        <w:tabs>
          <w:tab w:val="left" w:pos="709"/>
        </w:tabs>
        <w:spacing w:after="0"/>
        <w:ind w:left="426" w:hanging="142"/>
        <w:jc w:val="both"/>
        <w:rPr>
          <w:rFonts w:ascii="Times New Roman" w:hAnsi="Times New Roman"/>
          <w:sz w:val="24"/>
          <w:szCs w:val="24"/>
        </w:rPr>
      </w:pPr>
      <w:r>
        <w:rPr>
          <w:rFonts w:ascii="Times New Roman" w:hAnsi="Times New Roman"/>
          <w:sz w:val="24"/>
          <w:szCs w:val="24"/>
        </w:rPr>
        <w:t>puternic salinizate: 0,61-1,00%</w:t>
      </w:r>
    </w:p>
    <w:p w:rsidR="006235E0" w:rsidRDefault="006235E0" w:rsidP="00C26525">
      <w:pPr>
        <w:pStyle w:val="ListParagraph"/>
        <w:numPr>
          <w:ilvl w:val="0"/>
          <w:numId w:val="12"/>
        </w:numPr>
        <w:tabs>
          <w:tab w:val="left" w:pos="709"/>
        </w:tabs>
        <w:spacing w:after="0"/>
        <w:ind w:left="426" w:hanging="142"/>
        <w:jc w:val="both"/>
        <w:rPr>
          <w:rFonts w:ascii="Times New Roman" w:hAnsi="Times New Roman"/>
          <w:sz w:val="24"/>
          <w:szCs w:val="24"/>
        </w:rPr>
      </w:pPr>
      <w:r>
        <w:rPr>
          <w:rFonts w:ascii="Times New Roman" w:hAnsi="Times New Roman"/>
          <w:sz w:val="24"/>
          <w:szCs w:val="24"/>
        </w:rPr>
        <w:t>foarte puternic salinizate: peste 1,00%</w:t>
      </w:r>
    </w:p>
    <w:p w:rsidR="006235E0" w:rsidRDefault="006235E0" w:rsidP="00C26525">
      <w:pPr>
        <w:pStyle w:val="ListParagraph"/>
        <w:tabs>
          <w:tab w:val="left" w:pos="709"/>
        </w:tabs>
        <w:spacing w:after="0"/>
        <w:ind w:left="426" w:firstLine="283"/>
        <w:jc w:val="both"/>
        <w:rPr>
          <w:rFonts w:ascii="Times New Roman" w:hAnsi="Times New Roman"/>
          <w:sz w:val="24"/>
          <w:szCs w:val="24"/>
        </w:rPr>
      </w:pPr>
      <w:r>
        <w:rPr>
          <w:rFonts w:ascii="Times New Roman" w:hAnsi="Times New Roman"/>
          <w:sz w:val="24"/>
          <w:szCs w:val="24"/>
        </w:rPr>
        <w:t>Aceste soluri au reacţie alcalină şi sunt, de regulă, soluri lipsite de structură.</w:t>
      </w:r>
    </w:p>
    <w:p w:rsidR="006235E0" w:rsidRDefault="006235E0" w:rsidP="00C26525">
      <w:pPr>
        <w:pStyle w:val="ListParagraph"/>
        <w:tabs>
          <w:tab w:val="left" w:pos="709"/>
        </w:tabs>
        <w:spacing w:after="0"/>
        <w:ind w:left="709"/>
        <w:jc w:val="both"/>
        <w:rPr>
          <w:rFonts w:ascii="Times New Roman" w:hAnsi="Times New Roman"/>
          <w:i/>
          <w:sz w:val="24"/>
          <w:szCs w:val="24"/>
        </w:rPr>
      </w:pPr>
      <w:r>
        <w:rPr>
          <w:rFonts w:ascii="Times New Roman" w:hAnsi="Times New Roman"/>
          <w:i/>
          <w:sz w:val="24"/>
          <w:szCs w:val="24"/>
        </w:rPr>
        <w:t>Luc</w:t>
      </w:r>
      <w:r w:rsidRPr="00C26525">
        <w:rPr>
          <w:rFonts w:ascii="Times New Roman" w:hAnsi="Times New Roman"/>
          <w:i/>
          <w:sz w:val="24"/>
          <w:szCs w:val="24"/>
        </w:rPr>
        <w:t>r</w:t>
      </w:r>
      <w:r>
        <w:rPr>
          <w:rFonts w:ascii="Times New Roman" w:hAnsi="Times New Roman"/>
          <w:i/>
          <w:sz w:val="24"/>
          <w:szCs w:val="24"/>
        </w:rPr>
        <w:t>ări de ame</w:t>
      </w:r>
      <w:r w:rsidRPr="00C26525">
        <w:rPr>
          <w:rFonts w:ascii="Times New Roman" w:hAnsi="Times New Roman"/>
          <w:i/>
          <w:sz w:val="24"/>
          <w:szCs w:val="24"/>
        </w:rPr>
        <w:t>lior</w:t>
      </w:r>
      <w:r>
        <w:rPr>
          <w:rFonts w:ascii="Times New Roman" w:hAnsi="Times New Roman"/>
          <w:i/>
          <w:sz w:val="24"/>
          <w:szCs w:val="24"/>
        </w:rPr>
        <w:t>are a</w:t>
      </w:r>
      <w:r w:rsidRPr="00C26525">
        <w:rPr>
          <w:rFonts w:ascii="Times New Roman" w:hAnsi="Times New Roman"/>
          <w:i/>
          <w:sz w:val="24"/>
          <w:szCs w:val="24"/>
        </w:rPr>
        <w:t xml:space="preserve"> sărătur</w:t>
      </w:r>
      <w:r>
        <w:rPr>
          <w:rFonts w:ascii="Times New Roman" w:hAnsi="Times New Roman"/>
          <w:i/>
          <w:sz w:val="24"/>
          <w:szCs w:val="24"/>
        </w:rPr>
        <w:t>ilor</w:t>
      </w:r>
    </w:p>
    <w:p w:rsidR="006235E0" w:rsidRDefault="006235E0" w:rsidP="008E492B">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Cele mai importante</w:t>
      </w:r>
      <w:r w:rsidRPr="008E492B">
        <w:rPr>
          <w:rFonts w:ascii="Times New Roman" w:hAnsi="Times New Roman"/>
          <w:sz w:val="24"/>
          <w:szCs w:val="24"/>
        </w:rPr>
        <w:t xml:space="preserve"> lucrări de amelior</w:t>
      </w:r>
      <w:r>
        <w:rPr>
          <w:rFonts w:ascii="Times New Roman" w:hAnsi="Times New Roman"/>
          <w:sz w:val="24"/>
          <w:szCs w:val="24"/>
        </w:rPr>
        <w:t>are a</w:t>
      </w:r>
      <w:r w:rsidRPr="008E492B">
        <w:rPr>
          <w:rFonts w:ascii="Times New Roman" w:hAnsi="Times New Roman"/>
          <w:sz w:val="24"/>
          <w:szCs w:val="24"/>
        </w:rPr>
        <w:t xml:space="preserve"> sărăturilor</w:t>
      </w:r>
      <w:r>
        <w:rPr>
          <w:rFonts w:ascii="Times New Roman" w:hAnsi="Times New Roman"/>
          <w:sz w:val="24"/>
          <w:szCs w:val="24"/>
        </w:rPr>
        <w:t xml:space="preserve"> sunt: spălarea, drenarea apei salinizate şi aplicarea de amendamente.</w:t>
      </w:r>
    </w:p>
    <w:p w:rsidR="006235E0" w:rsidRDefault="006235E0" w:rsidP="008E492B">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Spălarea solului de săruri se face cu apă lipsită de salinitate, aplicată prin aspersiune sau inundare. Norma de apă necesară variază în funcţie de conţinutul de săruri din sol, textura solului şi adâncimea apei freatice. În general este nevoie de cantităţi de 1000-1.200 m</w:t>
      </w:r>
      <w:r w:rsidRPr="008E492B">
        <w:rPr>
          <w:rFonts w:ascii="Times New Roman" w:hAnsi="Times New Roman"/>
          <w:sz w:val="24"/>
          <w:szCs w:val="24"/>
          <w:vertAlign w:val="superscript"/>
        </w:rPr>
        <w:t>3</w:t>
      </w:r>
      <w:r>
        <w:rPr>
          <w:rFonts w:ascii="Times New Roman" w:hAnsi="Times New Roman"/>
          <w:sz w:val="24"/>
          <w:szCs w:val="24"/>
        </w:rPr>
        <w:t xml:space="preserve">/ha, repartizată în 2-6 reprize de udare. </w:t>
      </w:r>
    </w:p>
    <w:p w:rsidR="006235E0" w:rsidRPr="008E492B" w:rsidRDefault="006235E0" w:rsidP="008E492B">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Acţiunea se realizează toamna sau la începutul iernii, când nivelul apei freatice este mai coborât. Înainte de spălare, se realizează o arătură adâncă, urmată de grăparea şi nivelarea solului, pentru a se asigura o scurgere cât mai bună şi mai uniformă a apei adăugate.</w:t>
      </w:r>
    </w:p>
    <w:p w:rsidR="006235E0" w:rsidRPr="008E492B" w:rsidRDefault="006235E0" w:rsidP="0053635F">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Drenarea este operaţia de cobobrâre a nivelului freatic sub nivelul critic. Se aplică în cazul solurilor a căror sărăturare s-a produs prin ascensiunea apei subterane mineralizate.</w:t>
      </w:r>
    </w:p>
    <w:p w:rsidR="006235E0" w:rsidRDefault="006235E0" w:rsidP="0053635F">
      <w:pPr>
        <w:pStyle w:val="ListParagraph"/>
        <w:tabs>
          <w:tab w:val="left" w:pos="709"/>
        </w:tabs>
        <w:spacing w:after="0"/>
        <w:ind w:left="0" w:firstLine="709"/>
        <w:jc w:val="both"/>
        <w:rPr>
          <w:rFonts w:ascii="Times New Roman" w:hAnsi="Times New Roman"/>
          <w:sz w:val="24"/>
          <w:szCs w:val="24"/>
        </w:rPr>
      </w:pPr>
      <w:r>
        <w:rPr>
          <w:rFonts w:ascii="Times New Roman" w:hAnsi="Times New Roman"/>
          <w:sz w:val="24"/>
          <w:szCs w:val="24"/>
        </w:rPr>
        <w:t>Drenarea se realizează cu ajutorul canalelor închise sau deschise, numite drenuri. Pentru a fi eficiente, canalele trebuie să fie mai adânci cu 50 cm sub nivelul critic şi amplasate la o distanţă de 10-25 de ori adâncimea lor.</w:t>
      </w:r>
    </w:p>
    <w:p w:rsidR="006235E0" w:rsidRDefault="006235E0" w:rsidP="0053635F">
      <w:pPr>
        <w:pStyle w:val="ListParagraph"/>
        <w:tabs>
          <w:tab w:val="left" w:pos="709"/>
        </w:tabs>
        <w:spacing w:after="0"/>
        <w:ind w:left="0" w:firstLine="709"/>
        <w:jc w:val="both"/>
        <w:rPr>
          <w:rFonts w:ascii="Times New Roman" w:hAnsi="Times New Roman"/>
          <w:sz w:val="24"/>
          <w:szCs w:val="24"/>
        </w:rPr>
      </w:pPr>
      <w:r>
        <w:rPr>
          <w:rFonts w:ascii="Times New Roman" w:hAnsi="Times New Roman"/>
          <w:sz w:val="24"/>
          <w:szCs w:val="24"/>
        </w:rPr>
        <w:t>Amendamentele sunt substanţe chimice naturale sau obţinute pe cale industrială. Încorporate în sol, acestea produc transformarea sărurilor în substanţe care nu afectează calitatea solului. Amendamente mai des utilizate sunt: calcarul, gipsul, sulful, precum şi unele deşeuri industriale.</w:t>
      </w:r>
    </w:p>
    <w:p w:rsidR="006235E0" w:rsidRDefault="006235E0" w:rsidP="002A0D04">
      <w:pPr>
        <w:pStyle w:val="ListParagraph"/>
        <w:tabs>
          <w:tab w:val="left" w:pos="709"/>
        </w:tabs>
        <w:spacing w:after="0"/>
        <w:ind w:left="0" w:firstLine="709"/>
        <w:jc w:val="both"/>
        <w:rPr>
          <w:rFonts w:ascii="Times New Roman" w:hAnsi="Times New Roman"/>
          <w:sz w:val="24"/>
          <w:szCs w:val="24"/>
        </w:rPr>
      </w:pPr>
      <w:r>
        <w:rPr>
          <w:rFonts w:ascii="Times New Roman" w:hAnsi="Times New Roman"/>
          <w:sz w:val="24"/>
          <w:szCs w:val="24"/>
        </w:rPr>
        <w:t>Cantitatea necesară se stabileşte în funcţie de textura solului. Astfel, în cazul gipsului, se aplică următoarele doze: textura uşoară: 1-8 to/ha; textura mijlocie: 2-9 to/ha; textura grea: 3-10 to/ha.</w:t>
      </w:r>
    </w:p>
    <w:p w:rsidR="006235E0" w:rsidRDefault="006235E0" w:rsidP="00A80EC1">
      <w:pPr>
        <w:tabs>
          <w:tab w:val="left" w:pos="709"/>
        </w:tabs>
        <w:spacing w:after="0"/>
        <w:jc w:val="both"/>
        <w:rPr>
          <w:rFonts w:ascii="Times New Roman" w:hAnsi="Times New Roman"/>
          <w:sz w:val="24"/>
          <w:szCs w:val="24"/>
        </w:rPr>
      </w:pPr>
    </w:p>
    <w:p w:rsidR="006235E0" w:rsidRPr="00C82DA6" w:rsidRDefault="006235E0" w:rsidP="00A80EC1">
      <w:pPr>
        <w:pStyle w:val="ListParagraph"/>
        <w:numPr>
          <w:ilvl w:val="0"/>
          <w:numId w:val="13"/>
        </w:numPr>
        <w:tabs>
          <w:tab w:val="left" w:pos="709"/>
        </w:tabs>
        <w:spacing w:after="0"/>
        <w:jc w:val="both"/>
        <w:rPr>
          <w:rFonts w:ascii="Times New Roman" w:hAnsi="Times New Roman"/>
          <w:b/>
          <w:i/>
          <w:sz w:val="24"/>
          <w:szCs w:val="24"/>
        </w:rPr>
      </w:pPr>
      <w:r w:rsidRPr="00C82DA6">
        <w:rPr>
          <w:rFonts w:ascii="Times New Roman" w:hAnsi="Times New Roman"/>
          <w:b/>
          <w:i/>
          <w:sz w:val="24"/>
          <w:szCs w:val="24"/>
        </w:rPr>
        <w:t>Distrugerea muşuroaielor şi nivelarea solului</w:t>
      </w:r>
    </w:p>
    <w:p w:rsidR="006235E0" w:rsidRDefault="006235E0" w:rsidP="00A80EC1">
      <w:pPr>
        <w:tabs>
          <w:tab w:val="left" w:pos="0"/>
        </w:tabs>
        <w:spacing w:after="0"/>
        <w:ind w:firstLine="709"/>
        <w:jc w:val="both"/>
        <w:rPr>
          <w:rFonts w:ascii="Times New Roman" w:hAnsi="Times New Roman"/>
          <w:sz w:val="24"/>
          <w:szCs w:val="24"/>
        </w:rPr>
      </w:pPr>
      <w:r>
        <w:rPr>
          <w:rFonts w:ascii="Times New Roman" w:hAnsi="Times New Roman"/>
          <w:sz w:val="24"/>
          <w:szCs w:val="24"/>
        </w:rPr>
        <w:t>Muşuroaiele prezente pe pajişti pot fi de două tipuri: realizate de unele specii de rozătoare subterane sau de natură vegetală.</w:t>
      </w:r>
    </w:p>
    <w:p w:rsidR="006235E0" w:rsidRDefault="006235E0" w:rsidP="00A80EC1">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Pentru combaterea muşuroaielor de orice tip se recomandă realizarea unor lucrări mecanice de tipul grăpatului, utilizând grape obişnuite sau târşitori. Există şi utilaje special construite pentru distrugerea şi împrăştierea muşuroaielor, care lasă în urmă un sol bine mărunţit şi nivelat. </w:t>
      </w:r>
    </w:p>
    <w:p w:rsidR="006235E0" w:rsidRDefault="006235E0" w:rsidP="00A80EC1">
      <w:pPr>
        <w:tabs>
          <w:tab w:val="left" w:pos="0"/>
        </w:tabs>
        <w:spacing w:after="0"/>
        <w:ind w:firstLine="709"/>
        <w:jc w:val="both"/>
        <w:rPr>
          <w:rFonts w:ascii="Times New Roman" w:hAnsi="Times New Roman"/>
          <w:sz w:val="24"/>
          <w:szCs w:val="24"/>
        </w:rPr>
      </w:pPr>
      <w:r>
        <w:rPr>
          <w:rFonts w:ascii="Times New Roman" w:hAnsi="Times New Roman"/>
          <w:sz w:val="24"/>
          <w:szCs w:val="24"/>
        </w:rPr>
        <w:t>Acolo unde muşuroaiele ocupă suprafeţe mari se procedează la desţeleniire, iar unde acest lucru nu este posibil se realizează o nivelare cu lama greder.</w:t>
      </w:r>
    </w:p>
    <w:p w:rsidR="006235E0" w:rsidRDefault="006235E0" w:rsidP="00A80EC1">
      <w:pPr>
        <w:tabs>
          <w:tab w:val="left" w:pos="0"/>
        </w:tabs>
        <w:spacing w:after="0"/>
        <w:ind w:firstLine="709"/>
        <w:jc w:val="both"/>
        <w:rPr>
          <w:rFonts w:ascii="Times New Roman" w:hAnsi="Times New Roman"/>
          <w:sz w:val="24"/>
          <w:szCs w:val="24"/>
        </w:rPr>
      </w:pPr>
      <w:r>
        <w:rPr>
          <w:rFonts w:ascii="Times New Roman" w:hAnsi="Times New Roman"/>
          <w:sz w:val="24"/>
          <w:szCs w:val="24"/>
        </w:rPr>
        <w:t>După distrugerea muşuroaielor este obligatorie aplicarea de fertilizanţi şi supraînsămânţarea cu amestecuri de specii perene cu valoare furajeră ridicată.</w:t>
      </w:r>
    </w:p>
    <w:p w:rsidR="006235E0" w:rsidRDefault="006235E0" w:rsidP="00A80EC1">
      <w:pPr>
        <w:tabs>
          <w:tab w:val="left" w:pos="0"/>
        </w:tabs>
        <w:spacing w:after="0"/>
        <w:ind w:firstLine="709"/>
        <w:jc w:val="both"/>
        <w:rPr>
          <w:rFonts w:ascii="Times New Roman" w:hAnsi="Times New Roman"/>
          <w:sz w:val="24"/>
          <w:szCs w:val="24"/>
        </w:rPr>
      </w:pPr>
      <w:r w:rsidRPr="00EE658A">
        <w:rPr>
          <w:rFonts w:ascii="Times New Roman" w:hAnsi="Times New Roman"/>
          <w:sz w:val="24"/>
          <w:szCs w:val="24"/>
        </w:rPr>
        <w:t>Atenţie</w:t>
      </w:r>
      <w:r>
        <w:rPr>
          <w:rFonts w:ascii="Times New Roman" w:hAnsi="Times New Roman"/>
          <w:sz w:val="24"/>
          <w:szCs w:val="24"/>
        </w:rPr>
        <w:t>!</w:t>
      </w:r>
      <w:r w:rsidRPr="00EE658A">
        <w:rPr>
          <w:rFonts w:ascii="Times New Roman" w:hAnsi="Times New Roman"/>
          <w:sz w:val="24"/>
          <w:szCs w:val="24"/>
        </w:rPr>
        <w:t xml:space="preserve"> NU ESTE PERMISĂ efectuarea de astfel</w:t>
      </w:r>
      <w:r>
        <w:rPr>
          <w:rFonts w:ascii="Times New Roman" w:hAnsi="Times New Roman"/>
          <w:sz w:val="24"/>
          <w:szCs w:val="24"/>
        </w:rPr>
        <w:t xml:space="preserve"> de lucrări pe pajiştile aflate sub angajamente de agro-mediu!</w:t>
      </w:r>
    </w:p>
    <w:p w:rsidR="006235E0" w:rsidRPr="00631A42" w:rsidRDefault="006235E0" w:rsidP="00A80EC1">
      <w:pPr>
        <w:tabs>
          <w:tab w:val="left" w:pos="0"/>
        </w:tabs>
        <w:spacing w:after="0"/>
        <w:ind w:firstLine="709"/>
        <w:jc w:val="both"/>
        <w:rPr>
          <w:rFonts w:ascii="Times New Roman" w:hAnsi="Times New Roman"/>
        </w:rPr>
      </w:pPr>
    </w:p>
    <w:p w:rsidR="006235E0" w:rsidRPr="00C82DA6" w:rsidRDefault="006235E0" w:rsidP="00C82DA6">
      <w:pPr>
        <w:pStyle w:val="ListParagraph"/>
        <w:numPr>
          <w:ilvl w:val="0"/>
          <w:numId w:val="13"/>
        </w:numPr>
        <w:tabs>
          <w:tab w:val="left" w:pos="0"/>
        </w:tabs>
        <w:spacing w:after="0"/>
        <w:jc w:val="both"/>
        <w:rPr>
          <w:rFonts w:ascii="Times New Roman" w:hAnsi="Times New Roman"/>
          <w:b/>
          <w:i/>
          <w:sz w:val="24"/>
          <w:szCs w:val="24"/>
        </w:rPr>
      </w:pPr>
      <w:r w:rsidRPr="00C82DA6">
        <w:rPr>
          <w:rFonts w:ascii="Times New Roman" w:hAnsi="Times New Roman"/>
          <w:b/>
          <w:i/>
          <w:sz w:val="24"/>
          <w:szCs w:val="24"/>
        </w:rPr>
        <w:t>Curăţirea pajiştilor, îndepărtarea pietrelor, cioatelor, etc.</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Este obligatorie activitatea de curăţire a pajiştilor de pietre, cioate, tăierea şi scoaterea buturugilor şi copacilor uscaţi, a tufişurilor şi a oricărui tip de vegetaţie nedorită, precum şi eliberarea terenului de resturi menajere sau orice alte resturi (moloz de la dezafectarea construcţiilor, peturi, pungi, etc.)</w:t>
      </w:r>
    </w:p>
    <w:p w:rsidR="006235E0" w:rsidRDefault="006235E0" w:rsidP="00C82DA6">
      <w:pPr>
        <w:tabs>
          <w:tab w:val="left" w:pos="0"/>
        </w:tabs>
        <w:spacing w:after="0"/>
        <w:ind w:firstLine="709"/>
        <w:jc w:val="both"/>
        <w:rPr>
          <w:rFonts w:ascii="Times New Roman" w:hAnsi="Times New Roman"/>
          <w:sz w:val="24"/>
          <w:szCs w:val="24"/>
        </w:rPr>
      </w:pPr>
    </w:p>
    <w:p w:rsidR="006235E0" w:rsidRPr="00E10E39" w:rsidRDefault="006235E0" w:rsidP="00EF25DA">
      <w:pPr>
        <w:pStyle w:val="ListParagraph"/>
        <w:numPr>
          <w:ilvl w:val="0"/>
          <w:numId w:val="13"/>
        </w:numPr>
        <w:tabs>
          <w:tab w:val="left" w:pos="0"/>
        </w:tabs>
        <w:spacing w:after="0"/>
        <w:jc w:val="both"/>
        <w:rPr>
          <w:rFonts w:ascii="Times New Roman" w:hAnsi="Times New Roman"/>
          <w:b/>
          <w:i/>
          <w:sz w:val="24"/>
          <w:szCs w:val="24"/>
        </w:rPr>
      </w:pPr>
      <w:r w:rsidRPr="00E10E39">
        <w:rPr>
          <w:rFonts w:ascii="Times New Roman" w:hAnsi="Times New Roman"/>
          <w:b/>
          <w:i/>
          <w:sz w:val="24"/>
          <w:szCs w:val="24"/>
        </w:rPr>
        <w:t>Lucrări efectuate în timpul păşuantului</w:t>
      </w:r>
    </w:p>
    <w:p w:rsidR="006235E0" w:rsidRPr="00EF25DA" w:rsidRDefault="006235E0" w:rsidP="00EF25DA">
      <w:pPr>
        <w:tabs>
          <w:tab w:val="left" w:pos="0"/>
        </w:tabs>
        <w:spacing w:after="0"/>
        <w:ind w:firstLine="709"/>
        <w:jc w:val="both"/>
        <w:rPr>
          <w:rFonts w:ascii="Times New Roman" w:hAnsi="Times New Roman"/>
          <w:sz w:val="24"/>
          <w:szCs w:val="24"/>
        </w:rPr>
      </w:pPr>
      <w:r>
        <w:rPr>
          <w:rFonts w:ascii="Times New Roman" w:hAnsi="Times New Roman"/>
          <w:sz w:val="24"/>
          <w:szCs w:val="24"/>
        </w:rPr>
        <w:t>După trecerea animalelor pe păşune rămân dejecţiile solide care sunt considerate sursă de fertilizare a pajiştii permanente.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Importanţa acestor dejecţii este mai mare pe acele suprafeţe unde nu se aplică fertilizare chimică, precum şi în zonele unde regimul pluviometric în exces determină spălarea (levigarea) elementelor nutritive.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De exemplu, pe pajiştile păşunate de vaci de lapte, o dejecţie solidă ocupă în medie 0,09 mp, dar acţiunea negativă a acesteia se extinde pe o suprafaţă de până la 10 ori mai mare. Dejecţiile cauzează mari neajunsuri întrucât favorizează dezvoltarea speciilor nitrofile, lipsite de valoare economică. Dacă dejecţiile nu sunt împrăştiate, după cca. 10 zile se poate observa dispariţia tuturor leguminoaselor şi a cca. 75% din graminee, adică a speciilor valoroase de pe pajişte.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Un alt neajund este faptul că dejecţiile solide constituie adevărate focare de infecţii.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De aceea este obligatorie împrăştierea dejecţiilor după fiecare ciclu de păşunat. Aceasta se realizează prin trecerea cu târşitoarea.</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În sezonul de păşunat, dejecţiile</w:t>
      </w:r>
      <w:r w:rsidRPr="003B7F55">
        <w:rPr>
          <w:rFonts w:ascii="Times New Roman" w:hAnsi="Times New Roman"/>
          <w:sz w:val="24"/>
          <w:szCs w:val="24"/>
        </w:rPr>
        <w:t xml:space="preserve"> </w:t>
      </w:r>
      <w:r>
        <w:rPr>
          <w:rFonts w:ascii="Times New Roman" w:hAnsi="Times New Roman"/>
          <w:sz w:val="24"/>
          <w:szCs w:val="24"/>
        </w:rPr>
        <w:t>animalelor sunt răspândite direct pe pajişti prin târlire sau se acumulează în adăposturi sub formă solidă (dejecţii + aşternut) sau semisolidă (dejecţii solide şi lichide) care sunt împrăştiate apoi pe teren.</w:t>
      </w:r>
    </w:p>
    <w:p w:rsidR="006235E0" w:rsidRDefault="006235E0" w:rsidP="00C82DA6">
      <w:pPr>
        <w:tabs>
          <w:tab w:val="left" w:pos="0"/>
        </w:tabs>
        <w:spacing w:after="0"/>
        <w:ind w:firstLine="709"/>
        <w:jc w:val="both"/>
        <w:rPr>
          <w:rFonts w:ascii="Times New Roman" w:hAnsi="Times New Roman"/>
          <w:i/>
          <w:sz w:val="24"/>
          <w:szCs w:val="24"/>
        </w:rPr>
      </w:pPr>
      <w:r>
        <w:rPr>
          <w:rFonts w:ascii="Times New Roman" w:hAnsi="Times New Roman"/>
          <w:sz w:val="24"/>
          <w:szCs w:val="24"/>
        </w:rPr>
        <w:t xml:space="preserve"> Târlirea (fertilizarea organică directă) se execută întreg sezonul</w:t>
      </w:r>
      <w:r w:rsidRPr="00B57F64">
        <w:rPr>
          <w:rFonts w:ascii="Times New Roman" w:hAnsi="Times New Roman"/>
          <w:sz w:val="24"/>
          <w:szCs w:val="24"/>
        </w:rPr>
        <w:t xml:space="preserve"> </w:t>
      </w:r>
      <w:r>
        <w:rPr>
          <w:rFonts w:ascii="Times New Roman" w:hAnsi="Times New Roman"/>
          <w:sz w:val="24"/>
          <w:szCs w:val="24"/>
        </w:rPr>
        <w:t>de păşunat cu o intensitate de 2-3 nopţi/oaie/m</w:t>
      </w:r>
      <w:r w:rsidRPr="00B57F64">
        <w:rPr>
          <w:rFonts w:ascii="Times New Roman" w:hAnsi="Times New Roman"/>
          <w:sz w:val="24"/>
          <w:szCs w:val="24"/>
          <w:vertAlign w:val="superscript"/>
        </w:rPr>
        <w:t xml:space="preserve">2 </w:t>
      </w:r>
      <w:r>
        <w:rPr>
          <w:rFonts w:ascii="Times New Roman" w:hAnsi="Times New Roman"/>
          <w:sz w:val="24"/>
          <w:szCs w:val="24"/>
        </w:rPr>
        <w:t xml:space="preserve">pe pajiştile cu covor ierbos alcătuit din specii valoroase </w:t>
      </w:r>
      <w:r w:rsidRPr="00B57F64">
        <w:rPr>
          <w:rFonts w:ascii="Times New Roman" w:hAnsi="Times New Roman"/>
          <w:i/>
          <w:sz w:val="24"/>
          <w:szCs w:val="24"/>
        </w:rPr>
        <w:t>(Festuca valesiaca, Festuca rubra, Festuca rupicola, Lolium perene, Agrostis capillaris, Festuca airoides, etc.)</w:t>
      </w:r>
      <w:r>
        <w:rPr>
          <w:rFonts w:ascii="Times New Roman" w:hAnsi="Times New Roman"/>
          <w:sz w:val="24"/>
          <w:szCs w:val="24"/>
        </w:rPr>
        <w:t xml:space="preserve"> sau 4-6 nopţi/oaie/m</w:t>
      </w:r>
      <w:r w:rsidRPr="00B57F64">
        <w:rPr>
          <w:rFonts w:ascii="Times New Roman" w:hAnsi="Times New Roman"/>
          <w:sz w:val="24"/>
          <w:szCs w:val="24"/>
          <w:vertAlign w:val="superscript"/>
        </w:rPr>
        <w:t>2</w:t>
      </w:r>
      <w:r>
        <w:rPr>
          <w:rFonts w:ascii="Times New Roman" w:hAnsi="Times New Roman"/>
          <w:sz w:val="24"/>
          <w:szCs w:val="24"/>
        </w:rPr>
        <w:t xml:space="preserve"> în cazul pajiştilor degradate dominate de specii cevaloroase </w:t>
      </w:r>
      <w:r w:rsidRPr="00B57F64">
        <w:rPr>
          <w:rFonts w:ascii="Times New Roman" w:hAnsi="Times New Roman"/>
          <w:i/>
          <w:sz w:val="24"/>
          <w:szCs w:val="24"/>
        </w:rPr>
        <w:t>(Botriochloa ischaemum, Nardus stricta, etc.)</w:t>
      </w:r>
      <w:r>
        <w:rPr>
          <w:rFonts w:ascii="Times New Roman" w:hAnsi="Times New Roman"/>
          <w:i/>
          <w:sz w:val="24"/>
          <w:szCs w:val="24"/>
        </w:rPr>
        <w:t>.</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Efectul târlirii se resimte pe o perioadă de 3-5 ani, după care este necesară repetarea ei.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Supratârlirea (depăşirea pragului de 6-8 nopţi/1 UVM/6 m</w:t>
      </w:r>
      <w:r w:rsidRPr="00B57F64">
        <w:rPr>
          <w:rFonts w:ascii="Times New Roman" w:hAnsi="Times New Roman"/>
          <w:sz w:val="24"/>
          <w:szCs w:val="24"/>
          <w:vertAlign w:val="superscript"/>
        </w:rPr>
        <w:t>2</w:t>
      </w:r>
      <w:r>
        <w:rPr>
          <w:rFonts w:ascii="Times New Roman" w:hAnsi="Times New Roman"/>
          <w:sz w:val="24"/>
          <w:szCs w:val="24"/>
        </w:rPr>
        <w:t>) duce la degradarea accentuată a covorului ierbos prin apariţia speciilor de buruieni nitrofile, ca de exemplu: ştevia, urzica, ştirigoaia, târşa, brânduşa de toamnă, etc., precum şi la poluarea apelor, solului, îmbolnăvirea animalelor, a oamenilor, şi alte neajunsuri.</w:t>
      </w:r>
    </w:p>
    <w:p w:rsidR="006235E0" w:rsidRDefault="006235E0" w:rsidP="00E2328A">
      <w:pPr>
        <w:tabs>
          <w:tab w:val="left" w:pos="0"/>
        </w:tabs>
        <w:spacing w:after="0"/>
        <w:ind w:firstLine="709"/>
        <w:jc w:val="both"/>
        <w:rPr>
          <w:rFonts w:ascii="Times New Roman" w:hAnsi="Times New Roman"/>
          <w:sz w:val="24"/>
          <w:szCs w:val="24"/>
        </w:rPr>
      </w:pPr>
      <w:r>
        <w:rPr>
          <w:rFonts w:ascii="Times New Roman" w:hAnsi="Times New Roman"/>
          <w:sz w:val="24"/>
          <w:szCs w:val="24"/>
        </w:rPr>
        <w:t>Combatarea prin orice mijloace a supratârlirii este de mare actualitate în special în ariile naturale protejate şi pe pe pajiştile aflate sub angajamente de agro-mediu!</w:t>
      </w:r>
    </w:p>
    <w:p w:rsidR="006235E0" w:rsidRPr="007104D2" w:rsidRDefault="006235E0" w:rsidP="00C82DA6">
      <w:pPr>
        <w:tabs>
          <w:tab w:val="left" w:pos="0"/>
        </w:tabs>
        <w:spacing w:after="0"/>
        <w:ind w:firstLine="709"/>
        <w:jc w:val="both"/>
        <w:rPr>
          <w:rFonts w:ascii="Times New Roman" w:hAnsi="Times New Roman"/>
          <w:i/>
          <w:sz w:val="24"/>
          <w:szCs w:val="24"/>
        </w:rPr>
      </w:pPr>
      <w:r w:rsidRPr="007104D2">
        <w:rPr>
          <w:rFonts w:ascii="Times New Roman" w:hAnsi="Times New Roman"/>
          <w:i/>
          <w:sz w:val="24"/>
          <w:szCs w:val="24"/>
        </w:rPr>
        <w:t>Recomandări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În timpul păşunatului trebuie să se execute o serie de lucrări care să conducă la îmbunătăţirea compoziţiei floristice, la refacerea cât mai rapidă a plantelor valoroase, al sporirea producţiei de masă verde pe unitatea de suprafaţă şi la asigurarea zooigienei pajiştii.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Acestea sunt următoarele: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-cosirea resturilor nepăşunate (după ce animalele au fost scoase de pe tarla). Acest fapt duce la împiedicarea fructificării plantelor slab furajere (cele neconsumate);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 împrăştierea dejecţiilor solide, care prezintă următoarele avantaje: se împiedică astfel crearea condiţiilor de dezvoltare a buruienilor nitrofilenevaloroase; se realizează o anumită fertilizare a pajiştilor; se înlătură focarele de infecţie cu paraziţi externi;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 fertilizarea fracţionată cu azot;</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 irigarea (dacă este cazul şi există posibilitaţi).</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Toate aceste măsuri au ca efect creşterea valorii economice a păşunii respective.</w:t>
      </w:r>
    </w:p>
    <w:p w:rsidR="006235E0" w:rsidRDefault="006235E0" w:rsidP="00C82DA6">
      <w:pPr>
        <w:tabs>
          <w:tab w:val="left" w:pos="0"/>
        </w:tabs>
        <w:spacing w:after="0"/>
        <w:ind w:firstLine="709"/>
        <w:jc w:val="both"/>
        <w:rPr>
          <w:rFonts w:ascii="Times New Roman" w:hAnsi="Times New Roman"/>
          <w:sz w:val="24"/>
          <w:szCs w:val="24"/>
        </w:rPr>
      </w:pPr>
    </w:p>
    <w:p w:rsidR="006235E0" w:rsidRDefault="006235E0" w:rsidP="00C5308A">
      <w:pPr>
        <w:pStyle w:val="ListParagraph"/>
        <w:numPr>
          <w:ilvl w:val="0"/>
          <w:numId w:val="13"/>
        </w:numPr>
        <w:tabs>
          <w:tab w:val="left" w:pos="0"/>
        </w:tabs>
        <w:spacing w:after="0"/>
        <w:jc w:val="both"/>
        <w:rPr>
          <w:rFonts w:ascii="Times New Roman" w:hAnsi="Times New Roman"/>
          <w:b/>
          <w:i/>
          <w:sz w:val="24"/>
          <w:szCs w:val="24"/>
        </w:rPr>
      </w:pPr>
      <w:r>
        <w:rPr>
          <w:rFonts w:ascii="Times New Roman" w:hAnsi="Times New Roman"/>
          <w:b/>
          <w:i/>
          <w:sz w:val="24"/>
          <w:szCs w:val="24"/>
        </w:rPr>
        <w:t>S</w:t>
      </w:r>
      <w:r w:rsidRPr="00E10E39">
        <w:rPr>
          <w:rFonts w:ascii="Times New Roman" w:hAnsi="Times New Roman"/>
          <w:b/>
          <w:i/>
          <w:sz w:val="24"/>
          <w:szCs w:val="24"/>
        </w:rPr>
        <w:t>u</w:t>
      </w:r>
      <w:r>
        <w:rPr>
          <w:rFonts w:ascii="Times New Roman" w:hAnsi="Times New Roman"/>
          <w:b/>
          <w:i/>
          <w:sz w:val="24"/>
          <w:szCs w:val="24"/>
        </w:rPr>
        <w:t>p</w:t>
      </w:r>
      <w:r w:rsidRPr="00E10E39">
        <w:rPr>
          <w:rFonts w:ascii="Times New Roman" w:hAnsi="Times New Roman"/>
          <w:b/>
          <w:i/>
          <w:sz w:val="24"/>
          <w:szCs w:val="24"/>
        </w:rPr>
        <w:t>r</w:t>
      </w:r>
      <w:r>
        <w:rPr>
          <w:rFonts w:ascii="Times New Roman" w:hAnsi="Times New Roman"/>
          <w:b/>
          <w:i/>
          <w:sz w:val="24"/>
          <w:szCs w:val="24"/>
        </w:rPr>
        <w:t>aîns</w:t>
      </w:r>
      <w:r w:rsidRPr="00E10E39">
        <w:rPr>
          <w:rFonts w:ascii="Times New Roman" w:hAnsi="Times New Roman"/>
          <w:b/>
          <w:i/>
          <w:sz w:val="24"/>
          <w:szCs w:val="24"/>
        </w:rPr>
        <w:t>ă</w:t>
      </w:r>
      <w:r>
        <w:rPr>
          <w:rFonts w:ascii="Times New Roman" w:hAnsi="Times New Roman"/>
          <w:b/>
          <w:i/>
          <w:sz w:val="24"/>
          <w:szCs w:val="24"/>
        </w:rPr>
        <w:t>mânţa</w:t>
      </w:r>
      <w:r w:rsidRPr="00E10E39">
        <w:rPr>
          <w:rFonts w:ascii="Times New Roman" w:hAnsi="Times New Roman"/>
          <w:b/>
          <w:i/>
          <w:sz w:val="24"/>
          <w:szCs w:val="24"/>
        </w:rPr>
        <w:t>rea</w:t>
      </w:r>
    </w:p>
    <w:p w:rsidR="006235E0" w:rsidRPr="00CE6BAE" w:rsidRDefault="006235E0" w:rsidP="00661B43">
      <w:pPr>
        <w:tabs>
          <w:tab w:val="left" w:pos="0"/>
        </w:tabs>
        <w:spacing w:after="0"/>
        <w:ind w:firstLine="709"/>
        <w:jc w:val="both"/>
        <w:rPr>
          <w:rFonts w:ascii="Times New Roman" w:hAnsi="Times New Roman"/>
          <w:sz w:val="20"/>
          <w:szCs w:val="20"/>
        </w:rPr>
      </w:pPr>
    </w:p>
    <w:p w:rsidR="006235E0" w:rsidRDefault="006235E0" w:rsidP="00661B43">
      <w:pPr>
        <w:tabs>
          <w:tab w:val="left" w:pos="0"/>
        </w:tabs>
        <w:spacing w:after="0"/>
        <w:ind w:firstLine="709"/>
        <w:jc w:val="both"/>
        <w:rPr>
          <w:rFonts w:ascii="Times New Roman" w:hAnsi="Times New Roman"/>
          <w:sz w:val="24"/>
          <w:szCs w:val="24"/>
        </w:rPr>
      </w:pPr>
      <w:r>
        <w:rPr>
          <w:rFonts w:ascii="Times New Roman" w:hAnsi="Times New Roman"/>
          <w:sz w:val="24"/>
          <w:szCs w:val="24"/>
        </w:rPr>
        <w:t>Pentru completarea golurilor din covorul ierbos şi pentru înmulţirea plantelor valoroase din acesta se recomandă supraînsămânţarea pajiştilor cu specii cât mai valoroase, care se aleg în funcţie de condiţiile ecologice specifice zonei.</w:t>
      </w:r>
    </w:p>
    <w:p w:rsidR="006235E0" w:rsidRPr="00B04C0C" w:rsidRDefault="006235E0" w:rsidP="00661B43">
      <w:pPr>
        <w:tabs>
          <w:tab w:val="left" w:pos="0"/>
        </w:tabs>
        <w:spacing w:after="0"/>
        <w:ind w:firstLine="709"/>
        <w:jc w:val="both"/>
        <w:rPr>
          <w:rFonts w:ascii="Times New Roman" w:hAnsi="Times New Roman"/>
          <w:sz w:val="24"/>
          <w:szCs w:val="24"/>
        </w:rPr>
      </w:pPr>
      <w:r>
        <w:rPr>
          <w:rFonts w:ascii="Times New Roman" w:hAnsi="Times New Roman"/>
          <w:sz w:val="24"/>
          <w:szCs w:val="24"/>
        </w:rPr>
        <w:t>Supraînsămânţarea trebuie executată după o mobilizare superficială a solului, de preferinţă primăvara. Sunt vizate în primul rând pajiştile naturale cu grad redus de acoperire cu vegetaţie, dat şi cele cu compoziţia floristică necorespunzătoare, în special cele cu conţinut redus de leguminoase.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De asemenea, supraînsămânţarea este preferată reînsămânţarii pe pajiştile cu soluri superficiale, cu fragmente de roci la suprafaţă, pe cele situate pe terenuri cu pantă mare, expuse eroziunii accelerate, precum şi în alte situaţii în care este mai avantajoasă, inclusiv din punct de vedere economic (cheltuieli mai reduse cu mobilizarea ţelinii şi cu samânţa).</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Supraînsămânţarea nu este recomandată în absenţa fertilizării, iar pe soluri acide nu înainte de aplicarea de amendamente.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Epoca optimă de realizare a supraînsămânţării este primăvara devreme, înainte de pornirea în vegetaţie, în „mustul zăpezii”, când plantele din covorul ierbos nu vor concura decisiv pentru hrană noile plante formate din seminţe.</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Dacă acest lucru nu este posibil, atunci supraînsămânţarea se poate face şi mai târziu, după ce suprafaţa vizată este mai întâi păşunată cu animale (sau iarba este îndepărtată prin cosit).</w:t>
      </w:r>
    </w:p>
    <w:p w:rsidR="006235E0" w:rsidRDefault="006235E0" w:rsidP="007D6DB9">
      <w:pPr>
        <w:tabs>
          <w:tab w:val="left" w:pos="0"/>
        </w:tabs>
        <w:spacing w:after="0"/>
        <w:ind w:firstLine="709"/>
        <w:jc w:val="both"/>
        <w:rPr>
          <w:rFonts w:ascii="Times New Roman" w:hAnsi="Times New Roman"/>
          <w:sz w:val="24"/>
          <w:szCs w:val="24"/>
        </w:rPr>
      </w:pPr>
      <w:r w:rsidRPr="00EE658A">
        <w:rPr>
          <w:rFonts w:ascii="Times New Roman" w:hAnsi="Times New Roman"/>
          <w:sz w:val="24"/>
          <w:szCs w:val="24"/>
        </w:rPr>
        <w:t>Atenţie: NU ESTE PERMISĂ efectuarea de astfel</w:t>
      </w:r>
      <w:r>
        <w:rPr>
          <w:rFonts w:ascii="Times New Roman" w:hAnsi="Times New Roman"/>
          <w:sz w:val="24"/>
          <w:szCs w:val="24"/>
        </w:rPr>
        <w:t xml:space="preserve"> de lucrări pe pajiştile permanente aflate sub angajamente de agro-mediu, precum și pe cele situate pe teritoriul sitului de importanță comunitară ROSCI 0295 - Dealurile Clujului Est!</w:t>
      </w:r>
    </w:p>
    <w:p w:rsidR="006235E0" w:rsidRDefault="006235E0" w:rsidP="00C82DA6">
      <w:pPr>
        <w:tabs>
          <w:tab w:val="left" w:pos="0"/>
        </w:tabs>
        <w:spacing w:after="0"/>
        <w:ind w:firstLine="709"/>
        <w:jc w:val="both"/>
        <w:rPr>
          <w:rFonts w:ascii="Times New Roman" w:hAnsi="Times New Roman"/>
          <w:sz w:val="24"/>
          <w:szCs w:val="24"/>
        </w:rPr>
      </w:pPr>
    </w:p>
    <w:p w:rsidR="006235E0" w:rsidRPr="00075679" w:rsidRDefault="006235E0" w:rsidP="00C82DA6">
      <w:pPr>
        <w:tabs>
          <w:tab w:val="left" w:pos="0"/>
        </w:tabs>
        <w:spacing w:after="0"/>
        <w:ind w:firstLine="709"/>
        <w:jc w:val="both"/>
        <w:rPr>
          <w:rFonts w:ascii="Times New Roman" w:hAnsi="Times New Roman"/>
          <w:i/>
          <w:sz w:val="24"/>
          <w:szCs w:val="24"/>
        </w:rPr>
      </w:pPr>
      <w:r w:rsidRPr="00075679">
        <w:rPr>
          <w:rFonts w:ascii="Times New Roman" w:hAnsi="Times New Roman"/>
          <w:i/>
          <w:sz w:val="24"/>
          <w:szCs w:val="24"/>
        </w:rPr>
        <w:t>Metode de semănat</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Pe pajiştile situate pe terenuri aproximativ plate şi cu panta redusă, supraînsămânţarea se execută în buce condiţii cu maşinile combinate de prelucrat solul pe rânduri şi semănat.</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Pe terenurile denivelate se mobilizează stratul superficial al solului cu ajutorul grapelor cu discuri sau colţi, după care semănatul se face cu semănători universale. Pe terenurile în pantă se lucrează obligatoriu pe direcţia curbelor de nivel.</w:t>
      </w:r>
    </w:p>
    <w:p w:rsidR="006235E0" w:rsidRDefault="006235E0" w:rsidP="00C82DA6">
      <w:pPr>
        <w:tabs>
          <w:tab w:val="left" w:pos="0"/>
        </w:tabs>
        <w:spacing w:after="0"/>
        <w:ind w:firstLine="709"/>
        <w:jc w:val="both"/>
        <w:rPr>
          <w:rFonts w:ascii="Times New Roman" w:hAnsi="Times New Roman"/>
          <w:sz w:val="24"/>
          <w:szCs w:val="24"/>
        </w:rPr>
      </w:pPr>
      <w:r>
        <w:rPr>
          <w:rFonts w:ascii="Times New Roman" w:hAnsi="Times New Roman"/>
          <w:sz w:val="24"/>
          <w:szCs w:val="24"/>
        </w:rPr>
        <w:t>După</w:t>
      </w:r>
      <w:r w:rsidRPr="003D56DC">
        <w:rPr>
          <w:rFonts w:ascii="Times New Roman" w:hAnsi="Times New Roman"/>
          <w:sz w:val="24"/>
          <w:szCs w:val="24"/>
        </w:rPr>
        <w:t xml:space="preserve"> </w:t>
      </w:r>
      <w:r>
        <w:rPr>
          <w:rFonts w:ascii="Times New Roman" w:hAnsi="Times New Roman"/>
          <w:sz w:val="24"/>
          <w:szCs w:val="24"/>
        </w:rPr>
        <w:t>supraînsămânţare se efectuează obligatoriu o tasare cu ajutorul tăvălugilor netezi sau inelari, pentru a se realiza contactul cât mai intim între seminţe şi sol.</w:t>
      </w:r>
    </w:p>
    <w:p w:rsidR="006235E0" w:rsidRDefault="006235E0" w:rsidP="00C82DA6">
      <w:pPr>
        <w:tabs>
          <w:tab w:val="left" w:pos="0"/>
        </w:tabs>
        <w:spacing w:after="0"/>
        <w:ind w:firstLine="709"/>
        <w:jc w:val="both"/>
        <w:rPr>
          <w:rFonts w:ascii="Times New Roman" w:hAnsi="Times New Roman"/>
          <w:sz w:val="24"/>
          <w:szCs w:val="24"/>
        </w:rPr>
      </w:pPr>
    </w:p>
    <w:p w:rsidR="006235E0" w:rsidRPr="00C661D6" w:rsidRDefault="006235E0" w:rsidP="00F4169F">
      <w:pPr>
        <w:tabs>
          <w:tab w:val="left" w:pos="0"/>
          <w:tab w:val="left" w:pos="709"/>
        </w:tabs>
        <w:spacing w:after="0"/>
        <w:jc w:val="both"/>
        <w:rPr>
          <w:rFonts w:ascii="Times New Roman" w:hAnsi="Times New Roman"/>
          <w:i/>
          <w:sz w:val="24"/>
          <w:szCs w:val="24"/>
        </w:rPr>
      </w:pPr>
      <w:r>
        <w:rPr>
          <w:rFonts w:ascii="Times New Roman" w:hAnsi="Times New Roman"/>
          <w:sz w:val="24"/>
          <w:szCs w:val="24"/>
        </w:rPr>
        <w:tab/>
      </w:r>
      <w:r w:rsidRPr="00C661D6">
        <w:rPr>
          <w:rFonts w:ascii="Times New Roman" w:hAnsi="Times New Roman"/>
          <w:i/>
          <w:sz w:val="24"/>
          <w:szCs w:val="24"/>
        </w:rPr>
        <w:t>Fertilizarea</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În anul când se face supraînsămânţarea se folosesc doze moderate de îngrăşăminte, pentru a nu stimula prea puternic creşterea plantelor din covorul vechi, caz în care acestea ar concura prea puternic noile plante.</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De regulă se aplică 50 kg/ha P</w:t>
      </w:r>
      <w:r w:rsidRPr="00C661D6">
        <w:rPr>
          <w:rFonts w:ascii="Times New Roman" w:hAnsi="Times New Roman"/>
          <w:sz w:val="24"/>
          <w:szCs w:val="24"/>
          <w:vertAlign w:val="subscript"/>
        </w:rPr>
        <w:t>2</w:t>
      </w:r>
      <w:r>
        <w:rPr>
          <w:rFonts w:ascii="Times New Roman" w:hAnsi="Times New Roman"/>
          <w:sz w:val="24"/>
          <w:szCs w:val="24"/>
        </w:rPr>
        <w:t>O</w:t>
      </w:r>
      <w:r w:rsidRPr="00C661D6">
        <w:rPr>
          <w:rFonts w:ascii="Times New Roman" w:hAnsi="Times New Roman"/>
          <w:sz w:val="24"/>
          <w:szCs w:val="24"/>
          <w:vertAlign w:val="subscript"/>
        </w:rPr>
        <w:t>5</w:t>
      </w:r>
      <w:r>
        <w:rPr>
          <w:rFonts w:ascii="Times New Roman" w:hAnsi="Times New Roman"/>
          <w:sz w:val="24"/>
          <w:szCs w:val="24"/>
        </w:rPr>
        <w:t xml:space="preserve"> şi 50 kg/ha K</w:t>
      </w:r>
      <w:r w:rsidRPr="00C661D6">
        <w:rPr>
          <w:rFonts w:ascii="Times New Roman" w:hAnsi="Times New Roman"/>
          <w:sz w:val="24"/>
          <w:szCs w:val="24"/>
          <w:vertAlign w:val="subscript"/>
        </w:rPr>
        <w:t>2</w:t>
      </w:r>
      <w:r>
        <w:rPr>
          <w:rFonts w:ascii="Times New Roman" w:hAnsi="Times New Roman"/>
          <w:sz w:val="24"/>
          <w:szCs w:val="24"/>
        </w:rPr>
        <w:t>O înainte de semănat şi 50-60 kg/ha N după răsărire sau după prima coasă.</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Se recomandă ca supraînsămânţarea să se efectueze cu 1-2 nopţi înainte de terminarea unei reprize de târlire, mai ales dacă se păşunează cu ovine, deoarece acestea introduc bine seminţele în sol prin călcare.</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De asemenea, este bine ca înainte de supraînsămânţare să se realizeze operaţia de erbicidare. Aceasta se face pe rânduri, utilizând erbicide pe bază de paraquat (Gramoxone 2 l/ha) sau glifosat (Roundup 2 l/ha) în cazul pajiştilor de Nardus stricta cu ţelină mai groasă şi apoi se face semănatul cu maşini universale.</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 xml:space="preserve"> În anul când se face supraînsămânţarea se recomandă ca cel puţin prima recoltă să se cosească, dar cel mai bine ar fi ca păşunatul să se realizeze numai începând cu anul II.</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sz w:val="24"/>
          <w:szCs w:val="24"/>
        </w:rPr>
        <w:tab/>
        <w:t>Durata</w:t>
      </w:r>
      <w:r w:rsidRPr="009D1443">
        <w:rPr>
          <w:rFonts w:ascii="Times New Roman" w:hAnsi="Times New Roman"/>
          <w:sz w:val="24"/>
          <w:szCs w:val="24"/>
        </w:rPr>
        <w:t xml:space="preserve"> </w:t>
      </w:r>
      <w:r>
        <w:rPr>
          <w:rFonts w:ascii="Times New Roman" w:hAnsi="Times New Roman"/>
          <w:sz w:val="24"/>
          <w:szCs w:val="24"/>
        </w:rPr>
        <w:t>supraînsămânţării poate să fie de 3-10 ani, iar efectul acţiunii poate fi prelungit cu 2-3 ani dacă se realizează lucrările de întreţinere a pajiştii şi un păşunat raţional.</w:t>
      </w:r>
    </w:p>
    <w:p w:rsidR="006235E0" w:rsidRDefault="006235E0" w:rsidP="00FE0EE1">
      <w:pPr>
        <w:tabs>
          <w:tab w:val="left" w:pos="0"/>
        </w:tabs>
        <w:spacing w:after="0"/>
        <w:jc w:val="both"/>
        <w:rPr>
          <w:rFonts w:ascii="Times New Roman" w:hAnsi="Times New Roman"/>
          <w:sz w:val="24"/>
          <w:szCs w:val="24"/>
        </w:rPr>
      </w:pPr>
      <w:r>
        <w:rPr>
          <w:rFonts w:ascii="Times New Roman" w:hAnsi="Times New Roman"/>
          <w:i/>
          <w:sz w:val="24"/>
          <w:szCs w:val="24"/>
        </w:rPr>
        <w:tab/>
      </w:r>
      <w:r w:rsidRPr="00050386">
        <w:rPr>
          <w:rFonts w:ascii="Times New Roman" w:hAnsi="Times New Roman"/>
          <w:i/>
          <w:sz w:val="24"/>
          <w:szCs w:val="24"/>
        </w:rPr>
        <w:t>Atenţie:</w:t>
      </w:r>
      <w:r>
        <w:rPr>
          <w:rFonts w:ascii="Times New Roman" w:hAnsi="Times New Roman"/>
          <w:sz w:val="24"/>
          <w:szCs w:val="24"/>
        </w:rPr>
        <w:t xml:space="preserve"> în cazul pajiştilor permanente aflate sub angajament de agro-mediu, precum și pe cele situate pe teritoriul sitului de importanță comunitară ROSCI 0295 - Dealurile Clujului Est, supraînsămânţarea se poate realiza doar pe porţiunile foarte degradate şi numai cu specii din flora locală, iar ferilizarea numai cu îngrășăminte organice, și numai în dozele maxime permise.</w:t>
      </w:r>
    </w:p>
    <w:p w:rsidR="006235E0" w:rsidRPr="00CF32ED" w:rsidRDefault="006235E0" w:rsidP="00FE0EE1">
      <w:pPr>
        <w:tabs>
          <w:tab w:val="left" w:pos="0"/>
        </w:tabs>
        <w:spacing w:after="0"/>
        <w:jc w:val="both"/>
        <w:rPr>
          <w:rFonts w:ascii="Times New Roman" w:hAnsi="Times New Roman"/>
          <w:b/>
          <w:i/>
          <w:sz w:val="18"/>
          <w:szCs w:val="18"/>
        </w:rPr>
      </w:pPr>
      <w:r>
        <w:rPr>
          <w:rFonts w:ascii="Times New Roman" w:hAnsi="Times New Roman"/>
          <w:b/>
          <w:i/>
          <w:sz w:val="24"/>
          <w:szCs w:val="24"/>
        </w:rPr>
        <w:tab/>
      </w:r>
    </w:p>
    <w:p w:rsidR="006235E0" w:rsidRDefault="006235E0" w:rsidP="001004F5">
      <w:pPr>
        <w:tabs>
          <w:tab w:val="left" w:pos="0"/>
        </w:tabs>
        <w:spacing w:after="0"/>
        <w:jc w:val="both"/>
        <w:rPr>
          <w:rFonts w:ascii="Times New Roman" w:hAnsi="Times New Roman"/>
          <w:i/>
          <w:sz w:val="24"/>
          <w:szCs w:val="24"/>
        </w:rPr>
      </w:pPr>
      <w:r>
        <w:rPr>
          <w:rFonts w:ascii="Times New Roman" w:hAnsi="Times New Roman"/>
          <w:b/>
          <w:i/>
          <w:sz w:val="24"/>
          <w:szCs w:val="24"/>
        </w:rPr>
        <w:tab/>
      </w:r>
      <w:r w:rsidRPr="001004F5">
        <w:rPr>
          <w:rFonts w:ascii="Times New Roman" w:hAnsi="Times New Roman"/>
          <w:i/>
          <w:sz w:val="24"/>
          <w:szCs w:val="24"/>
        </w:rPr>
        <w:t>Lucrări de întreţinere</w:t>
      </w:r>
    </w:p>
    <w:p w:rsidR="006235E0" w:rsidRPr="00F4169F" w:rsidRDefault="006235E0" w:rsidP="00F4169F">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Pr="00F4169F">
        <w:rPr>
          <w:rFonts w:ascii="Times New Roman" w:hAnsi="Times New Roman"/>
          <w:sz w:val="24"/>
          <w:szCs w:val="24"/>
        </w:rPr>
        <w:t>Lucrările de întreţinere generale</w:t>
      </w:r>
      <w:r>
        <w:rPr>
          <w:rFonts w:ascii="Times New Roman" w:hAnsi="Times New Roman"/>
          <w:sz w:val="24"/>
          <w:szCs w:val="24"/>
        </w:rPr>
        <w:t xml:space="preserve"> care se execută pe pajiştile supraînsămânţate sunt:</w:t>
      </w:r>
    </w:p>
    <w:p w:rsidR="006235E0" w:rsidRDefault="006235E0" w:rsidP="00F4169F">
      <w:pPr>
        <w:pStyle w:val="ListParagraph"/>
        <w:numPr>
          <w:ilvl w:val="0"/>
          <w:numId w:val="12"/>
        </w:numPr>
        <w:tabs>
          <w:tab w:val="left" w:pos="0"/>
        </w:tabs>
        <w:spacing w:after="0"/>
        <w:ind w:left="0" w:firstLine="567"/>
        <w:jc w:val="both"/>
        <w:rPr>
          <w:rFonts w:ascii="Times New Roman" w:hAnsi="Times New Roman"/>
          <w:sz w:val="24"/>
          <w:szCs w:val="24"/>
        </w:rPr>
      </w:pPr>
      <w:r>
        <w:rPr>
          <w:rFonts w:ascii="Times New Roman" w:hAnsi="Times New Roman"/>
          <w:sz w:val="24"/>
          <w:szCs w:val="24"/>
        </w:rPr>
        <w:t>Anul I: combaterea buruienilor, cosirea masei vegetale, completarea golurilor din cultură, tăvălugitul;</w:t>
      </w:r>
    </w:p>
    <w:p w:rsidR="006235E0" w:rsidRDefault="006235E0" w:rsidP="001004F5">
      <w:pPr>
        <w:pStyle w:val="ListParagraph"/>
        <w:numPr>
          <w:ilvl w:val="0"/>
          <w:numId w:val="12"/>
        </w:numPr>
        <w:tabs>
          <w:tab w:val="left" w:pos="0"/>
        </w:tabs>
        <w:spacing w:after="0"/>
        <w:ind w:left="0" w:firstLine="567"/>
        <w:jc w:val="both"/>
        <w:rPr>
          <w:rFonts w:ascii="Times New Roman" w:hAnsi="Times New Roman"/>
          <w:sz w:val="24"/>
          <w:szCs w:val="24"/>
        </w:rPr>
      </w:pPr>
      <w:r>
        <w:rPr>
          <w:rFonts w:ascii="Times New Roman" w:hAnsi="Times New Roman"/>
          <w:sz w:val="24"/>
          <w:szCs w:val="24"/>
        </w:rPr>
        <w:t>Anii II, III şi IV: combaterea buruienilor, împrăştierea muşuroaielor, combaterea băltirilor, grăparea pajiştii.</w:t>
      </w:r>
    </w:p>
    <w:p w:rsidR="006235E0" w:rsidRDefault="006235E0" w:rsidP="00F4169F">
      <w:pPr>
        <w:pStyle w:val="ListParagraph"/>
        <w:tabs>
          <w:tab w:val="left" w:pos="0"/>
        </w:tabs>
        <w:spacing w:after="0"/>
        <w:ind w:left="0" w:firstLine="567"/>
        <w:jc w:val="both"/>
        <w:rPr>
          <w:rFonts w:ascii="Times New Roman" w:hAnsi="Times New Roman"/>
          <w:sz w:val="24"/>
          <w:szCs w:val="24"/>
        </w:rPr>
      </w:pPr>
      <w:r>
        <w:rPr>
          <w:rFonts w:ascii="Times New Roman" w:hAnsi="Times New Roman"/>
          <w:sz w:val="24"/>
          <w:szCs w:val="24"/>
        </w:rPr>
        <w:tab/>
        <w:t>În cazul semănatului de vară este obligatorie irigarea de răsărire. Norma de apă care trebuie asigurată este de cca. 150-200 m3/ha. Se aplică 2-3 udări, în funcţie de necesitate, repetate la 10-15 zile distanţă între ele.</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O altă lucrare este distrugerea crustei, pentru a facilita răsărirea plantelor din seminţe. Această lucrare se execută la câteva zile după semănat cu ajutorul grapei de mărăcini, a grapei cu colţi având colţii îndreptaţi în sus, sau cu un tăvălug de lemn pe care se înfăşoară sârmă ghimpată.</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După răsărire, dacă se constată că există goluri, acestea trebuie completate. Lucrarea se face manual, sămânţa aplicată acoperindu-se cu sol cu ajutorul unei greble. În cazul în care golurile apar la sfârşitul primului an de vegetaţie, atunci completarea se va executa în primăvara următoare.</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Distrugerea buruienilor este de asemenea o lucrare de mare importanţă, mai ales în anul I. Combaterea se poate face mecanic sau chimic.</w:t>
      </w:r>
    </w:p>
    <w:p w:rsidR="006235E0" w:rsidRPr="007D6DB9" w:rsidRDefault="006235E0" w:rsidP="008E6A34">
      <w:pPr>
        <w:pStyle w:val="ListParagraph"/>
        <w:tabs>
          <w:tab w:val="left" w:pos="0"/>
        </w:tabs>
        <w:spacing w:after="0"/>
        <w:ind w:left="0" w:firstLine="709"/>
        <w:jc w:val="both"/>
        <w:rPr>
          <w:rFonts w:ascii="Times New Roman" w:hAnsi="Times New Roman"/>
          <w:sz w:val="24"/>
          <w:szCs w:val="24"/>
          <w:u w:val="single"/>
        </w:rPr>
      </w:pPr>
      <w:r w:rsidRPr="007D6DB9">
        <w:rPr>
          <w:rFonts w:ascii="Times New Roman" w:hAnsi="Times New Roman"/>
          <w:sz w:val="24"/>
          <w:szCs w:val="24"/>
          <w:u w:val="single"/>
        </w:rPr>
        <w:t>Combaterea mecanică</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Constă în cosiri repetate, numite cosiri de curăţire. Acestea se pot realiza manual sau mecanic. Cositul manual se execută pe vetre de mici dimensiuni, iar cel mecanic unde este vorba despre suprafeţe mari, sau un grad de îmburuienare foarte ridicat. Cositul se face înainte de înfloritul buruienilor, la 8-10 cm de sol, pentru a nu afecta speciile semănate.</w:t>
      </w:r>
    </w:p>
    <w:p w:rsidR="006235E0" w:rsidRPr="007D6DB9" w:rsidRDefault="006235E0" w:rsidP="00CE6EA7">
      <w:pPr>
        <w:pStyle w:val="ListParagraph"/>
        <w:tabs>
          <w:tab w:val="left" w:pos="0"/>
        </w:tabs>
        <w:spacing w:after="0"/>
        <w:ind w:left="0" w:firstLine="709"/>
        <w:jc w:val="both"/>
        <w:rPr>
          <w:rFonts w:ascii="Times New Roman" w:hAnsi="Times New Roman"/>
          <w:sz w:val="24"/>
          <w:szCs w:val="24"/>
          <w:u w:val="single"/>
        </w:rPr>
      </w:pPr>
      <w:r w:rsidRPr="007D6DB9">
        <w:rPr>
          <w:rFonts w:ascii="Times New Roman" w:hAnsi="Times New Roman"/>
          <w:sz w:val="24"/>
          <w:szCs w:val="24"/>
          <w:u w:val="single"/>
        </w:rPr>
        <w:t>Combaterea chimică</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În cazul pajiştilor formate numai din graminee, combaterea se face cu unul din erbicidele folosite în culturile de cereale. Tratamentul se aplică în faza de rozetă a buruienilor dicoltiledonate.</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Dacă apar vetre de cuscută, acestea se distrug fie mecanic (prin răzuire şi îndepărtarea materialului rezultat), fie chimic, utilizând Aretit 2-4% şi Reglone 1% la un litru soluţie/m</w:t>
      </w:r>
      <w:r w:rsidRPr="000D133D">
        <w:rPr>
          <w:rFonts w:ascii="Times New Roman" w:hAnsi="Times New Roman"/>
          <w:sz w:val="24"/>
          <w:szCs w:val="24"/>
          <w:vertAlign w:val="superscript"/>
        </w:rPr>
        <w:t>2</w:t>
      </w:r>
      <w:r>
        <w:rPr>
          <w:rFonts w:ascii="Times New Roman" w:hAnsi="Times New Roman"/>
          <w:sz w:val="24"/>
          <w:szCs w:val="24"/>
        </w:rPr>
        <w:t>. Tratamentul se repetă udpă 8-10 zile folosindu-se 0,7 l/m</w:t>
      </w:r>
      <w:r w:rsidRPr="000D133D">
        <w:rPr>
          <w:rFonts w:ascii="Times New Roman" w:hAnsi="Times New Roman"/>
          <w:sz w:val="24"/>
          <w:szCs w:val="24"/>
          <w:vertAlign w:val="superscript"/>
        </w:rPr>
        <w:t>2</w:t>
      </w:r>
      <w:r>
        <w:rPr>
          <w:rFonts w:ascii="Times New Roman" w:hAnsi="Times New Roman"/>
          <w:sz w:val="24"/>
          <w:szCs w:val="24"/>
        </w:rPr>
        <w:t>.</w:t>
      </w:r>
    </w:p>
    <w:p w:rsidR="006235E0" w:rsidRDefault="006235E0" w:rsidP="008E6A34">
      <w:pPr>
        <w:pStyle w:val="ListParagraph"/>
        <w:tabs>
          <w:tab w:val="left" w:pos="0"/>
        </w:tabs>
        <w:spacing w:after="0"/>
        <w:ind w:left="0" w:firstLine="709"/>
        <w:jc w:val="both"/>
        <w:rPr>
          <w:rFonts w:ascii="Times New Roman" w:hAnsi="Times New Roman"/>
          <w:sz w:val="24"/>
          <w:szCs w:val="24"/>
        </w:rPr>
      </w:pPr>
      <w:r>
        <w:rPr>
          <w:rFonts w:ascii="Times New Roman" w:hAnsi="Times New Roman"/>
          <w:sz w:val="24"/>
          <w:szCs w:val="24"/>
        </w:rPr>
        <w:t>În cazul în care pajiştea s-a semănat în cultură ascunsă, o lucrare foarte importantă este recoltarea plantei protectoare. Această lucrare trebuie făcută cât mai repede, îndepărtându-se imediat resturile vegetale rezultate.</w:t>
      </w:r>
    </w:p>
    <w:p w:rsidR="006235E0" w:rsidRDefault="006235E0" w:rsidP="00E55D6D">
      <w:pPr>
        <w:tabs>
          <w:tab w:val="left" w:pos="0"/>
        </w:tabs>
        <w:spacing w:after="0"/>
        <w:ind w:firstLine="709"/>
        <w:jc w:val="both"/>
        <w:rPr>
          <w:rFonts w:ascii="Times New Roman" w:hAnsi="Times New Roman"/>
          <w:sz w:val="24"/>
          <w:szCs w:val="24"/>
        </w:rPr>
      </w:pPr>
      <w:r w:rsidRPr="00EE658A">
        <w:rPr>
          <w:rFonts w:ascii="Times New Roman" w:hAnsi="Times New Roman"/>
          <w:sz w:val="24"/>
          <w:szCs w:val="24"/>
        </w:rPr>
        <w:t xml:space="preserve">Atenţie: NU ESTE PERMISĂ </w:t>
      </w:r>
      <w:r>
        <w:rPr>
          <w:rFonts w:ascii="Times New Roman" w:hAnsi="Times New Roman"/>
          <w:sz w:val="24"/>
          <w:szCs w:val="24"/>
        </w:rPr>
        <w:t>utilizarea erbicidelor pe pajiştile permanente aflate sub angajamente de agro-mediu, precum și pe cele situate pe teritoriul sitului de importanță comunitară ROSCI 0295 - Dealurile Clujului Est!</w:t>
      </w:r>
    </w:p>
    <w:p w:rsidR="006235E0" w:rsidRDefault="006235E0" w:rsidP="00894CCA">
      <w:pPr>
        <w:pStyle w:val="ListParagraph"/>
        <w:tabs>
          <w:tab w:val="left" w:pos="0"/>
        </w:tabs>
        <w:spacing w:after="0"/>
        <w:ind w:left="0" w:firstLine="709"/>
        <w:jc w:val="both"/>
        <w:rPr>
          <w:rFonts w:ascii="Times New Roman" w:hAnsi="Times New Roman"/>
          <w:sz w:val="24"/>
          <w:szCs w:val="24"/>
        </w:rPr>
      </w:pPr>
    </w:p>
    <w:p w:rsidR="006235E0" w:rsidRPr="004C3000" w:rsidRDefault="006235E0" w:rsidP="00894CCA">
      <w:pPr>
        <w:pStyle w:val="ListParagraph"/>
        <w:tabs>
          <w:tab w:val="left" w:pos="0"/>
        </w:tabs>
        <w:spacing w:after="0"/>
        <w:ind w:left="0" w:firstLine="709"/>
        <w:jc w:val="both"/>
        <w:rPr>
          <w:rFonts w:ascii="Times New Roman" w:hAnsi="Times New Roman"/>
          <w:sz w:val="24"/>
          <w:szCs w:val="24"/>
        </w:rPr>
      </w:pPr>
      <w:r w:rsidRPr="004C3000">
        <w:rPr>
          <w:rFonts w:ascii="Times New Roman" w:hAnsi="Times New Roman"/>
          <w:sz w:val="24"/>
          <w:szCs w:val="24"/>
        </w:rPr>
        <w:t>Tabelele cuprinzând lucrările de îmbunăţire necesare în vederea sporirii producţiei şi pentru conservarea biodiversităţii (tabel</w:t>
      </w:r>
      <w:r>
        <w:rPr>
          <w:rFonts w:ascii="Times New Roman" w:hAnsi="Times New Roman"/>
          <w:sz w:val="24"/>
          <w:szCs w:val="24"/>
        </w:rPr>
        <w:t>ele</w:t>
      </w:r>
      <w:r w:rsidRPr="004C3000">
        <w:rPr>
          <w:rFonts w:ascii="Times New Roman" w:hAnsi="Times New Roman"/>
          <w:sz w:val="24"/>
          <w:szCs w:val="24"/>
        </w:rPr>
        <w:t xml:space="preserve"> 6.1.1</w:t>
      </w:r>
      <w:r>
        <w:rPr>
          <w:rFonts w:ascii="Times New Roman" w:hAnsi="Times New Roman"/>
          <w:sz w:val="24"/>
          <w:szCs w:val="24"/>
        </w:rPr>
        <w:t xml:space="preserve"> și 6.1.2</w:t>
      </w:r>
      <w:r w:rsidRPr="004C3000">
        <w:rPr>
          <w:rFonts w:ascii="Times New Roman" w:hAnsi="Times New Roman"/>
          <w:sz w:val="24"/>
          <w:szCs w:val="24"/>
        </w:rPr>
        <w:t>) sunt prezentate în cele ce urmează.</w:t>
      </w:r>
    </w:p>
    <w:p w:rsidR="006235E0" w:rsidRDefault="006235E0" w:rsidP="00894CCA">
      <w:pPr>
        <w:pStyle w:val="ListParagraph"/>
        <w:tabs>
          <w:tab w:val="left" w:pos="0"/>
        </w:tabs>
        <w:spacing w:after="0"/>
        <w:ind w:left="0" w:firstLine="709"/>
        <w:jc w:val="both"/>
        <w:rPr>
          <w:rFonts w:ascii="Times New Roman" w:hAnsi="Times New Roman"/>
          <w:color w:val="FF0000"/>
          <w:sz w:val="24"/>
          <w:szCs w:val="24"/>
        </w:rPr>
      </w:pPr>
    </w:p>
    <w:p w:rsidR="006235E0" w:rsidRPr="00605A17" w:rsidRDefault="006235E0" w:rsidP="00894CCA">
      <w:pPr>
        <w:pStyle w:val="ListParagraph"/>
        <w:tabs>
          <w:tab w:val="left" w:pos="0"/>
        </w:tabs>
        <w:spacing w:after="0"/>
        <w:ind w:left="0" w:firstLine="709"/>
        <w:jc w:val="both"/>
        <w:rPr>
          <w:rFonts w:ascii="Times New Roman" w:hAnsi="Times New Roman"/>
          <w:color w:val="FF0000"/>
          <w:sz w:val="24"/>
          <w:szCs w:val="24"/>
        </w:rPr>
      </w:pPr>
    </w:p>
    <w:p w:rsidR="006235E0" w:rsidRDefault="006235E0" w:rsidP="00894CCA">
      <w:pPr>
        <w:pStyle w:val="ListParagraph"/>
        <w:tabs>
          <w:tab w:val="left" w:pos="0"/>
        </w:tabs>
        <w:spacing w:after="0"/>
        <w:ind w:left="0" w:firstLine="709"/>
        <w:jc w:val="right"/>
        <w:rPr>
          <w:rFonts w:ascii="Times New Roman" w:hAnsi="Times New Roman"/>
          <w:sz w:val="24"/>
          <w:szCs w:val="24"/>
        </w:rPr>
      </w:pPr>
      <w:r>
        <w:rPr>
          <w:rFonts w:ascii="Times New Roman" w:hAnsi="Times New Roman"/>
          <w:sz w:val="24"/>
          <w:szCs w:val="24"/>
        </w:rPr>
        <w:t>Tabelul 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7"/>
        <w:gridCol w:w="1228"/>
        <w:gridCol w:w="741"/>
        <w:gridCol w:w="753"/>
        <w:gridCol w:w="890"/>
        <w:gridCol w:w="848"/>
        <w:gridCol w:w="744"/>
        <w:gridCol w:w="744"/>
        <w:gridCol w:w="838"/>
        <w:gridCol w:w="659"/>
        <w:gridCol w:w="471"/>
        <w:gridCol w:w="899"/>
      </w:tblGrid>
      <w:tr w:rsidR="006235E0" w:rsidRPr="00CC3F28" w:rsidTr="00CC3F28">
        <w:tc>
          <w:tcPr>
            <w:tcW w:w="0" w:type="auto"/>
            <w:gridSpan w:val="3"/>
          </w:tcPr>
          <w:p w:rsidR="006235E0" w:rsidRPr="00CC3F28" w:rsidRDefault="006235E0" w:rsidP="00CC3F28">
            <w:pPr>
              <w:pStyle w:val="ListParagraph"/>
              <w:tabs>
                <w:tab w:val="left" w:pos="0"/>
              </w:tabs>
              <w:spacing w:after="0" w:line="240" w:lineRule="auto"/>
              <w:ind w:left="0"/>
              <w:jc w:val="both"/>
              <w:rPr>
                <w:rFonts w:ascii="Times New Roman" w:hAnsi="Times New Roman"/>
                <w:b/>
              </w:rPr>
            </w:pPr>
            <w:bookmarkStart w:id="0" w:name="_Hlk520714040"/>
            <w:r w:rsidRPr="00CC3F28">
              <w:rPr>
                <w:rFonts w:ascii="Times New Roman" w:hAnsi="Times New Roman"/>
                <w:b/>
              </w:rPr>
              <w:t>Trup de pajiște/</w:t>
            </w:r>
          </w:p>
          <w:p w:rsidR="006235E0" w:rsidRPr="00CC3F28" w:rsidRDefault="006235E0" w:rsidP="00CC3F28">
            <w:pPr>
              <w:pStyle w:val="ListParagraph"/>
              <w:tabs>
                <w:tab w:val="left" w:pos="0"/>
              </w:tabs>
              <w:spacing w:after="0" w:line="240" w:lineRule="auto"/>
              <w:ind w:left="0"/>
              <w:jc w:val="both"/>
              <w:rPr>
                <w:rFonts w:ascii="Times New Roman" w:hAnsi="Times New Roman"/>
                <w:b/>
              </w:rPr>
            </w:pPr>
            <w:r w:rsidRPr="00CC3F28">
              <w:rPr>
                <w:rFonts w:ascii="Times New Roman" w:hAnsi="Times New Roman"/>
                <w:b/>
              </w:rPr>
              <w:t>Parcelă descriptivă</w:t>
            </w:r>
          </w:p>
        </w:tc>
        <w:tc>
          <w:tcPr>
            <w:tcW w:w="0" w:type="auto"/>
            <w:gridSpan w:val="8"/>
          </w:tcPr>
          <w:p w:rsidR="006235E0" w:rsidRPr="00CC3F28" w:rsidRDefault="006235E0" w:rsidP="00CC3F28">
            <w:pPr>
              <w:pStyle w:val="ListParagraph"/>
              <w:tabs>
                <w:tab w:val="left" w:pos="0"/>
              </w:tabs>
              <w:spacing w:after="0" w:line="240" w:lineRule="auto"/>
              <w:ind w:left="0"/>
              <w:jc w:val="both"/>
              <w:rPr>
                <w:rFonts w:ascii="Times New Roman" w:hAnsi="Times New Roman"/>
                <w:b/>
              </w:rPr>
            </w:pPr>
            <w:r w:rsidRPr="00CC3F28">
              <w:rPr>
                <w:rFonts w:ascii="Times New Roman" w:hAnsi="Times New Roman"/>
                <w:b/>
              </w:rPr>
              <w:t>Volumul lucrărilor de îmbunătățire (ha):</w:t>
            </w:r>
          </w:p>
        </w:tc>
        <w:tc>
          <w:tcPr>
            <w:tcW w:w="0" w:type="auto"/>
          </w:tcPr>
          <w:p w:rsidR="006235E0" w:rsidRPr="00CC3F28" w:rsidRDefault="006235E0" w:rsidP="00CC3F28">
            <w:pPr>
              <w:pStyle w:val="ListParagraph"/>
              <w:spacing w:after="0" w:line="240" w:lineRule="auto"/>
              <w:ind w:left="-74" w:right="-119"/>
              <w:jc w:val="both"/>
              <w:rPr>
                <w:rFonts w:ascii="Times New Roman" w:hAnsi="Times New Roman"/>
                <w:b/>
              </w:rPr>
            </w:pPr>
            <w:r w:rsidRPr="00CC3F28">
              <w:rPr>
                <w:rFonts w:ascii="Times New Roman" w:hAnsi="Times New Roman"/>
                <w:b/>
              </w:rPr>
              <w:t>Suprafețe de protecție</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Nr.</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Crt.</w:t>
            </w:r>
          </w:p>
        </w:tc>
        <w:tc>
          <w:tcPr>
            <w:tcW w:w="0" w:type="auto"/>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Denumire</w:t>
            </w:r>
          </w:p>
        </w:tc>
        <w:tc>
          <w:tcPr>
            <w:tcW w:w="0" w:type="auto"/>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Suprafața</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(ha)</w:t>
            </w:r>
          </w:p>
        </w:tc>
        <w:tc>
          <w:tcPr>
            <w:tcW w:w="0" w:type="auto"/>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18"/>
                <w:szCs w:val="18"/>
              </w:rPr>
            </w:pPr>
            <w:r w:rsidRPr="00CC3F28">
              <w:rPr>
                <w:rFonts w:ascii="Times New Roman" w:hAnsi="Times New Roman"/>
                <w:sz w:val="18"/>
                <w:szCs w:val="18"/>
              </w:rPr>
              <w:t xml:space="preserve">Înlăturarea </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18"/>
                <w:szCs w:val="18"/>
              </w:rPr>
            </w:pPr>
            <w:r w:rsidRPr="00CC3F28">
              <w:rPr>
                <w:rFonts w:ascii="Times New Roman" w:hAnsi="Times New Roman"/>
                <w:sz w:val="18"/>
                <w:szCs w:val="18"/>
              </w:rPr>
              <w:t>vegetației</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18"/>
                <w:szCs w:val="18"/>
              </w:rPr>
            </w:pPr>
            <w:r w:rsidRPr="00CC3F28">
              <w:rPr>
                <w:rFonts w:ascii="Times New Roman" w:hAnsi="Times New Roman"/>
                <w:sz w:val="18"/>
                <w:szCs w:val="18"/>
              </w:rPr>
              <w:t>arbustive</w:t>
            </w:r>
          </w:p>
        </w:tc>
        <w:tc>
          <w:tcPr>
            <w:tcW w:w="841" w:type="dxa"/>
          </w:tcPr>
          <w:p w:rsidR="006235E0" w:rsidRPr="00CC3F28" w:rsidRDefault="006235E0" w:rsidP="00CC3F28">
            <w:pPr>
              <w:pStyle w:val="ListParagraph"/>
              <w:tabs>
                <w:tab w:val="left" w:pos="-90"/>
              </w:tabs>
              <w:spacing w:after="0" w:line="240" w:lineRule="auto"/>
              <w:ind w:left="-104" w:right="-120" w:firstLine="14"/>
              <w:jc w:val="both"/>
              <w:rPr>
                <w:rFonts w:ascii="Times New Roman" w:hAnsi="Times New Roman"/>
                <w:sz w:val="18"/>
                <w:szCs w:val="18"/>
              </w:rPr>
            </w:pPr>
            <w:r w:rsidRPr="00CC3F28">
              <w:rPr>
                <w:rFonts w:ascii="Times New Roman" w:hAnsi="Times New Roman"/>
                <w:sz w:val="18"/>
                <w:szCs w:val="18"/>
              </w:rPr>
              <w:t>Tăierea arboretelor, scoaterea cioatelor</w:t>
            </w:r>
          </w:p>
        </w:tc>
        <w:tc>
          <w:tcPr>
            <w:tcW w:w="878" w:type="dxa"/>
          </w:tcPr>
          <w:p w:rsidR="006235E0" w:rsidRPr="00CC3F28" w:rsidRDefault="006235E0" w:rsidP="00CC3F28">
            <w:pPr>
              <w:pStyle w:val="ListParagraph"/>
              <w:tabs>
                <w:tab w:val="left" w:pos="-90"/>
              </w:tabs>
              <w:spacing w:after="0" w:line="240" w:lineRule="auto"/>
              <w:ind w:left="-134" w:right="-120" w:firstLine="15"/>
              <w:jc w:val="both"/>
              <w:rPr>
                <w:rFonts w:ascii="Times New Roman" w:hAnsi="Times New Roman"/>
                <w:sz w:val="18"/>
                <w:szCs w:val="18"/>
              </w:rPr>
            </w:pPr>
            <w:r w:rsidRPr="00CC3F28">
              <w:rPr>
                <w:rFonts w:ascii="Times New Roman" w:hAnsi="Times New Roman"/>
                <w:sz w:val="18"/>
                <w:szCs w:val="18"/>
              </w:rPr>
              <w:t xml:space="preserve">Combaterea plantelor dăunătoare </w:t>
            </w:r>
          </w:p>
          <w:p w:rsidR="006235E0" w:rsidRPr="00CC3F28" w:rsidRDefault="006235E0" w:rsidP="00CC3F28">
            <w:pPr>
              <w:pStyle w:val="ListParagraph"/>
              <w:tabs>
                <w:tab w:val="left" w:pos="-90"/>
              </w:tabs>
              <w:spacing w:after="0" w:line="240" w:lineRule="auto"/>
              <w:ind w:left="-134" w:right="-120" w:firstLine="15"/>
              <w:jc w:val="both"/>
              <w:rPr>
                <w:rFonts w:ascii="Times New Roman" w:hAnsi="Times New Roman"/>
                <w:sz w:val="18"/>
                <w:szCs w:val="18"/>
              </w:rPr>
            </w:pPr>
            <w:r w:rsidRPr="00CC3F28">
              <w:rPr>
                <w:rFonts w:ascii="Times New Roman" w:hAnsi="Times New Roman"/>
                <w:sz w:val="18"/>
                <w:szCs w:val="18"/>
              </w:rPr>
              <w:t>și toxice</w:t>
            </w:r>
          </w:p>
        </w:tc>
        <w:tc>
          <w:tcPr>
            <w:tcW w:w="781" w:type="dxa"/>
          </w:tcPr>
          <w:p w:rsidR="006235E0" w:rsidRPr="00CC3F28" w:rsidRDefault="006235E0" w:rsidP="00CC3F28">
            <w:pPr>
              <w:pStyle w:val="ListParagraph"/>
              <w:tabs>
                <w:tab w:val="left" w:pos="-90"/>
              </w:tabs>
              <w:spacing w:after="0" w:line="240" w:lineRule="auto"/>
              <w:ind w:left="-104" w:right="-120" w:firstLine="14"/>
              <w:rPr>
                <w:rFonts w:ascii="Times New Roman" w:hAnsi="Times New Roman"/>
                <w:sz w:val="18"/>
                <w:szCs w:val="18"/>
              </w:rPr>
            </w:pPr>
            <w:r w:rsidRPr="00CC3F28">
              <w:rPr>
                <w:rFonts w:ascii="Times New Roman" w:hAnsi="Times New Roman"/>
                <w:sz w:val="18"/>
                <w:szCs w:val="18"/>
              </w:rPr>
              <w:t>Culegerea pietrelor și resturilor lemnoase</w:t>
            </w:r>
          </w:p>
        </w:tc>
        <w:tc>
          <w:tcPr>
            <w:tcW w:w="771" w:type="dxa"/>
          </w:tcPr>
          <w:p w:rsidR="006235E0" w:rsidRPr="00CC3F28" w:rsidRDefault="006235E0" w:rsidP="00CC3F28">
            <w:pPr>
              <w:pStyle w:val="ListParagraph"/>
              <w:tabs>
                <w:tab w:val="left" w:pos="-90"/>
              </w:tabs>
              <w:spacing w:after="0" w:line="240" w:lineRule="auto"/>
              <w:ind w:left="-104" w:right="-120" w:firstLine="14"/>
              <w:jc w:val="both"/>
              <w:rPr>
                <w:rFonts w:ascii="Times New Roman" w:hAnsi="Times New Roman"/>
                <w:sz w:val="18"/>
                <w:szCs w:val="18"/>
              </w:rPr>
            </w:pPr>
            <w:r w:rsidRPr="00CC3F28">
              <w:rPr>
                <w:rFonts w:ascii="Times New Roman" w:hAnsi="Times New Roman"/>
                <w:sz w:val="18"/>
                <w:szCs w:val="18"/>
              </w:rPr>
              <w:t>Nivelarea mușuroa-ielor</w:t>
            </w:r>
          </w:p>
        </w:tc>
        <w:tc>
          <w:tcPr>
            <w:tcW w:w="888" w:type="dxa"/>
          </w:tcPr>
          <w:p w:rsidR="006235E0" w:rsidRPr="00CC3F28" w:rsidRDefault="006235E0" w:rsidP="00CC3F28">
            <w:pPr>
              <w:pStyle w:val="ListParagraph"/>
              <w:tabs>
                <w:tab w:val="left" w:pos="-90"/>
              </w:tabs>
              <w:spacing w:after="0" w:line="240" w:lineRule="auto"/>
              <w:ind w:left="-104" w:right="-120" w:firstLine="14"/>
              <w:jc w:val="both"/>
              <w:rPr>
                <w:rFonts w:ascii="Times New Roman" w:hAnsi="Times New Roman"/>
                <w:sz w:val="18"/>
                <w:szCs w:val="18"/>
              </w:rPr>
            </w:pPr>
            <w:r w:rsidRPr="00CC3F28">
              <w:rPr>
                <w:rFonts w:ascii="Times New Roman" w:hAnsi="Times New Roman"/>
                <w:sz w:val="18"/>
                <w:szCs w:val="18"/>
              </w:rPr>
              <w:t>Combaterea eroziunii solului</w:t>
            </w:r>
          </w:p>
        </w:tc>
        <w:tc>
          <w:tcPr>
            <w:tcW w:w="614" w:type="dxa"/>
          </w:tcPr>
          <w:p w:rsidR="006235E0" w:rsidRPr="00CC3F28" w:rsidRDefault="006235E0" w:rsidP="00CC3F28">
            <w:pPr>
              <w:pStyle w:val="ListParagraph"/>
              <w:tabs>
                <w:tab w:val="left" w:pos="-90"/>
              </w:tabs>
              <w:spacing w:after="0" w:line="240" w:lineRule="auto"/>
              <w:ind w:left="-104" w:right="-120" w:firstLine="14"/>
              <w:jc w:val="both"/>
              <w:rPr>
                <w:rFonts w:ascii="Times New Roman" w:hAnsi="Times New Roman"/>
                <w:sz w:val="18"/>
                <w:szCs w:val="18"/>
              </w:rPr>
            </w:pPr>
            <w:r w:rsidRPr="00CC3F28">
              <w:rPr>
                <w:rFonts w:ascii="Times New Roman" w:hAnsi="Times New Roman"/>
                <w:sz w:val="18"/>
                <w:szCs w:val="18"/>
              </w:rPr>
              <w:t>Drenări și desecări</w:t>
            </w:r>
          </w:p>
        </w:tc>
        <w:tc>
          <w:tcPr>
            <w:tcW w:w="666" w:type="dxa"/>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Total</w:t>
            </w:r>
          </w:p>
        </w:tc>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3</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4</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6</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7</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8</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9</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11</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12</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1</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Ps1_Finaia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86,00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80</w:t>
            </w:r>
          </w:p>
        </w:tc>
        <w:tc>
          <w:tcPr>
            <w:tcW w:w="0" w:type="auto"/>
          </w:tcPr>
          <w:p w:rsidR="006235E0" w:rsidRPr="00CC3F28" w:rsidRDefault="006235E0" w:rsidP="00CC3F28">
            <w:pPr>
              <w:pStyle w:val="ListParagraph"/>
              <w:tabs>
                <w:tab w:val="left" w:pos="-89"/>
              </w:tabs>
              <w:spacing w:after="0" w:line="240" w:lineRule="auto"/>
              <w:ind w:left="0" w:hanging="89"/>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2</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Ps2_Secheleşti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160,00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3</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Ps3_Bortoluşeia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160,00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4</w:t>
            </w:r>
          </w:p>
        </w:tc>
        <w:tc>
          <w:tcPr>
            <w:tcW w:w="0" w:type="auto"/>
          </w:tcPr>
          <w:p w:rsidR="006235E0" w:rsidRPr="00CC3F28" w:rsidRDefault="006235E0" w:rsidP="00CC3F28">
            <w:pPr>
              <w:spacing w:after="0" w:line="240" w:lineRule="auto"/>
              <w:rPr>
                <w:rFonts w:ascii="Times New Roman" w:hAnsi="Times New Roman"/>
                <w:sz w:val="18"/>
                <w:szCs w:val="18"/>
              </w:rPr>
            </w:pPr>
            <w:r w:rsidRPr="00CC3F28">
              <w:rPr>
                <w:rFonts w:ascii="Times New Roman" w:hAnsi="Times New Roman"/>
                <w:sz w:val="18"/>
                <w:szCs w:val="18"/>
              </w:rPr>
              <w:t>Ps1_Ciubaia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66,00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right="-149"/>
              <w:rPr>
                <w:rFonts w:ascii="Times New Roman" w:hAnsi="Times New Roman"/>
                <w:sz w:val="18"/>
                <w:szCs w:val="18"/>
              </w:rPr>
            </w:pPr>
            <w:r w:rsidRPr="00CC3F28">
              <w:rPr>
                <w:rFonts w:ascii="Times New Roman" w:hAnsi="Times New Roman"/>
                <w:sz w:val="18"/>
                <w:szCs w:val="18"/>
              </w:rPr>
              <w:t>12 ha salcâm</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5</w:t>
            </w:r>
          </w:p>
        </w:tc>
        <w:tc>
          <w:tcPr>
            <w:tcW w:w="0" w:type="auto"/>
          </w:tcPr>
          <w:p w:rsidR="006235E0" w:rsidRPr="00CC3F28" w:rsidRDefault="006235E0" w:rsidP="00CC3F28">
            <w:pPr>
              <w:spacing w:after="0" w:line="240" w:lineRule="auto"/>
              <w:rPr>
                <w:rFonts w:ascii="Times New Roman" w:hAnsi="Times New Roman"/>
                <w:sz w:val="18"/>
                <w:szCs w:val="18"/>
              </w:rPr>
            </w:pPr>
            <w:r w:rsidRPr="00CC3F28">
              <w:rPr>
                <w:rFonts w:ascii="Times New Roman" w:hAnsi="Times New Roman"/>
                <w:sz w:val="18"/>
                <w:szCs w:val="18"/>
              </w:rPr>
              <w:t>Ps2_Peteraia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101,00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6</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Ps1_Fățuica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96,00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7</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Ps2_Mohoanca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153,60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80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8</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Ps3_Holomburi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72,00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0"/>
                <w:szCs w:val="20"/>
              </w:rPr>
            </w:pPr>
            <w:r w:rsidRPr="00CC3F28">
              <w:rPr>
                <w:rFonts w:ascii="Times New Roman" w:hAnsi="Times New Roman"/>
                <w:sz w:val="20"/>
                <w:szCs w:val="20"/>
              </w:rPr>
              <w:t>9</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Ps1_Pădurice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57,40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10</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Ps1_Pietrii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101,80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11</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Ps1_Silaia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43,55</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12</w:t>
            </w:r>
          </w:p>
        </w:tc>
        <w:tc>
          <w:tcPr>
            <w:tcW w:w="0" w:type="auto"/>
          </w:tcPr>
          <w:p w:rsidR="006235E0" w:rsidRPr="00CC3F28" w:rsidRDefault="006235E0" w:rsidP="00CC3F28">
            <w:pPr>
              <w:spacing w:after="0" w:line="240" w:lineRule="auto"/>
              <w:ind w:right="-108"/>
              <w:rPr>
                <w:rFonts w:ascii="Times New Roman" w:hAnsi="Times New Roman"/>
                <w:color w:val="FF0000"/>
                <w:sz w:val="18"/>
                <w:szCs w:val="18"/>
              </w:rPr>
            </w:pPr>
            <w:r w:rsidRPr="00CC3F28">
              <w:rPr>
                <w:rFonts w:ascii="Times New Roman" w:hAnsi="Times New Roman"/>
                <w:sz w:val="18"/>
                <w:szCs w:val="18"/>
              </w:rPr>
              <w:t>Ps1_Dosu Crestăii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2,43</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13</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Ps1_Fața Ciumăfăii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27,24</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14</w:t>
            </w:r>
          </w:p>
        </w:tc>
        <w:tc>
          <w:tcPr>
            <w:tcW w:w="0" w:type="auto"/>
          </w:tcPr>
          <w:p w:rsidR="006235E0" w:rsidRPr="00CC3F28" w:rsidRDefault="006235E0" w:rsidP="00CC3F28">
            <w:pPr>
              <w:pStyle w:val="ListParagraph"/>
              <w:spacing w:after="0" w:line="240" w:lineRule="auto"/>
              <w:ind w:left="0"/>
              <w:rPr>
                <w:rFonts w:ascii="Times New Roman" w:hAnsi="Times New Roman"/>
                <w:sz w:val="18"/>
                <w:szCs w:val="18"/>
              </w:rPr>
            </w:pPr>
            <w:r w:rsidRPr="00CC3F28">
              <w:rPr>
                <w:rFonts w:ascii="Times New Roman" w:hAnsi="Times New Roman"/>
                <w:sz w:val="18"/>
                <w:szCs w:val="18"/>
              </w:rPr>
              <w:t>Ps1_Dosu Ciumăfăii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21,47</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15</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Ps2_Dosu Ciumăfăii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44,99</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16</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Ps1_Braniște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15,00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17</w:t>
            </w:r>
          </w:p>
        </w:tc>
        <w:tc>
          <w:tcPr>
            <w:tcW w:w="0" w:type="auto"/>
          </w:tcPr>
          <w:p w:rsidR="006235E0" w:rsidRPr="00CC3F28" w:rsidRDefault="006235E0" w:rsidP="00CC3F28">
            <w:pPr>
              <w:pStyle w:val="ListParagraph"/>
              <w:spacing w:after="0" w:line="240" w:lineRule="auto"/>
              <w:ind w:left="0"/>
              <w:rPr>
                <w:rFonts w:ascii="Times New Roman" w:hAnsi="Times New Roman"/>
                <w:sz w:val="18"/>
                <w:szCs w:val="18"/>
              </w:rPr>
            </w:pPr>
            <w:r w:rsidRPr="00CC3F28">
              <w:rPr>
                <w:rFonts w:ascii="Times New Roman" w:hAnsi="Times New Roman"/>
                <w:sz w:val="18"/>
                <w:szCs w:val="18"/>
              </w:rPr>
              <w:t>Ps2_Braniște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21,90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18</w:t>
            </w:r>
          </w:p>
        </w:tc>
        <w:tc>
          <w:tcPr>
            <w:tcW w:w="0" w:type="auto"/>
          </w:tcPr>
          <w:p w:rsidR="006235E0" w:rsidRPr="00CC3F28" w:rsidRDefault="006235E0" w:rsidP="00CC3F28">
            <w:pPr>
              <w:pStyle w:val="ListParagraph"/>
              <w:spacing w:after="0" w:line="240" w:lineRule="auto"/>
              <w:ind w:left="0"/>
              <w:rPr>
                <w:rFonts w:ascii="Times New Roman" w:hAnsi="Times New Roman"/>
                <w:sz w:val="18"/>
                <w:szCs w:val="18"/>
              </w:rPr>
            </w:pPr>
            <w:r w:rsidRPr="00CC3F28">
              <w:rPr>
                <w:rFonts w:ascii="Times New Roman" w:hAnsi="Times New Roman"/>
                <w:sz w:val="18"/>
                <w:szCs w:val="18"/>
              </w:rPr>
              <w:t>Ps1_Chicedi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21,78</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19</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Ps2_Chicedi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13,49</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20</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Ps1_Ordocut</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56,61</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21</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Ps2_Ordocut</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29,19</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22</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Ps3_Ordocut</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37,27</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23</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Ps4_Ordocut</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37,67</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6</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24</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24</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Ps1_Dosuri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45,85</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7</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7</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7</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7</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28</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25</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Ps1_Iacobaia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11,50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8</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26</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Ps2_Iacobaia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50,76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27</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Ps2_Pădurice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13,17</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28</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Ps1_Cruce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7,50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29</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Ps1_Bărcărie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2,40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0,5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30</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Ps1_Orhedi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88,47</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31</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Ps1_Oarza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96,20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32</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Ps5_Ordocut</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89,56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10</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40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33</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Ps3_Dosu Ciumăfăii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59,16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34</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Ps3_Braniște</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12,60</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35</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Ps1_Sala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11,51</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2</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8</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jc w:val="both"/>
              <w:rPr>
                <w:rFonts w:ascii="Times New Roman" w:hAnsi="Times New Roman"/>
                <w:sz w:val="20"/>
                <w:szCs w:val="20"/>
              </w:rPr>
            </w:pPr>
            <w:r w:rsidRPr="00CC3F28">
              <w:rPr>
                <w:rFonts w:ascii="Times New Roman" w:hAnsi="Times New Roman"/>
                <w:sz w:val="20"/>
                <w:szCs w:val="20"/>
              </w:rPr>
              <w:t>36</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Ps2_Sala</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14,96</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r w:rsidR="006235E0" w:rsidRPr="00CC3F28" w:rsidTr="00CC3F28">
        <w:tc>
          <w:tcPr>
            <w:tcW w:w="0" w:type="auto"/>
          </w:tcPr>
          <w:p w:rsidR="006235E0" w:rsidRPr="00CC3F28" w:rsidRDefault="006235E0" w:rsidP="00CC3F28">
            <w:pPr>
              <w:pStyle w:val="ListParagraph"/>
              <w:spacing w:after="0" w:line="240" w:lineRule="auto"/>
              <w:ind w:left="0" w:right="-60"/>
              <w:jc w:val="both"/>
              <w:rPr>
                <w:rFonts w:ascii="Times New Roman" w:hAnsi="Times New Roman"/>
                <w:sz w:val="20"/>
                <w:szCs w:val="20"/>
              </w:rPr>
            </w:pPr>
            <w:r w:rsidRPr="00CC3F28">
              <w:rPr>
                <w:rFonts w:ascii="Times New Roman" w:hAnsi="Times New Roman"/>
                <w:sz w:val="20"/>
                <w:szCs w:val="20"/>
              </w:rPr>
              <w:t>37</w:t>
            </w:r>
          </w:p>
        </w:tc>
        <w:tc>
          <w:tcPr>
            <w:tcW w:w="0" w:type="auto"/>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Ps1_Podul Bădești</w:t>
            </w:r>
          </w:p>
        </w:tc>
        <w:tc>
          <w:tcPr>
            <w:tcW w:w="0" w:type="auto"/>
          </w:tcPr>
          <w:p w:rsidR="006235E0" w:rsidRPr="00CC3F28" w:rsidRDefault="006235E0" w:rsidP="00CC3F28">
            <w:pPr>
              <w:spacing w:after="0" w:line="240" w:lineRule="auto"/>
              <w:jc w:val="center"/>
              <w:rPr>
                <w:rFonts w:ascii="Times New Roman" w:hAnsi="Times New Roman"/>
                <w:sz w:val="18"/>
                <w:szCs w:val="18"/>
              </w:rPr>
            </w:pPr>
            <w:r w:rsidRPr="00CC3F28">
              <w:rPr>
                <w:rFonts w:ascii="Times New Roman" w:hAnsi="Times New Roman"/>
                <w:sz w:val="18"/>
                <w:szCs w:val="18"/>
              </w:rPr>
              <w:t>14,52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4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87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8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3</w:t>
            </w:r>
          </w:p>
        </w:tc>
        <w:tc>
          <w:tcPr>
            <w:tcW w:w="771"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888"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14"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c>
          <w:tcPr>
            <w:tcW w:w="66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12</w:t>
            </w:r>
          </w:p>
        </w:tc>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r w:rsidRPr="00CC3F28">
              <w:rPr>
                <w:rFonts w:ascii="Times New Roman" w:hAnsi="Times New Roman"/>
                <w:sz w:val="18"/>
                <w:szCs w:val="18"/>
              </w:rPr>
              <w:t>-</w:t>
            </w:r>
          </w:p>
        </w:tc>
      </w:tr>
    </w:tbl>
    <w:bookmarkEnd w:id="0"/>
    <w:p w:rsidR="006235E0" w:rsidRDefault="006235E0" w:rsidP="00894CCA">
      <w:pPr>
        <w:pStyle w:val="ListParagraph"/>
        <w:tabs>
          <w:tab w:val="left" w:pos="0"/>
        </w:tabs>
        <w:spacing w:after="0"/>
        <w:ind w:left="0" w:firstLine="709"/>
        <w:jc w:val="right"/>
        <w:rPr>
          <w:rFonts w:ascii="Times New Roman" w:hAnsi="Times New Roman"/>
          <w:sz w:val="24"/>
          <w:szCs w:val="24"/>
        </w:rPr>
      </w:pPr>
      <w:r>
        <w:rPr>
          <w:rFonts w:ascii="Times New Roman" w:hAnsi="Times New Roman"/>
          <w:sz w:val="24"/>
          <w:szCs w:val="24"/>
        </w:rPr>
        <w:t>Tabelul 6.1.2</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2121"/>
        <w:gridCol w:w="891"/>
        <w:gridCol w:w="1387"/>
        <w:gridCol w:w="1307"/>
        <w:gridCol w:w="1936"/>
        <w:gridCol w:w="1643"/>
      </w:tblGrid>
      <w:tr w:rsidR="006235E0" w:rsidRPr="00CC3F28" w:rsidTr="00CC3F28">
        <w:tc>
          <w:tcPr>
            <w:tcW w:w="3532" w:type="dxa"/>
            <w:gridSpan w:val="3"/>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Trup de pajiște/</w:t>
            </w:r>
          </w:p>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Parcelă descriptivă</w:t>
            </w:r>
          </w:p>
        </w:tc>
        <w:tc>
          <w:tcPr>
            <w:tcW w:w="6209" w:type="dxa"/>
            <w:gridSpan w:val="4"/>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Volumul lucrărilor de îmbunătățire (ha):</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Nr.</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Crt.</w:t>
            </w:r>
          </w:p>
        </w:tc>
        <w:tc>
          <w:tcPr>
            <w:tcW w:w="2183" w:type="dxa"/>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0"/>
                <w:szCs w:val="20"/>
              </w:rPr>
            </w:pPr>
            <w:r w:rsidRPr="00CC3F28">
              <w:rPr>
                <w:rFonts w:ascii="Times New Roman" w:hAnsi="Times New Roman"/>
                <w:sz w:val="20"/>
                <w:szCs w:val="20"/>
              </w:rPr>
              <w:t>Denumire</w:t>
            </w:r>
          </w:p>
        </w:tc>
        <w:tc>
          <w:tcPr>
            <w:tcW w:w="893" w:type="dxa"/>
          </w:tcPr>
          <w:p w:rsidR="006235E0" w:rsidRPr="00CC3F28" w:rsidRDefault="006235E0" w:rsidP="00CC3F28">
            <w:pPr>
              <w:pStyle w:val="ListParagraph"/>
              <w:tabs>
                <w:tab w:val="left" w:pos="0"/>
              </w:tabs>
              <w:spacing w:after="0" w:line="240" w:lineRule="auto"/>
              <w:ind w:left="0" w:right="-120" w:hanging="90"/>
              <w:jc w:val="center"/>
              <w:rPr>
                <w:rFonts w:ascii="Times New Roman" w:hAnsi="Times New Roman"/>
                <w:sz w:val="20"/>
                <w:szCs w:val="20"/>
              </w:rPr>
            </w:pPr>
            <w:r w:rsidRPr="00CC3F28">
              <w:rPr>
                <w:rFonts w:ascii="Times New Roman" w:hAnsi="Times New Roman"/>
                <w:sz w:val="20"/>
                <w:szCs w:val="20"/>
              </w:rPr>
              <w:t>Suprafața</w:t>
            </w:r>
          </w:p>
          <w:p w:rsidR="006235E0" w:rsidRPr="00CC3F28" w:rsidRDefault="006235E0" w:rsidP="00CC3F28">
            <w:pPr>
              <w:pStyle w:val="ListParagraph"/>
              <w:tabs>
                <w:tab w:val="left" w:pos="0"/>
              </w:tabs>
              <w:spacing w:after="0" w:line="240" w:lineRule="auto"/>
              <w:ind w:left="0" w:right="-120" w:hanging="90"/>
              <w:jc w:val="center"/>
              <w:rPr>
                <w:rFonts w:ascii="Times New Roman" w:hAnsi="Times New Roman"/>
                <w:sz w:val="20"/>
                <w:szCs w:val="20"/>
              </w:rPr>
            </w:pPr>
            <w:r w:rsidRPr="00CC3F28">
              <w:rPr>
                <w:rFonts w:ascii="Times New Roman" w:hAnsi="Times New Roman"/>
                <w:sz w:val="20"/>
                <w:szCs w:val="20"/>
              </w:rPr>
              <w:t>(ha)</w:t>
            </w:r>
          </w:p>
        </w:tc>
        <w:tc>
          <w:tcPr>
            <w:tcW w:w="1427" w:type="dxa"/>
          </w:tcPr>
          <w:p w:rsidR="006235E0" w:rsidRPr="00CC3F28" w:rsidRDefault="006235E0" w:rsidP="00CC3F28">
            <w:pPr>
              <w:pStyle w:val="ListParagraph"/>
              <w:tabs>
                <w:tab w:val="left" w:pos="0"/>
              </w:tabs>
              <w:spacing w:after="0" w:line="240" w:lineRule="auto"/>
              <w:ind w:left="0" w:right="-105"/>
              <w:jc w:val="center"/>
              <w:rPr>
                <w:rFonts w:ascii="Times New Roman" w:hAnsi="Times New Roman"/>
                <w:sz w:val="24"/>
                <w:szCs w:val="24"/>
              </w:rPr>
            </w:pPr>
            <w:r w:rsidRPr="00CC3F28">
              <w:rPr>
                <w:rFonts w:ascii="Times New Roman" w:hAnsi="Times New Roman"/>
                <w:sz w:val="24"/>
                <w:szCs w:val="24"/>
              </w:rPr>
              <w:t>Fertilizare chimică</w:t>
            </w:r>
          </w:p>
        </w:tc>
        <w:tc>
          <w:tcPr>
            <w:tcW w:w="1336" w:type="dxa"/>
          </w:tcPr>
          <w:p w:rsidR="006235E0" w:rsidRPr="00CC3F28" w:rsidRDefault="006235E0" w:rsidP="00CC3F28">
            <w:pPr>
              <w:pStyle w:val="ListParagraph"/>
              <w:tabs>
                <w:tab w:val="left" w:pos="0"/>
              </w:tabs>
              <w:spacing w:after="0" w:line="240" w:lineRule="auto"/>
              <w:ind w:left="0" w:right="-105"/>
              <w:jc w:val="center"/>
              <w:rPr>
                <w:rFonts w:ascii="Times New Roman" w:hAnsi="Times New Roman"/>
                <w:sz w:val="24"/>
                <w:szCs w:val="24"/>
              </w:rPr>
            </w:pPr>
            <w:r w:rsidRPr="00CC3F28">
              <w:rPr>
                <w:rFonts w:ascii="Times New Roman" w:hAnsi="Times New Roman"/>
                <w:sz w:val="24"/>
                <w:szCs w:val="24"/>
              </w:rPr>
              <w:t>Fertilizare organică</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Supraînsămânțare</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Reînsămânțare</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w:t>
            </w:r>
          </w:p>
        </w:tc>
        <w:tc>
          <w:tcPr>
            <w:tcW w:w="218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w:t>
            </w:r>
          </w:p>
        </w:tc>
        <w:tc>
          <w:tcPr>
            <w:tcW w:w="89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3</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4</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6</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7</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4</w:t>
            </w:r>
          </w:p>
        </w:tc>
        <w:tc>
          <w:tcPr>
            <w:tcW w:w="21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5</w:t>
            </w:r>
          </w:p>
        </w:tc>
        <w:tc>
          <w:tcPr>
            <w:tcW w:w="218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6</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7</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8</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9</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57,40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10</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11</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12</w:t>
            </w:r>
          </w:p>
        </w:tc>
        <w:tc>
          <w:tcPr>
            <w:tcW w:w="2183"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2,43</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13</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14</w:t>
            </w:r>
          </w:p>
        </w:tc>
        <w:tc>
          <w:tcPr>
            <w:tcW w:w="2183" w:type="dxa"/>
          </w:tcPr>
          <w:p w:rsidR="006235E0" w:rsidRPr="00CC3F28" w:rsidRDefault="006235E0" w:rsidP="00CC3F28">
            <w:pPr>
              <w:pStyle w:val="ListParagraph"/>
              <w:spacing w:after="0" w:line="240" w:lineRule="auto"/>
              <w:ind w:left="0" w:right="-150"/>
              <w:rPr>
                <w:rFonts w:ascii="Times New Roman" w:hAnsi="Times New Roman"/>
                <w:sz w:val="24"/>
                <w:szCs w:val="24"/>
              </w:rPr>
            </w:pPr>
            <w:r w:rsidRPr="00CC3F28">
              <w:rPr>
                <w:rFonts w:ascii="Times New Roman" w:hAnsi="Times New Roman"/>
                <w:sz w:val="24"/>
                <w:szCs w:val="24"/>
              </w:rPr>
              <w:t>Ps1_Dosu Ciumăfăii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15</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16</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17</w:t>
            </w:r>
          </w:p>
        </w:tc>
        <w:tc>
          <w:tcPr>
            <w:tcW w:w="218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18</w:t>
            </w:r>
          </w:p>
        </w:tc>
        <w:tc>
          <w:tcPr>
            <w:tcW w:w="218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19</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20</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7</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21</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22</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23</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24</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45,85</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25</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26</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27</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13,17</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28</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7,50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29</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30</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31</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32</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10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33</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59,16</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20</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34</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12,60</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35</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11,51</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5</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36</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14,96</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0" w:type="auto"/>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37</w:t>
            </w:r>
          </w:p>
        </w:tc>
        <w:tc>
          <w:tcPr>
            <w:tcW w:w="218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893"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14,52</w:t>
            </w:r>
          </w:p>
        </w:tc>
        <w:tc>
          <w:tcPr>
            <w:tcW w:w="1427"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33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80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c>
          <w:tcPr>
            <w:tcW w:w="1643"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24"/>
                <w:szCs w:val="24"/>
              </w:rPr>
            </w:pPr>
            <w:r w:rsidRPr="00CC3F28">
              <w:rPr>
                <w:rFonts w:ascii="Times New Roman" w:hAnsi="Times New Roman"/>
                <w:sz w:val="24"/>
                <w:szCs w:val="24"/>
              </w:rPr>
              <w:t>-</w:t>
            </w:r>
          </w:p>
        </w:tc>
      </w:tr>
    </w:tbl>
    <w:p w:rsidR="006235E0" w:rsidRPr="00C77200" w:rsidRDefault="006235E0" w:rsidP="00C77200">
      <w:pPr>
        <w:pStyle w:val="ListParagraph"/>
        <w:tabs>
          <w:tab w:val="left" w:pos="0"/>
        </w:tabs>
        <w:spacing w:after="0" w:line="240" w:lineRule="auto"/>
        <w:ind w:left="0" w:firstLine="706"/>
        <w:jc w:val="both"/>
        <w:rPr>
          <w:rFonts w:ascii="Times New Roman" w:hAnsi="Times New Roman"/>
          <w:sz w:val="24"/>
          <w:szCs w:val="24"/>
        </w:rPr>
      </w:pPr>
      <w:r w:rsidRPr="00C77200">
        <w:rPr>
          <w:rFonts w:ascii="Times New Roman" w:hAnsi="Times New Roman"/>
          <w:sz w:val="24"/>
          <w:szCs w:val="24"/>
        </w:rPr>
        <w:t>În plus față de lucrările menționate în tabelul 6.1.2, pe o serie de parcele este necesară aplicarea de amendamente cu calcar, în vederea corectării acidității solului. Acest lucru reiese din studiul pedologic și agrochimic întocmit de OSPA Cluj. Volumul de amendamente necesar este menționat în tabelul de mai jos (tabelul 6.1.3):</w:t>
      </w:r>
    </w:p>
    <w:p w:rsidR="006235E0" w:rsidRDefault="006235E0" w:rsidP="000124E7">
      <w:pPr>
        <w:pStyle w:val="ListParagraph"/>
        <w:tabs>
          <w:tab w:val="left" w:pos="0"/>
        </w:tabs>
        <w:spacing w:after="0"/>
        <w:ind w:left="0" w:firstLine="709"/>
        <w:jc w:val="right"/>
        <w:rPr>
          <w:rFonts w:ascii="Times New Roman" w:hAnsi="Times New Roman"/>
          <w:sz w:val="24"/>
          <w:szCs w:val="24"/>
        </w:rPr>
      </w:pPr>
      <w:r>
        <w:rPr>
          <w:rFonts w:ascii="Times New Roman" w:hAnsi="Times New Roman"/>
          <w:sz w:val="24"/>
          <w:szCs w:val="24"/>
        </w:rPr>
        <w:t>Tabelul 6.1.3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4036"/>
        <w:gridCol w:w="2130"/>
        <w:gridCol w:w="2469"/>
      </w:tblGrid>
      <w:tr w:rsidR="006235E0" w:rsidRPr="00CC3F28" w:rsidTr="00CC3F28">
        <w:tc>
          <w:tcPr>
            <w:tcW w:w="535" w:type="dxa"/>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4"/>
                <w:szCs w:val="24"/>
              </w:rPr>
            </w:pPr>
            <w:r w:rsidRPr="00CC3F28">
              <w:rPr>
                <w:rFonts w:ascii="Times New Roman" w:hAnsi="Times New Roman"/>
                <w:sz w:val="24"/>
                <w:szCs w:val="24"/>
              </w:rPr>
              <w:t>Nr.</w:t>
            </w:r>
          </w:p>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4"/>
                <w:szCs w:val="24"/>
              </w:rPr>
            </w:pPr>
            <w:r w:rsidRPr="00CC3F28">
              <w:rPr>
                <w:rFonts w:ascii="Times New Roman" w:hAnsi="Times New Roman"/>
                <w:sz w:val="24"/>
                <w:szCs w:val="24"/>
              </w:rPr>
              <w:t>Crt.</w:t>
            </w:r>
          </w:p>
        </w:tc>
        <w:tc>
          <w:tcPr>
            <w:tcW w:w="4303" w:type="dxa"/>
          </w:tcPr>
          <w:p w:rsidR="006235E0" w:rsidRPr="00CC3F28" w:rsidRDefault="006235E0" w:rsidP="00CC3F28">
            <w:pPr>
              <w:pStyle w:val="ListParagraph"/>
              <w:tabs>
                <w:tab w:val="left" w:pos="0"/>
              </w:tabs>
              <w:spacing w:after="0" w:line="240" w:lineRule="auto"/>
              <w:ind w:left="0" w:right="-120" w:hanging="90"/>
              <w:jc w:val="both"/>
              <w:rPr>
                <w:rFonts w:ascii="Times New Roman" w:hAnsi="Times New Roman"/>
                <w:sz w:val="24"/>
                <w:szCs w:val="24"/>
              </w:rPr>
            </w:pPr>
            <w:r w:rsidRPr="00CC3F28">
              <w:rPr>
                <w:rFonts w:ascii="Times New Roman" w:hAnsi="Times New Roman"/>
                <w:sz w:val="24"/>
                <w:szCs w:val="24"/>
              </w:rPr>
              <w:t>Denumire</w:t>
            </w:r>
          </w:p>
        </w:tc>
        <w:tc>
          <w:tcPr>
            <w:tcW w:w="2267" w:type="dxa"/>
          </w:tcPr>
          <w:p w:rsidR="006235E0" w:rsidRPr="00CC3F28" w:rsidRDefault="006235E0" w:rsidP="00CC3F28">
            <w:pPr>
              <w:pStyle w:val="ListParagraph"/>
              <w:tabs>
                <w:tab w:val="left" w:pos="0"/>
              </w:tabs>
              <w:spacing w:after="0" w:line="240" w:lineRule="auto"/>
              <w:ind w:left="0" w:right="-120" w:hanging="90"/>
              <w:jc w:val="center"/>
              <w:rPr>
                <w:rFonts w:ascii="Times New Roman" w:hAnsi="Times New Roman"/>
                <w:sz w:val="24"/>
                <w:szCs w:val="24"/>
              </w:rPr>
            </w:pPr>
            <w:r w:rsidRPr="00CC3F28">
              <w:rPr>
                <w:rFonts w:ascii="Times New Roman" w:hAnsi="Times New Roman"/>
                <w:sz w:val="24"/>
                <w:szCs w:val="24"/>
              </w:rPr>
              <w:t>Suprafața</w:t>
            </w:r>
          </w:p>
          <w:p w:rsidR="006235E0" w:rsidRPr="00CC3F28" w:rsidRDefault="006235E0" w:rsidP="00CC3F28">
            <w:pPr>
              <w:pStyle w:val="ListParagraph"/>
              <w:tabs>
                <w:tab w:val="left" w:pos="0"/>
              </w:tabs>
              <w:spacing w:after="0" w:line="240" w:lineRule="auto"/>
              <w:ind w:left="0" w:right="-120" w:hanging="90"/>
              <w:jc w:val="center"/>
              <w:rPr>
                <w:rFonts w:ascii="Times New Roman" w:hAnsi="Times New Roman"/>
                <w:sz w:val="24"/>
                <w:szCs w:val="24"/>
              </w:rPr>
            </w:pPr>
            <w:r w:rsidRPr="00CC3F28">
              <w:rPr>
                <w:rFonts w:ascii="Times New Roman" w:hAnsi="Times New Roman"/>
                <w:sz w:val="24"/>
                <w:szCs w:val="24"/>
              </w:rPr>
              <w:t>(ha)</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Cantitate amendamente (t/ha)</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Ps1_Finaia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86,00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Ps2_Secheleşti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Ps3_Bortoluşeia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160,00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4</w:t>
            </w:r>
          </w:p>
        </w:tc>
        <w:tc>
          <w:tcPr>
            <w:tcW w:w="430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Ps1_Ciubaia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66,00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5</w:t>
            </w:r>
          </w:p>
        </w:tc>
        <w:tc>
          <w:tcPr>
            <w:tcW w:w="4303" w:type="dxa"/>
          </w:tcPr>
          <w:p w:rsidR="006235E0" w:rsidRPr="00CC3F28" w:rsidRDefault="006235E0" w:rsidP="00CC3F28">
            <w:pPr>
              <w:spacing w:after="0" w:line="240" w:lineRule="auto"/>
              <w:rPr>
                <w:rFonts w:ascii="Times New Roman" w:hAnsi="Times New Roman"/>
                <w:sz w:val="24"/>
                <w:szCs w:val="24"/>
              </w:rPr>
            </w:pPr>
            <w:r w:rsidRPr="00CC3F28">
              <w:rPr>
                <w:rFonts w:ascii="Times New Roman" w:hAnsi="Times New Roman"/>
                <w:sz w:val="24"/>
                <w:szCs w:val="24"/>
              </w:rPr>
              <w:t>Ps2_Peteraia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6</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Ps1_Fățuica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7</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Ps2_Mohoanca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153,60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8</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Ps3_Holomburi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72,00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9</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Ps1_Pădurice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57,40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10</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Ps1_Pietrii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101,80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11</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Ps1_Silaia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43,55</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12</w:t>
            </w:r>
          </w:p>
        </w:tc>
        <w:tc>
          <w:tcPr>
            <w:tcW w:w="4303" w:type="dxa"/>
          </w:tcPr>
          <w:p w:rsidR="006235E0" w:rsidRPr="00CC3F28" w:rsidRDefault="006235E0" w:rsidP="00CC3F28">
            <w:pPr>
              <w:spacing w:after="0" w:line="240" w:lineRule="auto"/>
              <w:ind w:right="-108"/>
              <w:rPr>
                <w:rFonts w:ascii="Times New Roman" w:hAnsi="Times New Roman"/>
                <w:color w:val="FF0000"/>
                <w:sz w:val="24"/>
                <w:szCs w:val="24"/>
              </w:rPr>
            </w:pPr>
            <w:r w:rsidRPr="00CC3F28">
              <w:rPr>
                <w:rFonts w:ascii="Times New Roman" w:hAnsi="Times New Roman"/>
                <w:sz w:val="24"/>
                <w:szCs w:val="24"/>
              </w:rPr>
              <w:t>Ps1_Dosu Crestăii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2,43</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13</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Ps1_Fața Ciumăfăii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27,24</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14</w:t>
            </w:r>
          </w:p>
        </w:tc>
        <w:tc>
          <w:tcPr>
            <w:tcW w:w="4303" w:type="dxa"/>
          </w:tcPr>
          <w:p w:rsidR="006235E0" w:rsidRPr="00CC3F28" w:rsidRDefault="006235E0" w:rsidP="00CC3F28">
            <w:pPr>
              <w:pStyle w:val="ListParagraph"/>
              <w:spacing w:after="0" w:line="240" w:lineRule="auto"/>
              <w:ind w:left="0" w:right="-60"/>
              <w:rPr>
                <w:rFonts w:ascii="Times New Roman" w:hAnsi="Times New Roman"/>
                <w:sz w:val="24"/>
                <w:szCs w:val="24"/>
              </w:rPr>
            </w:pPr>
            <w:r w:rsidRPr="00CC3F28">
              <w:rPr>
                <w:rFonts w:ascii="Times New Roman" w:hAnsi="Times New Roman"/>
                <w:sz w:val="24"/>
                <w:szCs w:val="24"/>
              </w:rPr>
              <w:t>Ps1_Dosu Ciumăfăii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21,47</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15</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Ps2_Dosu Ciumăfăii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44,99</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16</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Ps1_Braniște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15,00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17</w:t>
            </w:r>
          </w:p>
        </w:tc>
        <w:tc>
          <w:tcPr>
            <w:tcW w:w="430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Ps2_Braniște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21,90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18</w:t>
            </w:r>
          </w:p>
        </w:tc>
        <w:tc>
          <w:tcPr>
            <w:tcW w:w="4303" w:type="dxa"/>
          </w:tcPr>
          <w:p w:rsidR="006235E0" w:rsidRPr="00CC3F28" w:rsidRDefault="006235E0" w:rsidP="00CC3F28">
            <w:pPr>
              <w:pStyle w:val="ListParagraph"/>
              <w:spacing w:after="0" w:line="240" w:lineRule="auto"/>
              <w:ind w:left="0"/>
              <w:rPr>
                <w:rFonts w:ascii="Times New Roman" w:hAnsi="Times New Roman"/>
                <w:sz w:val="24"/>
                <w:szCs w:val="24"/>
              </w:rPr>
            </w:pPr>
            <w:r w:rsidRPr="00CC3F28">
              <w:rPr>
                <w:rFonts w:ascii="Times New Roman" w:hAnsi="Times New Roman"/>
                <w:sz w:val="24"/>
                <w:szCs w:val="24"/>
              </w:rPr>
              <w:t>Ps1_Chicedi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21,78</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19</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Ps2_Chicedi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13,49</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20</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Ps1_Ordocut</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56,61</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21</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Ps2_Ordocut</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29,19</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22</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Ps3_Ordocut</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37,27</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23</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Ps4_Ordocut</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37,67</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24</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Ps1_Dosuri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45,85</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25</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Ps1_Iacobaia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26</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Ps2_Iacobaia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50,76</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27</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Ps2_Pădurice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13,17</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28</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Ps1_Cruce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7,50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29</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Ps1_Bărcărie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2,40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30</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Ps1_Orhedi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88,47</w:t>
            </w:r>
          </w:p>
        </w:tc>
        <w:tc>
          <w:tcPr>
            <w:tcW w:w="2573" w:type="dxa"/>
          </w:tcPr>
          <w:p w:rsidR="006235E0" w:rsidRPr="00CC3F28" w:rsidRDefault="006235E0" w:rsidP="00CC3F28">
            <w:pPr>
              <w:pStyle w:val="ListParagraph"/>
              <w:spacing w:after="0" w:line="240" w:lineRule="auto"/>
              <w:ind w:left="-104" w:right="-149"/>
              <w:jc w:val="both"/>
              <w:rPr>
                <w:rFonts w:ascii="Times New Roman" w:hAnsi="Times New Roman"/>
                <w:b/>
                <w:sz w:val="24"/>
                <w:szCs w:val="24"/>
              </w:rPr>
            </w:pPr>
            <w:r w:rsidRPr="00CC3F28">
              <w:rPr>
                <w:rFonts w:ascii="Times New Roman" w:hAnsi="Times New Roman"/>
                <w:b/>
                <w:color w:val="FF0000"/>
                <w:sz w:val="24"/>
                <w:szCs w:val="24"/>
              </w:rPr>
              <w:t xml:space="preserve">  </w:t>
            </w:r>
            <w:r w:rsidRPr="00CC3F28">
              <w:rPr>
                <w:rFonts w:ascii="Times New Roman" w:hAnsi="Times New Roman"/>
                <w:b/>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31</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Ps1_Oarza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96,20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32</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Ps5_Ordocut</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89,56</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33</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Ps3_Dosu Ciumăfăii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59,16</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34</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Ps3_Braniște</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12,60</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35</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Ps1_Sala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11,51</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36</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Ps2_Sala</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14,96</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2</w:t>
            </w:r>
          </w:p>
        </w:tc>
      </w:tr>
      <w:tr w:rsidR="006235E0" w:rsidRPr="00CC3F28" w:rsidTr="00CC3F28">
        <w:tc>
          <w:tcPr>
            <w:tcW w:w="535"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37</w:t>
            </w:r>
          </w:p>
        </w:tc>
        <w:tc>
          <w:tcPr>
            <w:tcW w:w="4303" w:type="dxa"/>
          </w:tcPr>
          <w:p w:rsidR="006235E0" w:rsidRPr="00CC3F28" w:rsidRDefault="006235E0" w:rsidP="00CC3F28">
            <w:pPr>
              <w:spacing w:after="0" w:line="240" w:lineRule="auto"/>
              <w:ind w:right="-108"/>
              <w:rPr>
                <w:rFonts w:ascii="Times New Roman" w:hAnsi="Times New Roman"/>
                <w:sz w:val="24"/>
                <w:szCs w:val="24"/>
              </w:rPr>
            </w:pPr>
            <w:r w:rsidRPr="00CC3F28">
              <w:rPr>
                <w:rFonts w:ascii="Times New Roman" w:hAnsi="Times New Roman"/>
                <w:sz w:val="24"/>
                <w:szCs w:val="24"/>
              </w:rPr>
              <w:t>Ps1_Podul Bădești</w:t>
            </w:r>
          </w:p>
        </w:tc>
        <w:tc>
          <w:tcPr>
            <w:tcW w:w="2267" w:type="dxa"/>
          </w:tcPr>
          <w:p w:rsidR="006235E0" w:rsidRPr="00CC3F28" w:rsidRDefault="006235E0" w:rsidP="00CC3F28">
            <w:pPr>
              <w:spacing w:after="0" w:line="240" w:lineRule="auto"/>
              <w:jc w:val="center"/>
              <w:rPr>
                <w:rFonts w:ascii="Times New Roman" w:hAnsi="Times New Roman"/>
                <w:sz w:val="24"/>
                <w:szCs w:val="24"/>
              </w:rPr>
            </w:pPr>
            <w:r w:rsidRPr="00CC3F28">
              <w:rPr>
                <w:rFonts w:ascii="Times New Roman" w:hAnsi="Times New Roman"/>
                <w:sz w:val="24"/>
                <w:szCs w:val="24"/>
              </w:rPr>
              <w:t>14,52</w:t>
            </w:r>
          </w:p>
        </w:tc>
        <w:tc>
          <w:tcPr>
            <w:tcW w:w="2573" w:type="dxa"/>
          </w:tcPr>
          <w:p w:rsidR="006235E0" w:rsidRPr="00CC3F28" w:rsidRDefault="006235E0" w:rsidP="00CC3F28">
            <w:pPr>
              <w:pStyle w:val="ListParagraph"/>
              <w:tabs>
                <w:tab w:val="left" w:pos="0"/>
              </w:tabs>
              <w:spacing w:after="0" w:line="240" w:lineRule="auto"/>
              <w:ind w:left="0"/>
              <w:jc w:val="both"/>
              <w:rPr>
                <w:rFonts w:ascii="Times New Roman" w:hAnsi="Times New Roman"/>
                <w:sz w:val="24"/>
                <w:szCs w:val="24"/>
              </w:rPr>
            </w:pPr>
            <w:r w:rsidRPr="00CC3F28">
              <w:rPr>
                <w:rFonts w:ascii="Times New Roman" w:hAnsi="Times New Roman"/>
                <w:sz w:val="24"/>
                <w:szCs w:val="24"/>
              </w:rPr>
              <w:t>-</w:t>
            </w:r>
          </w:p>
        </w:tc>
      </w:tr>
    </w:tbl>
    <w:p w:rsidR="006235E0" w:rsidRDefault="006235E0" w:rsidP="00545AE2">
      <w:pPr>
        <w:pStyle w:val="ListParagraph"/>
        <w:numPr>
          <w:ilvl w:val="1"/>
          <w:numId w:val="11"/>
        </w:numPr>
        <w:tabs>
          <w:tab w:val="left" w:pos="1134"/>
        </w:tabs>
        <w:spacing w:after="0"/>
        <w:ind w:left="0" w:firstLine="706"/>
        <w:jc w:val="both"/>
        <w:rPr>
          <w:rFonts w:ascii="Times New Roman" w:hAnsi="Times New Roman"/>
          <w:b/>
          <w:sz w:val="24"/>
          <w:szCs w:val="24"/>
        </w:rPr>
      </w:pPr>
      <w:r>
        <w:rPr>
          <w:rFonts w:ascii="Times New Roman" w:hAnsi="Times New Roman"/>
          <w:b/>
          <w:sz w:val="24"/>
          <w:szCs w:val="24"/>
        </w:rPr>
        <w:t xml:space="preserve"> Amestecuri de ierburi recomandate pentru reînsămânţarea sau supraînsămânţarea pajiştilor</w:t>
      </w:r>
    </w:p>
    <w:p w:rsidR="006235E0" w:rsidRPr="00545AE2" w:rsidRDefault="006235E0" w:rsidP="00A0767B">
      <w:pPr>
        <w:pStyle w:val="ListParagraph"/>
        <w:tabs>
          <w:tab w:val="left" w:pos="1134"/>
        </w:tabs>
        <w:ind w:left="0" w:firstLine="709"/>
        <w:jc w:val="both"/>
        <w:rPr>
          <w:rFonts w:ascii="Times New Roman" w:hAnsi="Times New Roman"/>
          <w:sz w:val="16"/>
          <w:szCs w:val="16"/>
        </w:rPr>
      </w:pPr>
    </w:p>
    <w:p w:rsidR="006235E0" w:rsidRDefault="006235E0" w:rsidP="00545AE2">
      <w:pPr>
        <w:pStyle w:val="ListParagraph"/>
        <w:tabs>
          <w:tab w:val="left" w:pos="1134"/>
        </w:tabs>
        <w:spacing w:after="0"/>
        <w:ind w:left="0" w:firstLine="706"/>
        <w:jc w:val="both"/>
        <w:rPr>
          <w:rFonts w:ascii="Times New Roman" w:hAnsi="Times New Roman"/>
          <w:sz w:val="24"/>
          <w:szCs w:val="24"/>
        </w:rPr>
      </w:pPr>
      <w:r>
        <w:rPr>
          <w:rFonts w:ascii="Times New Roman" w:hAnsi="Times New Roman"/>
          <w:sz w:val="24"/>
          <w:szCs w:val="24"/>
        </w:rPr>
        <w:t>Lucrările de îmbunăţire a pajiştilor referitoare la reînsămânţare sau supraînsămânţare se vor efectua numai dacă este necesar, iar amestecul de seminţe folosit va conţine doar specii de graminee şi leguminoase perene pretabile condiţiilor staţionare şi modului de folosinţă, ţinându-se cont şi de eventualele restricţii impuse de angajamentele de agro-mediu.</w:t>
      </w:r>
    </w:p>
    <w:p w:rsidR="006235E0" w:rsidRDefault="006235E0" w:rsidP="00545AE2">
      <w:pPr>
        <w:pStyle w:val="ListParagraph"/>
        <w:tabs>
          <w:tab w:val="left" w:pos="1134"/>
        </w:tabs>
        <w:spacing w:after="0"/>
        <w:ind w:left="0" w:firstLine="706"/>
        <w:jc w:val="both"/>
        <w:rPr>
          <w:rFonts w:ascii="Times New Roman" w:hAnsi="Times New Roman"/>
          <w:sz w:val="24"/>
          <w:szCs w:val="24"/>
        </w:rPr>
      </w:pPr>
      <w:r>
        <w:rPr>
          <w:rFonts w:ascii="Times New Roman" w:hAnsi="Times New Roman"/>
          <w:sz w:val="24"/>
          <w:szCs w:val="24"/>
        </w:rPr>
        <w:t xml:space="preserve">Deoarece întreaga suprafață de pajişti permanente situate în extravilanul comunei Borșa sunt încadrate în </w:t>
      </w:r>
      <w:r w:rsidRPr="003176A1">
        <w:rPr>
          <w:rFonts w:ascii="Times New Roman" w:hAnsi="Times New Roman"/>
          <w:sz w:val="24"/>
          <w:szCs w:val="24"/>
        </w:rPr>
        <w:t>situl de importanță comunitară ROSCI</w:t>
      </w:r>
      <w:r w:rsidRPr="003176A1">
        <w:rPr>
          <w:rFonts w:ascii="Times New Roman" w:hAnsi="Times New Roman"/>
          <w:sz w:val="20"/>
          <w:szCs w:val="20"/>
        </w:rPr>
        <w:t xml:space="preserve"> </w:t>
      </w:r>
      <w:r w:rsidRPr="003176A1">
        <w:rPr>
          <w:rFonts w:ascii="Times New Roman" w:hAnsi="Times New Roman"/>
          <w:sz w:val="24"/>
          <w:szCs w:val="24"/>
        </w:rPr>
        <w:t>0295</w:t>
      </w:r>
      <w:r w:rsidRPr="003176A1">
        <w:rPr>
          <w:rFonts w:ascii="Times New Roman" w:hAnsi="Times New Roman"/>
          <w:sz w:val="20"/>
          <w:szCs w:val="20"/>
        </w:rPr>
        <w:t xml:space="preserve"> </w:t>
      </w:r>
      <w:r w:rsidRPr="003176A1">
        <w:rPr>
          <w:rFonts w:ascii="Times New Roman" w:hAnsi="Times New Roman"/>
          <w:sz w:val="24"/>
          <w:szCs w:val="24"/>
        </w:rPr>
        <w:t>-</w:t>
      </w:r>
      <w:r w:rsidRPr="003176A1">
        <w:rPr>
          <w:rFonts w:ascii="Times New Roman" w:hAnsi="Times New Roman"/>
          <w:sz w:val="20"/>
          <w:szCs w:val="20"/>
        </w:rPr>
        <w:t xml:space="preserve"> </w:t>
      </w:r>
      <w:r w:rsidRPr="003176A1">
        <w:rPr>
          <w:rFonts w:ascii="Times New Roman" w:hAnsi="Times New Roman"/>
          <w:sz w:val="24"/>
          <w:szCs w:val="24"/>
        </w:rPr>
        <w:t>Dealurile Clujului Est</w:t>
      </w:r>
      <w:r>
        <w:rPr>
          <w:rFonts w:ascii="Times New Roman" w:hAnsi="Times New Roman"/>
          <w:sz w:val="24"/>
          <w:szCs w:val="24"/>
        </w:rPr>
        <w:t>, ESTE INTERZISĂ reînsămânțarea sau supraînsămânţarea acestora!</w:t>
      </w:r>
    </w:p>
    <w:p w:rsidR="006235E0" w:rsidRDefault="006235E0" w:rsidP="00545AE2">
      <w:pPr>
        <w:pStyle w:val="ListParagraph"/>
        <w:tabs>
          <w:tab w:val="left" w:pos="1134"/>
        </w:tabs>
        <w:spacing w:after="0"/>
        <w:ind w:left="0" w:firstLine="706"/>
        <w:jc w:val="both"/>
        <w:rPr>
          <w:rFonts w:ascii="Times New Roman" w:hAnsi="Times New Roman"/>
          <w:sz w:val="24"/>
          <w:szCs w:val="24"/>
        </w:rPr>
      </w:pPr>
    </w:p>
    <w:p w:rsidR="006235E0" w:rsidRDefault="006235E0" w:rsidP="00B16993">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 xml:space="preserve"> Capacitatea de păşunat</w:t>
      </w:r>
    </w:p>
    <w:p w:rsidR="006235E0" w:rsidRPr="00CD5299"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Capacitatea de păşunat se defineşte prin numărul de animale (exprimat în Unităţi Vită Mare) care pot fi hrănite într-un sezon de păşunat de pe 1 ha de pajişte (la care se cunoaşte producţia de masă verde disponibilă).</w:t>
      </w:r>
    </w:p>
    <w:p w:rsidR="006235E0" w:rsidRPr="00CD5299"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Producţia totală de iarbă (Pt) se determină prin cosirea şi cântărirea masei vegetale de pe suprafeţele de probă (în total 6-10 m</w:t>
      </w:r>
      <w:r w:rsidRPr="00CD5299">
        <w:rPr>
          <w:rFonts w:ascii="Times New Roman" w:hAnsi="Times New Roman"/>
          <w:sz w:val="24"/>
          <w:szCs w:val="24"/>
          <w:vertAlign w:val="superscript"/>
        </w:rPr>
        <w:t>2</w:t>
      </w:r>
      <w:r w:rsidRPr="00CD5299">
        <w:rPr>
          <w:rFonts w:ascii="Times New Roman" w:hAnsi="Times New Roman"/>
          <w:sz w:val="24"/>
          <w:szCs w:val="24"/>
        </w:rPr>
        <w:t xml:space="preserve"> pentru 1 ha de pajişte).</w:t>
      </w:r>
    </w:p>
    <w:p w:rsidR="006235E0" w:rsidRPr="00CD5299" w:rsidRDefault="006235E0" w:rsidP="00CD5299">
      <w:pPr>
        <w:spacing w:after="0"/>
        <w:jc w:val="both"/>
        <w:rPr>
          <w:rFonts w:ascii="Times New Roman" w:hAnsi="Times New Roman"/>
          <w:sz w:val="24"/>
          <w:szCs w:val="24"/>
        </w:rPr>
      </w:pPr>
      <w:r>
        <w:rPr>
          <w:rFonts w:ascii="Times New Roman" w:hAnsi="Times New Roman"/>
          <w:sz w:val="24"/>
          <w:szCs w:val="24"/>
        </w:rPr>
        <w:tab/>
      </w:r>
      <w:r w:rsidRPr="00CD5299">
        <w:rPr>
          <w:rFonts w:ascii="Times New Roman" w:hAnsi="Times New Roman"/>
          <w:sz w:val="24"/>
          <w:szCs w:val="24"/>
        </w:rPr>
        <w:t>Pentru delimitarea suprafeţelor de probă se folosesc îngrădituri metalice care să nu permită consumul de către animale a vegetaţiei din interior. Acestea se amplasează pe suprafeţe omogene din punct de vedere al compoziţiei floristice şi al producţiei.</w:t>
      </w:r>
    </w:p>
    <w:p w:rsidR="006235E0" w:rsidRPr="00CD5299" w:rsidRDefault="006235E0" w:rsidP="00CD5299">
      <w:pPr>
        <w:tabs>
          <w:tab w:val="left" w:pos="720"/>
          <w:tab w:val="left" w:pos="1701"/>
        </w:tabs>
        <w:spacing w:after="0"/>
        <w:jc w:val="both"/>
        <w:rPr>
          <w:rFonts w:ascii="Times New Roman" w:hAnsi="Times New Roman"/>
          <w:sz w:val="24"/>
          <w:szCs w:val="24"/>
        </w:rPr>
      </w:pPr>
      <w:r>
        <w:rPr>
          <w:rFonts w:ascii="Times New Roman" w:hAnsi="Times New Roman"/>
          <w:sz w:val="24"/>
          <w:szCs w:val="24"/>
        </w:rPr>
        <w:tab/>
      </w:r>
      <w:r w:rsidRPr="00CD5299">
        <w:rPr>
          <w:rFonts w:ascii="Times New Roman" w:hAnsi="Times New Roman"/>
          <w:sz w:val="24"/>
          <w:szCs w:val="24"/>
        </w:rPr>
        <w:t>Aceste suprafeţe se cosesc la începutul fiecărui ciclu de păşunet, respectând condiţia ca pe plante să nu se regăsească apă de adiţie.</w:t>
      </w:r>
    </w:p>
    <w:p w:rsidR="006235E0" w:rsidRPr="00CD5299"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Capacitatea de păşunat (Cp) se va determina utilizând formula:</w:t>
      </w:r>
    </w:p>
    <w:p w:rsidR="006235E0" w:rsidRDefault="006235E0" w:rsidP="00CD5299">
      <w:pPr>
        <w:pStyle w:val="ListParagraph"/>
        <w:tabs>
          <w:tab w:val="left" w:pos="1701"/>
        </w:tabs>
        <w:spacing w:after="0"/>
        <w:ind w:left="360"/>
        <w:jc w:val="both"/>
        <w:rPr>
          <w:rFonts w:ascii="Times New Roman" w:hAnsi="Times New Roman"/>
          <w:sz w:val="24"/>
          <w:szCs w:val="24"/>
        </w:rPr>
      </w:pPr>
      <w:r>
        <w:rPr>
          <w:rFonts w:ascii="Times New Roman" w:hAnsi="Times New Roman"/>
          <w:sz w:val="24"/>
          <w:szCs w:val="24"/>
        </w:rPr>
        <w:t xml:space="preserve"> </w:t>
      </w:r>
      <w:r w:rsidRPr="00CC3F28">
        <w:rPr>
          <w:rFonts w:ascii="Times New Roman" w:hAnsi="Times New Roman"/>
          <w:sz w:val="24"/>
          <w:szCs w:val="24"/>
        </w:rPr>
        <w:fldChar w:fldCharType="begin"/>
      </w:r>
      <w:r w:rsidRPr="00CC3F28">
        <w:rPr>
          <w:rFonts w:ascii="Times New Roman" w:hAnsi="Times New Roman"/>
          <w:sz w:val="24"/>
          <w:szCs w:val="24"/>
        </w:rPr>
        <w:instrText xml:space="preserve"> QUOTE </w:instrText>
      </w:r>
      <w:r w:rsidRPr="00CC3F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E156B&quot;/&gt;&lt;wsp:rsid wsp:val=&quot;00000864&quot;/&gt;&lt;wsp:rsid wsp:val=&quot;00001DE7&quot;/&gt;&lt;wsp:rsid wsp:val=&quot;00002AA1&quot;/&gt;&lt;wsp:rsid wsp:val=&quot;000045DF&quot;/&gt;&lt;wsp:rsid wsp:val=&quot;0000471C&quot;/&gt;&lt;wsp:rsid wsp:val=&quot;00006CAD&quot;/&gt;&lt;wsp:rsid wsp:val=&quot;000072AE&quot;/&gt;&lt;wsp:rsid wsp:val=&quot;0000775A&quot;/&gt;&lt;wsp:rsid wsp:val=&quot;000124E7&quot;/&gt;&lt;wsp:rsid wsp:val=&quot;000127D6&quot;/&gt;&lt;wsp:rsid wsp:val=&quot;0001438A&quot;/&gt;&lt;wsp:rsid wsp:val=&quot;000143B6&quot;/&gt;&lt;wsp:rsid wsp:val=&quot;00015F25&quot;/&gt;&lt;wsp:rsid wsp:val=&quot;000177A9&quot;/&gt;&lt;wsp:rsid wsp:val=&quot;00021720&quot;/&gt;&lt;wsp:rsid wsp:val=&quot;00021F32&quot;/&gt;&lt;wsp:rsid wsp:val=&quot;00025489&quot;/&gt;&lt;wsp:rsid wsp:val=&quot;00025BC8&quot;/&gt;&lt;wsp:rsid wsp:val=&quot;0002699D&quot;/&gt;&lt;wsp:rsid wsp:val=&quot;000307CC&quot;/&gt;&lt;wsp:rsid wsp:val=&quot;000325EC&quot;/&gt;&lt;wsp:rsid wsp:val=&quot;00032610&quot;/&gt;&lt;wsp:rsid wsp:val=&quot;00032B55&quot;/&gt;&lt;wsp:rsid wsp:val=&quot;00034712&quot;/&gt;&lt;wsp:rsid wsp:val=&quot;00034BF6&quot;/&gt;&lt;wsp:rsid wsp:val=&quot;00035F54&quot;/&gt;&lt;wsp:rsid wsp:val=&quot;0003786E&quot;/&gt;&lt;wsp:rsid wsp:val=&quot;00040D80&quot;/&gt;&lt;wsp:rsid wsp:val=&quot;0004146B&quot;/&gt;&lt;wsp:rsid wsp:val=&quot;00041B39&quot;/&gt;&lt;wsp:rsid wsp:val=&quot;000443DF&quot;/&gt;&lt;wsp:rsid wsp:val=&quot;0004560A&quot;/&gt;&lt;wsp:rsid wsp:val=&quot;000473FD&quot;/&gt;&lt;wsp:rsid wsp:val=&quot;00047E6B&quot;/&gt;&lt;wsp:rsid wsp:val=&quot;00050386&quot;/&gt;&lt;wsp:rsid wsp:val=&quot;00050512&quot;/&gt;&lt;wsp:rsid wsp:val=&quot;000527FC&quot;/&gt;&lt;wsp:rsid wsp:val=&quot;00053D49&quot;/&gt;&lt;wsp:rsid wsp:val=&quot;00054397&quot;/&gt;&lt;wsp:rsid wsp:val=&quot;000548AE&quot;/&gt;&lt;wsp:rsid wsp:val=&quot;000554B8&quot;/&gt;&lt;wsp:rsid wsp:val=&quot;00055C40&quot;/&gt;&lt;wsp:rsid wsp:val=&quot;00055F0B&quot;/&gt;&lt;wsp:rsid wsp:val=&quot;00056488&quot;/&gt;&lt;wsp:rsid wsp:val=&quot;0005714D&quot;/&gt;&lt;wsp:rsid wsp:val=&quot;00061584&quot;/&gt;&lt;wsp:rsid wsp:val=&quot;000638CC&quot;/&gt;&lt;wsp:rsid wsp:val=&quot;00064A41&quot;/&gt;&lt;wsp:rsid wsp:val=&quot;00065FC4&quot;/&gt;&lt;wsp:rsid wsp:val=&quot;0007130B&quot;/&gt;&lt;wsp:rsid wsp:val=&quot;00071AE4&quot;/&gt;&lt;wsp:rsid wsp:val=&quot;00071E6D&quot;/&gt;&lt;wsp:rsid wsp:val=&quot;0007243A&quot;/&gt;&lt;wsp:rsid wsp:val=&quot;000744E2&quot;/&gt;&lt;wsp:rsid wsp:val=&quot;00074E48&quot;/&gt;&lt;wsp:rsid wsp:val=&quot;00075679&quot;/&gt;&lt;wsp:rsid wsp:val=&quot;00077321&quot;/&gt;&lt;wsp:rsid wsp:val=&quot;00077897&quot;/&gt;&lt;wsp:rsid wsp:val=&quot;000802D7&quot;/&gt;&lt;wsp:rsid wsp:val=&quot;00082D95&quot;/&gt;&lt;wsp:rsid wsp:val=&quot;000835CF&quot;/&gt;&lt;wsp:rsid wsp:val=&quot;00083EB5&quot;/&gt;&lt;wsp:rsid wsp:val=&quot;0008542C&quot;/&gt;&lt;wsp:rsid wsp:val=&quot;00085918&quot;/&gt;&lt;wsp:rsid wsp:val=&quot;00086271&quot;/&gt;&lt;wsp:rsid wsp:val=&quot;0008643F&quot;/&gt;&lt;wsp:rsid wsp:val=&quot;00086911&quot;/&gt;&lt;wsp:rsid wsp:val=&quot;0008714E&quot;/&gt;&lt;wsp:rsid wsp:val=&quot;00087A5A&quot;/&gt;&lt;wsp:rsid wsp:val=&quot;000903B8&quot;/&gt;&lt;wsp:rsid wsp:val=&quot;000911D8&quot;/&gt;&lt;wsp:rsid wsp:val=&quot;0009122A&quot;/&gt;&lt;wsp:rsid wsp:val=&quot;00092110&quot;/&gt;&lt;wsp:rsid wsp:val=&quot;00092B3F&quot;/&gt;&lt;wsp:rsid wsp:val=&quot;000953F3&quot;/&gt;&lt;wsp:rsid wsp:val=&quot;00096FC9&quot;/&gt;&lt;wsp:rsid wsp:val=&quot;00097637&quot;/&gt;&lt;wsp:rsid wsp:val=&quot;000A140E&quot;/&gt;&lt;wsp:rsid wsp:val=&quot;000A3A21&quot;/&gt;&lt;wsp:rsid wsp:val=&quot;000A3EBF&quot;/&gt;&lt;wsp:rsid wsp:val=&quot;000A6D0A&quot;/&gt;&lt;wsp:rsid wsp:val=&quot;000A72B9&quot;/&gt;&lt;wsp:rsid wsp:val=&quot;000B0507&quot;/&gt;&lt;wsp:rsid wsp:val=&quot;000B1176&quot;/&gt;&lt;wsp:rsid wsp:val=&quot;000B1C3F&quot;/&gt;&lt;wsp:rsid wsp:val=&quot;000B38C8&quot;/&gt;&lt;wsp:rsid wsp:val=&quot;000B3F52&quot;/&gt;&lt;wsp:rsid wsp:val=&quot;000B4455&quot;/&gt;&lt;wsp:rsid wsp:val=&quot;000B4938&quot;/&gt;&lt;wsp:rsid wsp:val=&quot;000B4B45&quot;/&gt;&lt;wsp:rsid wsp:val=&quot;000B4F8E&quot;/&gt;&lt;wsp:rsid wsp:val=&quot;000B5D70&quot;/&gt;&lt;wsp:rsid wsp:val=&quot;000B61F7&quot;/&gt;&lt;wsp:rsid wsp:val=&quot;000B6F95&quot;/&gt;&lt;wsp:rsid wsp:val=&quot;000C2137&quot;/&gt;&lt;wsp:rsid wsp:val=&quot;000C2245&quot;/&gt;&lt;wsp:rsid wsp:val=&quot;000C30DB&quot;/&gt;&lt;wsp:rsid wsp:val=&quot;000C3B24&quot;/&gt;&lt;wsp:rsid wsp:val=&quot;000C48BD&quot;/&gt;&lt;wsp:rsid wsp:val=&quot;000C7345&quot;/&gt;&lt;wsp:rsid wsp:val=&quot;000C76A4&quot;/&gt;&lt;wsp:rsid wsp:val=&quot;000D133D&quot;/&gt;&lt;wsp:rsid wsp:val=&quot;000D1874&quot;/&gt;&lt;wsp:rsid wsp:val=&quot;000D5DA9&quot;/&gt;&lt;wsp:rsid wsp:val=&quot;000D5E34&quot;/&gt;&lt;wsp:rsid wsp:val=&quot;000D628D&quot;/&gt;&lt;wsp:rsid wsp:val=&quot;000D69B9&quot;/&gt;&lt;wsp:rsid wsp:val=&quot;000E087E&quot;/&gt;&lt;wsp:rsid wsp:val=&quot;000E0F66&quot;/&gt;&lt;wsp:rsid wsp:val=&quot;000E39B9&quot;/&gt;&lt;wsp:rsid wsp:val=&quot;000E3B34&quot;/&gt;&lt;wsp:rsid wsp:val=&quot;000E48AC&quot;/&gt;&lt;wsp:rsid wsp:val=&quot;000E6595&quot;/&gt;&lt;wsp:rsid wsp:val=&quot;000F0D73&quot;/&gt;&lt;wsp:rsid wsp:val=&quot;000F2DD4&quot;/&gt;&lt;wsp:rsid wsp:val=&quot;000F37D4&quot;/&gt;&lt;wsp:rsid wsp:val=&quot;000F4438&quot;/&gt;&lt;wsp:rsid wsp:val=&quot;000F6333&quot;/&gt;&lt;wsp:rsid wsp:val=&quot;000F68E5&quot;/&gt;&lt;wsp:rsid wsp:val=&quot;000F69EA&quot;/&gt;&lt;wsp:rsid wsp:val=&quot;001004F5&quot;/&gt;&lt;wsp:rsid wsp:val=&quot;00100868&quot;/&gt;&lt;wsp:rsid wsp:val=&quot;00103D6C&quot;/&gt;&lt;wsp:rsid wsp:val=&quot;00106206&quot;/&gt;&lt;wsp:rsid wsp:val=&quot;0011313A&quot;/&gt;&lt;wsp:rsid wsp:val=&quot;001163F6&quot;/&gt;&lt;wsp:rsid wsp:val=&quot;001223F9&quot;/&gt;&lt;wsp:rsid wsp:val=&quot;00127780&quot;/&gt;&lt;wsp:rsid wsp:val=&quot;0013204D&quot;/&gt;&lt;wsp:rsid wsp:val=&quot;00132436&quot;/&gt;&lt;wsp:rsid wsp:val=&quot;0013308E&quot;/&gt;&lt;wsp:rsid wsp:val=&quot;00134024&quot;/&gt;&lt;wsp:rsid wsp:val=&quot;001341AE&quot;/&gt;&lt;wsp:rsid wsp:val=&quot;00136A8F&quot;/&gt;&lt;wsp:rsid wsp:val=&quot;00137958&quot;/&gt;&lt;wsp:rsid wsp:val=&quot;00137B6B&quot;/&gt;&lt;wsp:rsid wsp:val=&quot;00142B60&quot;/&gt;&lt;wsp:rsid wsp:val=&quot;00142D51&quot;/&gt;&lt;wsp:rsid wsp:val=&quot;00143708&quot;/&gt;&lt;wsp:rsid wsp:val=&quot;001456D7&quot;/&gt;&lt;wsp:rsid wsp:val=&quot;00146453&quot;/&gt;&lt;wsp:rsid wsp:val=&quot;001469F3&quot;/&gt;&lt;wsp:rsid wsp:val=&quot;001474BD&quot;/&gt;&lt;wsp:rsid wsp:val=&quot;00150108&quot;/&gt;&lt;wsp:rsid wsp:val=&quot;00152DEC&quot;/&gt;&lt;wsp:rsid wsp:val=&quot;001530DF&quot;/&gt;&lt;wsp:rsid wsp:val=&quot;00155B11&quot;/&gt;&lt;wsp:rsid wsp:val=&quot;001565BB&quot;/&gt;&lt;wsp:rsid wsp:val=&quot;0015693B&quot;/&gt;&lt;wsp:rsid wsp:val=&quot;001613EA&quot;/&gt;&lt;wsp:rsid wsp:val=&quot;00161D09&quot;/&gt;&lt;wsp:rsid wsp:val=&quot;00164646&quot;/&gt;&lt;wsp:rsid wsp:val=&quot;00164AD7&quot;/&gt;&lt;wsp:rsid wsp:val=&quot;00167AFF&quot;/&gt;&lt;wsp:rsid wsp:val=&quot;00167C16&quot;/&gt;&lt;wsp:rsid wsp:val=&quot;00167FC7&quot;/&gt;&lt;wsp:rsid wsp:val=&quot;0017031B&quot;/&gt;&lt;wsp:rsid wsp:val=&quot;00170B25&quot;/&gt;&lt;wsp:rsid wsp:val=&quot;00172119&quot;/&gt;&lt;wsp:rsid wsp:val=&quot;00173E0A&quot;/&gt;&lt;wsp:rsid wsp:val=&quot;00173F74&quot;/&gt;&lt;wsp:rsid wsp:val=&quot;00174879&quot;/&gt;&lt;wsp:rsid wsp:val=&quot;00175CBB&quot;/&gt;&lt;wsp:rsid wsp:val=&quot;0017799F&quot;/&gt;&lt;wsp:rsid wsp:val=&quot;00180788&quot;/&gt;&lt;wsp:rsid wsp:val=&quot;00181373&quot;/&gt;&lt;wsp:rsid wsp:val=&quot;00182935&quot;/&gt;&lt;wsp:rsid wsp:val=&quot;00182EB0&quot;/&gt;&lt;wsp:rsid wsp:val=&quot;00184053&quot;/&gt;&lt;wsp:rsid wsp:val=&quot;00187A3F&quot;/&gt;&lt;wsp:rsid wsp:val=&quot;00187F5E&quot;/&gt;&lt;wsp:rsid wsp:val=&quot;00190823&quot;/&gt;&lt;wsp:rsid wsp:val=&quot;001941B2&quot;/&gt;&lt;wsp:rsid wsp:val=&quot;00195F79&quot;/&gt;&lt;wsp:rsid wsp:val=&quot;00196D6C&quot;/&gt;&lt;wsp:rsid wsp:val=&quot;0019755A&quot;/&gt;&lt;wsp:rsid wsp:val=&quot;00197B37&quot;/&gt;&lt;wsp:rsid wsp:val=&quot;00197E67&quot;/&gt;&lt;wsp:rsid wsp:val=&quot;001A05B4&quot;/&gt;&lt;wsp:rsid wsp:val=&quot;001A0C29&quot;/&gt;&lt;wsp:rsid wsp:val=&quot;001A2ACC&quot;/&gt;&lt;wsp:rsid wsp:val=&quot;001A3A78&quot;/&gt;&lt;wsp:rsid wsp:val=&quot;001A3B44&quot;/&gt;&lt;wsp:rsid wsp:val=&quot;001A49ED&quot;/&gt;&lt;wsp:rsid wsp:val=&quot;001A598C&quot;/&gt;&lt;wsp:rsid wsp:val=&quot;001A5DDA&quot;/&gt;&lt;wsp:rsid wsp:val=&quot;001A64AC&quot;/&gt;&lt;wsp:rsid wsp:val=&quot;001A7825&quot;/&gt;&lt;wsp:rsid wsp:val=&quot;001B05FD&quot;/&gt;&lt;wsp:rsid wsp:val=&quot;001B3510&quot;/&gt;&lt;wsp:rsid wsp:val=&quot;001B634F&quot;/&gt;&lt;wsp:rsid wsp:val=&quot;001B761A&quot;/&gt;&lt;wsp:rsid wsp:val=&quot;001C1188&quot;/&gt;&lt;wsp:rsid wsp:val=&quot;001C173F&quot;/&gt;&lt;wsp:rsid wsp:val=&quot;001C29AD&quot;/&gt;&lt;wsp:rsid wsp:val=&quot;001C6CE0&quot;/&gt;&lt;wsp:rsid wsp:val=&quot;001C6FE1&quot;/&gt;&lt;wsp:rsid wsp:val=&quot;001C7535&quot;/&gt;&lt;wsp:rsid wsp:val=&quot;001C7696&quot;/&gt;&lt;wsp:rsid wsp:val=&quot;001D2785&quot;/&gt;&lt;wsp:rsid wsp:val=&quot;001D2788&quot;/&gt;&lt;wsp:rsid wsp:val=&quot;001D31F9&quot;/&gt;&lt;wsp:rsid wsp:val=&quot;001D40B5&quot;/&gt;&lt;wsp:rsid wsp:val=&quot;001D7114&quot;/&gt;&lt;wsp:rsid wsp:val=&quot;001D7DE4&quot;/&gt;&lt;wsp:rsid wsp:val=&quot;001E175C&quot;/&gt;&lt;wsp:rsid wsp:val=&quot;001E2006&quot;/&gt;&lt;wsp:rsid wsp:val=&quot;001E2041&quot;/&gt;&lt;wsp:rsid wsp:val=&quot;001E2105&quot;/&gt;&lt;wsp:rsid wsp:val=&quot;001E26A2&quot;/&gt;&lt;wsp:rsid wsp:val=&quot;001E27A6&quot;/&gt;&lt;wsp:rsid wsp:val=&quot;001E28A9&quot;/&gt;&lt;wsp:rsid wsp:val=&quot;001E4ABB&quot;/&gt;&lt;wsp:rsid wsp:val=&quot;001E5DB1&quot;/&gt;&lt;wsp:rsid wsp:val=&quot;001F105C&quot;/&gt;&lt;wsp:rsid wsp:val=&quot;001F1800&quot;/&gt;&lt;wsp:rsid wsp:val=&quot;001F296C&quot;/&gt;&lt;wsp:rsid wsp:val=&quot;001F33D4&quot;/&gt;&lt;wsp:rsid wsp:val=&quot;001F4F46&quot;/&gt;&lt;wsp:rsid wsp:val=&quot;00200309&quot;/&gt;&lt;wsp:rsid wsp:val=&quot;00200435&quot;/&gt;&lt;wsp:rsid wsp:val=&quot;002020AF&quot;/&gt;&lt;wsp:rsid wsp:val=&quot;002022E1&quot;/&gt;&lt;wsp:rsid wsp:val=&quot;002042FF&quot;/&gt;&lt;wsp:rsid wsp:val=&quot;00207DF0&quot;/&gt;&lt;wsp:rsid wsp:val=&quot;002114D0&quot;/&gt;&lt;wsp:rsid wsp:val=&quot;00212E11&quot;/&gt;&lt;wsp:rsid wsp:val=&quot;00220CDD&quot;/&gt;&lt;wsp:rsid wsp:val=&quot;00222ADF&quot;/&gt;&lt;wsp:rsid wsp:val=&quot;00223817&quot;/&gt;&lt;wsp:rsid wsp:val=&quot;00223DDF&quot;/&gt;&lt;wsp:rsid wsp:val=&quot;002249C3&quot;/&gt;&lt;wsp:rsid wsp:val=&quot;00226756&quot;/&gt;&lt;wsp:rsid wsp:val=&quot;00226C29&quot;/&gt;&lt;wsp:rsid wsp:val=&quot;00230F92&quot;/&gt;&lt;wsp:rsid wsp:val=&quot;00231005&quot;/&gt;&lt;wsp:rsid wsp:val=&quot;00233B80&quot;/&gt;&lt;wsp:rsid wsp:val=&quot;00235B72&quot;/&gt;&lt;wsp:rsid wsp:val=&quot;002361AE&quot;/&gt;&lt;wsp:rsid wsp:val=&quot;0024139E&quot;/&gt;&lt;wsp:rsid wsp:val=&quot;00244CEB&quot;/&gt;&lt;wsp:rsid wsp:val=&quot;00245471&quot;/&gt;&lt;wsp:rsid wsp:val=&quot;00246F3F&quot;/&gt;&lt;wsp:rsid wsp:val=&quot;0025394F&quot;/&gt;&lt;wsp:rsid wsp:val=&quot;00256419&quot;/&gt;&lt;wsp:rsid wsp:val=&quot;002604EE&quot;/&gt;&lt;wsp:rsid wsp:val=&quot;0026217D&quot;/&gt;&lt;wsp:rsid wsp:val=&quot;00264565&quot;/&gt;&lt;wsp:rsid wsp:val=&quot;00267195&quot;/&gt;&lt;wsp:rsid wsp:val=&quot;00267A3C&quot;/&gt;&lt;wsp:rsid wsp:val=&quot;00270495&quot;/&gt;&lt;wsp:rsid wsp:val=&quot;00270F41&quot;/&gt;&lt;wsp:rsid wsp:val=&quot;00273EB7&quot;/&gt;&lt;wsp:rsid wsp:val=&quot;00275625&quot;/&gt;&lt;wsp:rsid wsp:val=&quot;002761EF&quot;/&gt;&lt;wsp:rsid wsp:val=&quot;00276508&quot;/&gt;&lt;wsp:rsid wsp:val=&quot;0027766A&quot;/&gt;&lt;wsp:rsid wsp:val=&quot;0028174B&quot;/&gt;&lt;wsp:rsid wsp:val=&quot;002824DA&quot;/&gt;&lt;wsp:rsid wsp:val=&quot;002838BA&quot;/&gt;&lt;wsp:rsid wsp:val=&quot;00283E36&quot;/&gt;&lt;wsp:rsid wsp:val=&quot;002848F3&quot;/&gt;&lt;wsp:rsid wsp:val=&quot;00290823&quot;/&gt;&lt;wsp:rsid wsp:val=&quot;00290CB1&quot;/&gt;&lt;wsp:rsid wsp:val=&quot;00291A89&quot;/&gt;&lt;wsp:rsid wsp:val=&quot;00293043&quot;/&gt;&lt;wsp:rsid wsp:val=&quot;00295ED4&quot;/&gt;&lt;wsp:rsid wsp:val=&quot;00297C63&quot;/&gt;&lt;wsp:rsid wsp:val=&quot;002A0D04&quot;/&gt;&lt;wsp:rsid wsp:val=&quot;002A19F9&quot;/&gt;&lt;wsp:rsid wsp:val=&quot;002A45ED&quot;/&gt;&lt;wsp:rsid wsp:val=&quot;002A4AF8&quot;/&gt;&lt;wsp:rsid wsp:val=&quot;002A4D54&quot;/&gt;&lt;wsp:rsid wsp:val=&quot;002A51CC&quot;/&gt;&lt;wsp:rsid wsp:val=&quot;002A66AA&quot;/&gt;&lt;wsp:rsid wsp:val=&quot;002B20C0&quot;/&gt;&lt;wsp:rsid wsp:val=&quot;002B3206&quot;/&gt;&lt;wsp:rsid wsp:val=&quot;002B340E&quot;/&gt;&lt;wsp:rsid wsp:val=&quot;002B64FF&quot;/&gt;&lt;wsp:rsid wsp:val=&quot;002B7796&quot;/&gt;&lt;wsp:rsid wsp:val=&quot;002C1EE2&quot;/&gt;&lt;wsp:rsid wsp:val=&quot;002C4905&quot;/&gt;&lt;wsp:rsid wsp:val=&quot;002C4B56&quot;/&gt;&lt;wsp:rsid wsp:val=&quot;002C5590&quot;/&gt;&lt;wsp:rsid wsp:val=&quot;002C6FF6&quot;/&gt;&lt;wsp:rsid wsp:val=&quot;002C7035&quot;/&gt;&lt;wsp:rsid wsp:val=&quot;002C7EC3&quot;/&gt;&lt;wsp:rsid wsp:val=&quot;002C7ED9&quot;/&gt;&lt;wsp:rsid wsp:val=&quot;002D11D5&quot;/&gt;&lt;wsp:rsid wsp:val=&quot;002D3B27&quot;/&gt;&lt;wsp:rsid wsp:val=&quot;002D4EAA&quot;/&gt;&lt;wsp:rsid wsp:val=&quot;002D5A06&quot;/&gt;&lt;wsp:rsid wsp:val=&quot;002D62AA&quot;/&gt;&lt;wsp:rsid wsp:val=&quot;002D650F&quot;/&gt;&lt;wsp:rsid wsp:val=&quot;002D700D&quot;/&gt;&lt;wsp:rsid wsp:val=&quot;002E09B7&quot;/&gt;&lt;wsp:rsid wsp:val=&quot;002E4F9D&quot;/&gt;&lt;wsp:rsid wsp:val=&quot;002E79E7&quot;/&gt;&lt;wsp:rsid wsp:val=&quot;002F0240&quot;/&gt;&lt;wsp:rsid wsp:val=&quot;002F1528&quot;/&gt;&lt;wsp:rsid wsp:val=&quot;002F38C9&quot;/&gt;&lt;wsp:rsid wsp:val=&quot;002F4BE8&quot;/&gt;&lt;wsp:rsid wsp:val=&quot;002F7940&quot;/&gt;&lt;wsp:rsid wsp:val=&quot;002F7CBD&quot;/&gt;&lt;wsp:rsid wsp:val=&quot;0030145F&quot;/&gt;&lt;wsp:rsid wsp:val=&quot;0030185D&quot;/&gt;&lt;wsp:rsid wsp:val=&quot;003048C6&quot;/&gt;&lt;wsp:rsid wsp:val=&quot;0030686D&quot;/&gt;&lt;wsp:rsid wsp:val=&quot;00311664&quot;/&gt;&lt;wsp:rsid wsp:val=&quot;00313FDB&quot;/&gt;&lt;wsp:rsid wsp:val=&quot;00315182&quot;/&gt;&lt;wsp:rsid wsp:val=&quot;00315E6C&quot;/&gt;&lt;wsp:rsid wsp:val=&quot;00317115&quot;/&gt;&lt;wsp:rsid wsp:val=&quot;003176A1&quot;/&gt;&lt;wsp:rsid wsp:val=&quot;003221CB&quot;/&gt;&lt;wsp:rsid wsp:val=&quot;00323CF4&quot;/&gt;&lt;wsp:rsid wsp:val=&quot;0032482C&quot;/&gt;&lt;wsp:rsid wsp:val=&quot;0033016F&quot;/&gt;&lt;wsp:rsid wsp:val=&quot;00331787&quot;/&gt;&lt;wsp:rsid wsp:val=&quot;003317C9&quot;/&gt;&lt;wsp:rsid wsp:val=&quot;00333E88&quot;/&gt;&lt;wsp:rsid wsp:val=&quot;00334E60&quot;/&gt;&lt;wsp:rsid wsp:val=&quot;00336466&quot;/&gt;&lt;wsp:rsid wsp:val=&quot;00336ABD&quot;/&gt;&lt;wsp:rsid wsp:val=&quot;00336FC9&quot;/&gt;&lt;wsp:rsid wsp:val=&quot;00343C7E&quot;/&gt;&lt;wsp:rsid wsp:val=&quot;00346CAA&quot;/&gt;&lt;wsp:rsid wsp:val=&quot;00350301&quot;/&gt;&lt;wsp:rsid wsp:val=&quot;003505CA&quot;/&gt;&lt;wsp:rsid wsp:val=&quot;0035197E&quot;/&gt;&lt;wsp:rsid wsp:val=&quot;00351DB6&quot;/&gt;&lt;wsp:rsid wsp:val=&quot;00352378&quot;/&gt;&lt;wsp:rsid wsp:val=&quot;00354DD1&quot;/&gt;&lt;wsp:rsid wsp:val=&quot;00356CD5&quot;/&gt;&lt;wsp:rsid wsp:val=&quot;00356F0F&quot;/&gt;&lt;wsp:rsid wsp:val=&quot;0036113E&quot;/&gt;&lt;wsp:rsid wsp:val=&quot;00366EEE&quot;/&gt;&lt;wsp:rsid wsp:val=&quot;003670AC&quot;/&gt;&lt;wsp:rsid wsp:val=&quot;003675B6&quot;/&gt;&lt;wsp:rsid wsp:val=&quot;00367801&quot;/&gt;&lt;wsp:rsid wsp:val=&quot;00371264&quot;/&gt;&lt;wsp:rsid wsp:val=&quot;0037197E&quot;/&gt;&lt;wsp:rsid wsp:val=&quot;0037427E&quot;/&gt;&lt;wsp:rsid wsp:val=&quot;003752A9&quot;/&gt;&lt;wsp:rsid wsp:val=&quot;00376856&quot;/&gt;&lt;wsp:rsid wsp:val=&quot;00376861&quot;/&gt;&lt;wsp:rsid wsp:val=&quot;0037749D&quot;/&gt;&lt;wsp:rsid wsp:val=&quot;003775D2&quot;/&gt;&lt;wsp:rsid wsp:val=&quot;0038254C&quot;/&gt;&lt;wsp:rsid wsp:val=&quot;00382EAA&quot;/&gt;&lt;wsp:rsid wsp:val=&quot;0038479A&quot;/&gt;&lt;wsp:rsid wsp:val=&quot;0038649A&quot;/&gt;&lt;wsp:rsid wsp:val=&quot;00387775&quot;/&gt;&lt;wsp:rsid wsp:val=&quot;003907BC&quot;/&gt;&lt;wsp:rsid wsp:val=&quot;00390CFC&quot;/&gt;&lt;wsp:rsid wsp:val=&quot;00391401&quot;/&gt;&lt;wsp:rsid wsp:val=&quot;00392856&quot;/&gt;&lt;wsp:rsid wsp:val=&quot;003945D7&quot;/&gt;&lt;wsp:rsid wsp:val=&quot;00394F13&quot;/&gt;&lt;wsp:rsid wsp:val=&quot;0039567C&quot;/&gt;&lt;wsp:rsid wsp:val=&quot;003962E7&quot;/&gt;&lt;wsp:rsid wsp:val=&quot;00396313&quot;/&gt;&lt;wsp:rsid wsp:val=&quot;00396D80&quot;/&gt;&lt;wsp:rsid wsp:val=&quot;003A02D7&quot;/&gt;&lt;wsp:rsid wsp:val=&quot;003A06C4&quot;/&gt;&lt;wsp:rsid wsp:val=&quot;003A0D45&quot;/&gt;&lt;wsp:rsid wsp:val=&quot;003A353B&quot;/&gt;&lt;wsp:rsid wsp:val=&quot;003A6258&quot;/&gt;&lt;wsp:rsid wsp:val=&quot;003B1D07&quot;/&gt;&lt;wsp:rsid wsp:val=&quot;003B2245&quot;/&gt;&lt;wsp:rsid wsp:val=&quot;003B293D&quot;/&gt;&lt;wsp:rsid wsp:val=&quot;003B3075&quot;/&gt;&lt;wsp:rsid wsp:val=&quot;003B568B&quot;/&gt;&lt;wsp:rsid wsp:val=&quot;003B6D38&quot;/&gt;&lt;wsp:rsid wsp:val=&quot;003B7E99&quot;/&gt;&lt;wsp:rsid wsp:val=&quot;003B7F55&quot;/&gt;&lt;wsp:rsid wsp:val=&quot;003C0B38&quot;/&gt;&lt;wsp:rsid wsp:val=&quot;003C0DFE&quot;/&gt;&lt;wsp:rsid wsp:val=&quot;003C2AB6&quot;/&gt;&lt;wsp:rsid wsp:val=&quot;003C3EB3&quot;/&gt;&lt;wsp:rsid wsp:val=&quot;003C45F3&quot;/&gt;&lt;wsp:rsid wsp:val=&quot;003C6868&quot;/&gt;&lt;wsp:rsid wsp:val=&quot;003D2A74&quot;/&gt;&lt;wsp:rsid wsp:val=&quot;003D3D1E&quot;/&gt;&lt;wsp:rsid wsp:val=&quot;003D4265&quot;/&gt;&lt;wsp:rsid wsp:val=&quot;003D56DC&quot;/&gt;&lt;wsp:rsid wsp:val=&quot;003D58EB&quot;/&gt;&lt;wsp:rsid wsp:val=&quot;003D7092&quot;/&gt;&lt;wsp:rsid wsp:val=&quot;003D7876&quot;/&gt;&lt;wsp:rsid wsp:val=&quot;003E0817&quot;/&gt;&lt;wsp:rsid wsp:val=&quot;003E08EF&quot;/&gt;&lt;wsp:rsid wsp:val=&quot;003E0BDD&quot;/&gt;&lt;wsp:rsid wsp:val=&quot;003E1589&quot;/&gt;&lt;wsp:rsid wsp:val=&quot;003E30F4&quot;/&gt;&lt;wsp:rsid wsp:val=&quot;003E3404&quot;/&gt;&lt;wsp:rsid wsp:val=&quot;003E606E&quot;/&gt;&lt;wsp:rsid wsp:val=&quot;003E75EA&quot;/&gt;&lt;wsp:rsid wsp:val=&quot;003F0907&quot;/&gt;&lt;wsp:rsid wsp:val=&quot;003F2D40&quot;/&gt;&lt;wsp:rsid wsp:val=&quot;003F3F5E&quot;/&gt;&lt;wsp:rsid wsp:val=&quot;00401183&quot;/&gt;&lt;wsp:rsid wsp:val=&quot;00403287&quot;/&gt;&lt;wsp:rsid wsp:val=&quot;00406B2D&quot;/&gt;&lt;wsp:rsid wsp:val=&quot;00406E01&quot;/&gt;&lt;wsp:rsid wsp:val=&quot;00406F88&quot;/&gt;&lt;wsp:rsid wsp:val=&quot;00415BF8&quot;/&gt;&lt;wsp:rsid wsp:val=&quot;00416029&quot;/&gt;&lt;wsp:rsid wsp:val=&quot;0041658D&quot;/&gt;&lt;wsp:rsid wsp:val=&quot;00417976&quot;/&gt;&lt;wsp:rsid wsp:val=&quot;00420351&quot;/&gt;&lt;wsp:rsid wsp:val=&quot;00420FD9&quot;/&gt;&lt;wsp:rsid wsp:val=&quot;004219C9&quot;/&gt;&lt;wsp:rsid wsp:val=&quot;00425804&quot;/&gt;&lt;wsp:rsid wsp:val=&quot;00425BBF&quot;/&gt;&lt;wsp:rsid wsp:val=&quot;00426BFB&quot;/&gt;&lt;wsp:rsid wsp:val=&quot;00430D54&quot;/&gt;&lt;wsp:rsid wsp:val=&quot;004312DD&quot;/&gt;&lt;wsp:rsid wsp:val=&quot;0043237A&quot;/&gt;&lt;wsp:rsid wsp:val=&quot;00432714&quot;/&gt;&lt;wsp:rsid wsp:val=&quot;00433FC4&quot;/&gt;&lt;wsp:rsid wsp:val=&quot;004366CA&quot;/&gt;&lt;wsp:rsid wsp:val=&quot;00436C47&quot;/&gt;&lt;wsp:rsid wsp:val=&quot;004372A9&quot;/&gt;&lt;wsp:rsid wsp:val=&quot;00440423&quot;/&gt;&lt;wsp:rsid wsp:val=&quot;00440890&quot;/&gt;&lt;wsp:rsid wsp:val=&quot;00442A88&quot;/&gt;&lt;wsp:rsid wsp:val=&quot;004436B4&quot;/&gt;&lt;wsp:rsid wsp:val=&quot;00444AA3&quot;/&gt;&lt;wsp:rsid wsp:val=&quot;0044749E&quot;/&gt;&lt;wsp:rsid wsp:val=&quot;00451B64&quot;/&gt;&lt;wsp:rsid wsp:val=&quot;0045531D&quot;/&gt;&lt;wsp:rsid wsp:val=&quot;00456092&quot;/&gt;&lt;wsp:rsid wsp:val=&quot;0045702F&quot;/&gt;&lt;wsp:rsid wsp:val=&quot;00457A35&quot;/&gt;&lt;wsp:rsid wsp:val=&quot;004606A8&quot;/&gt;&lt;wsp:rsid wsp:val=&quot;00461ACA&quot;/&gt;&lt;wsp:rsid wsp:val=&quot;00462A22&quot;/&gt;&lt;wsp:rsid wsp:val=&quot;00463547&quot;/&gt;&lt;wsp:rsid wsp:val=&quot;00465445&quot;/&gt;&lt;wsp:rsid wsp:val=&quot;00465FD1&quot;/&gt;&lt;wsp:rsid wsp:val=&quot;00470E38&quot;/&gt;&lt;wsp:rsid wsp:val=&quot;004738B4&quot;/&gt;&lt;wsp:rsid wsp:val=&quot;00487DF9&quot;/&gt;&lt;wsp:rsid wsp:val=&quot;00490392&quot;/&gt;&lt;wsp:rsid wsp:val=&quot;004910DF&quot;/&gt;&lt;wsp:rsid wsp:val=&quot;00492090&quot;/&gt;&lt;wsp:rsid wsp:val=&quot;00496881&quot;/&gt;&lt;wsp:rsid wsp:val=&quot;004A1C6D&quot;/&gt;&lt;wsp:rsid wsp:val=&quot;004A4DDE&quot;/&gt;&lt;wsp:rsid wsp:val=&quot;004A6CA4&quot;/&gt;&lt;wsp:rsid wsp:val=&quot;004B3B3D&quot;/&gt;&lt;wsp:rsid wsp:val=&quot;004B58AF&quot;/&gt;&lt;wsp:rsid wsp:val=&quot;004B5A93&quot;/&gt;&lt;wsp:rsid wsp:val=&quot;004B6A1B&quot;/&gt;&lt;wsp:rsid wsp:val=&quot;004C0734&quot;/&gt;&lt;wsp:rsid wsp:val=&quot;004C14A8&quot;/&gt;&lt;wsp:rsid wsp:val=&quot;004C1507&quot;/&gt;&lt;wsp:rsid wsp:val=&quot;004C1553&quot;/&gt;&lt;wsp:rsid wsp:val=&quot;004C217E&quot;/&gt;&lt;wsp:rsid wsp:val=&quot;004C2F3A&quot;/&gt;&lt;wsp:rsid wsp:val=&quot;004C3000&quot;/&gt;&lt;wsp:rsid wsp:val=&quot;004C4047&quot;/&gt;&lt;wsp:rsid wsp:val=&quot;004C49C9&quot;/&gt;&lt;wsp:rsid wsp:val=&quot;004C5381&quot;/&gt;&lt;wsp:rsid wsp:val=&quot;004C538F&quot;/&gt;&lt;wsp:rsid wsp:val=&quot;004C7B0B&quot;/&gt;&lt;wsp:rsid wsp:val=&quot;004D15CF&quot;/&gt;&lt;wsp:rsid wsp:val=&quot;004D1C0C&quot;/&gt;&lt;wsp:rsid wsp:val=&quot;004D1CC0&quot;/&gt;&lt;wsp:rsid wsp:val=&quot;004D2142&quot;/&gt;&lt;wsp:rsid wsp:val=&quot;004D48F2&quot;/&gt;&lt;wsp:rsid wsp:val=&quot;004D591B&quot;/&gt;&lt;wsp:rsid wsp:val=&quot;004D5B3B&quot;/&gt;&lt;wsp:rsid wsp:val=&quot;004D5E79&quot;/&gt;&lt;wsp:rsid wsp:val=&quot;004D639E&quot;/&gt;&lt;wsp:rsid wsp:val=&quot;004D6657&quot;/&gt;&lt;wsp:rsid wsp:val=&quot;004D676F&quot;/&gt;&lt;wsp:rsid wsp:val=&quot;004E03D5&quot;/&gt;&lt;wsp:rsid wsp:val=&quot;004E0DC0&quot;/&gt;&lt;wsp:rsid wsp:val=&quot;004E1694&quot;/&gt;&lt;wsp:rsid wsp:val=&quot;004E3D46&quot;/&gt;&lt;wsp:rsid wsp:val=&quot;004E4D8A&quot;/&gt;&lt;wsp:rsid wsp:val=&quot;004E5AB9&quot;/&gt;&lt;wsp:rsid wsp:val=&quot;004E6F15&quot;/&gt;&lt;wsp:rsid wsp:val=&quot;004E71A0&quot;/&gt;&lt;wsp:rsid wsp:val=&quot;004F190B&quot;/&gt;&lt;wsp:rsid wsp:val=&quot;004F1D1F&quot;/&gt;&lt;wsp:rsid wsp:val=&quot;004F2233&quot;/&gt;&lt;wsp:rsid wsp:val=&quot;004F2C44&quot;/&gt;&lt;wsp:rsid wsp:val=&quot;004F4561&quot;/&gt;&lt;wsp:rsid wsp:val=&quot;004F5891&quot;/&gt;&lt;wsp:rsid wsp:val=&quot;004F6F78&quot;/&gt;&lt;wsp:rsid wsp:val=&quot;004F73AA&quot;/&gt;&lt;wsp:rsid wsp:val=&quot;00501365&quot;/&gt;&lt;wsp:rsid wsp:val=&quot;00504AA6&quot;/&gt;&lt;wsp:rsid wsp:val=&quot;00506971&quot;/&gt;&lt;wsp:rsid wsp:val=&quot;00506BC8&quot;/&gt;&lt;wsp:rsid wsp:val=&quot;00506FF2&quot;/&gt;&lt;wsp:rsid wsp:val=&quot;005100E4&quot;/&gt;&lt;wsp:rsid wsp:val=&quot;005109A3&quot;/&gt;&lt;wsp:rsid wsp:val=&quot;00512FCC&quot;/&gt;&lt;wsp:rsid wsp:val=&quot;0051428D&quot;/&gt;&lt;wsp:rsid wsp:val=&quot;0051525A&quot;/&gt;&lt;wsp:rsid wsp:val=&quot;00516F26&quot;/&gt;&lt;wsp:rsid wsp:val=&quot;00523499&quot;/&gt;&lt;wsp:rsid wsp:val=&quot;0052408F&quot;/&gt;&lt;wsp:rsid wsp:val=&quot;00524B01&quot;/&gt;&lt;wsp:rsid wsp:val=&quot;005278BB&quot;/&gt;&lt;wsp:rsid wsp:val=&quot;00530C66&quot;/&gt;&lt;wsp:rsid wsp:val=&quot;00533B02&quot;/&gt;&lt;wsp:rsid wsp:val=&quot;00533DD2&quot;/&gt;&lt;wsp:rsid wsp:val=&quot;00535864&quot;/&gt;&lt;wsp:rsid wsp:val=&quot;0053635F&quot;/&gt;&lt;wsp:rsid wsp:val=&quot;00540568&quot;/&gt;&lt;wsp:rsid wsp:val=&quot;0054123C&quot;/&gt;&lt;wsp:rsid wsp:val=&quot;00542C8D&quot;/&gt;&lt;wsp:rsid wsp:val=&quot;00545AE2&quot;/&gt;&lt;wsp:rsid wsp:val=&quot;00546C76&quot;/&gt;&lt;wsp:rsid wsp:val=&quot;0055098C&quot;/&gt;&lt;wsp:rsid wsp:val=&quot;0055236F&quot;/&gt;&lt;wsp:rsid wsp:val=&quot;00552B8A&quot;/&gt;&lt;wsp:rsid wsp:val=&quot;00554977&quot;/&gt;&lt;wsp:rsid wsp:val=&quot;00557EB1&quot;/&gt;&lt;wsp:rsid wsp:val=&quot;005605BE&quot;/&gt;&lt;wsp:rsid wsp:val=&quot;00560E1D&quot;/&gt;&lt;wsp:rsid wsp:val=&quot;005617BB&quot;/&gt;&lt;wsp:rsid wsp:val=&quot;005620BE&quot;/&gt;&lt;wsp:rsid wsp:val=&quot;00562D01&quot;/&gt;&lt;wsp:rsid wsp:val=&quot;00562F2C&quot;/&gt;&lt;wsp:rsid wsp:val=&quot;00563974&quot;/&gt;&lt;wsp:rsid wsp:val=&quot;005648A5&quot;/&gt;&lt;wsp:rsid wsp:val=&quot;005710DB&quot;/&gt;&lt;wsp:rsid wsp:val=&quot;0057251E&quot;/&gt;&lt;wsp:rsid wsp:val=&quot;0057475A&quot;/&gt;&lt;wsp:rsid wsp:val=&quot;00574858&quot;/&gt;&lt;wsp:rsid wsp:val=&quot;005779F2&quot;/&gt;&lt;wsp:rsid wsp:val=&quot;00580170&quot;/&gt;&lt;wsp:rsid wsp:val=&quot;005814EF&quot;/&gt;&lt;wsp:rsid wsp:val=&quot;00583027&quot;/&gt;&lt;wsp:rsid wsp:val=&quot;00584303&quot;/&gt;&lt;wsp:rsid wsp:val=&quot;005858D3&quot;/&gt;&lt;wsp:rsid wsp:val=&quot;00587163&quot;/&gt;&lt;wsp:rsid wsp:val=&quot;005879F0&quot;/&gt;&lt;wsp:rsid wsp:val=&quot;00592B8B&quot;/&gt;&lt;wsp:rsid wsp:val=&quot;00595A04&quot;/&gt;&lt;wsp:rsid wsp:val=&quot;005A3090&quot;/&gt;&lt;wsp:rsid wsp:val=&quot;005A310C&quot;/&gt;&lt;wsp:rsid wsp:val=&quot;005A3A15&quot;/&gt;&lt;wsp:rsid wsp:val=&quot;005A3D29&quot;/&gt;&lt;wsp:rsid wsp:val=&quot;005A409B&quot;/&gt;&lt;wsp:rsid wsp:val=&quot;005A5C3A&quot;/&gt;&lt;wsp:rsid wsp:val=&quot;005A6BB6&quot;/&gt;&lt;wsp:rsid wsp:val=&quot;005B2E86&quot;/&gt;&lt;wsp:rsid wsp:val=&quot;005B3825&quot;/&gt;&lt;wsp:rsid wsp:val=&quot;005B4FDC&quot;/&gt;&lt;wsp:rsid wsp:val=&quot;005B6840&quot;/&gt;&lt;wsp:rsid wsp:val=&quot;005C4AF5&quot;/&gt;&lt;wsp:rsid wsp:val=&quot;005C67F2&quot;/&gt;&lt;wsp:rsid wsp:val=&quot;005C6BB6&quot;/&gt;&lt;wsp:rsid wsp:val=&quot;005C758D&quot;/&gt;&lt;wsp:rsid wsp:val=&quot;005C785D&quot;/&gt;&lt;wsp:rsid wsp:val=&quot;005D138B&quot;/&gt;&lt;wsp:rsid wsp:val=&quot;005D18E2&quot;/&gt;&lt;wsp:rsid wsp:val=&quot;005D1AFD&quot;/&gt;&lt;wsp:rsid wsp:val=&quot;005D4B10&quot;/&gt;&lt;wsp:rsid wsp:val=&quot;005D7077&quot;/&gt;&lt;wsp:rsid wsp:val=&quot;005D76F3&quot;/&gt;&lt;wsp:rsid wsp:val=&quot;005E177F&quot;/&gt;&lt;wsp:rsid wsp:val=&quot;005E183F&quot;/&gt;&lt;wsp:rsid wsp:val=&quot;005E376D&quot;/&gt;&lt;wsp:rsid wsp:val=&quot;005E6F44&quot;/&gt;&lt;wsp:rsid wsp:val=&quot;005F4CF8&quot;/&gt;&lt;wsp:rsid wsp:val=&quot;005F4D5B&quot;/&gt;&lt;wsp:rsid wsp:val=&quot;005F6302&quot;/&gt;&lt;wsp:rsid wsp:val=&quot;005F7A0B&quot;/&gt;&lt;wsp:rsid wsp:val=&quot;005F7FEC&quot;/&gt;&lt;wsp:rsid wsp:val=&quot;006013C5&quot;/&gt;&lt;wsp:rsid wsp:val=&quot;006028C5&quot;/&gt;&lt;wsp:rsid wsp:val=&quot;006029FC&quot;/&gt;&lt;wsp:rsid wsp:val=&quot;00602C6F&quot;/&gt;&lt;wsp:rsid wsp:val=&quot;0060348D&quot;/&gt;&lt;wsp:rsid wsp:val=&quot;00605947&quot;/&gt;&lt;wsp:rsid wsp:val=&quot;00605A17&quot;/&gt;&lt;wsp:rsid wsp:val=&quot;00607797&quot;/&gt;&lt;wsp:rsid wsp:val=&quot;00610264&quot;/&gt;&lt;wsp:rsid wsp:val=&quot;0061117C&quot;/&gt;&lt;wsp:rsid wsp:val=&quot;00611970&quot;/&gt;&lt;wsp:rsid wsp:val=&quot;0061284F&quot;/&gt;&lt;wsp:rsid wsp:val=&quot;00613FD9&quot;/&gt;&lt;wsp:rsid wsp:val=&quot;00616C5C&quot;/&gt;&lt;wsp:rsid wsp:val=&quot;00620A3F&quot;/&gt;&lt;wsp:rsid wsp:val=&quot;006218D1&quot;/&gt;&lt;wsp:rsid wsp:val=&quot;006224C2&quot;/&gt;&lt;wsp:rsid wsp:val=&quot;00622B58&quot;/&gt;&lt;wsp:rsid wsp:val=&quot;006250A0&quot;/&gt;&lt;wsp:rsid wsp:val=&quot;006264D0&quot;/&gt;&lt;wsp:rsid wsp:val=&quot;0062652E&quot;/&gt;&lt;wsp:rsid wsp:val=&quot;006274E8&quot;/&gt;&lt;wsp:rsid wsp:val=&quot;00631A42&quot;/&gt;&lt;wsp:rsid wsp:val=&quot;00632122&quot;/&gt;&lt;wsp:rsid wsp:val=&quot;00634C7A&quot;/&gt;&lt;wsp:rsid wsp:val=&quot;00635248&quot;/&gt;&lt;wsp:rsid wsp:val=&quot;006356E1&quot;/&gt;&lt;wsp:rsid wsp:val=&quot;00635A5A&quot;/&gt;&lt;wsp:rsid wsp:val=&quot;00636377&quot;/&gt;&lt;wsp:rsid wsp:val=&quot;00636A2C&quot;/&gt;&lt;wsp:rsid wsp:val=&quot;00636E37&quot;/&gt;&lt;wsp:rsid wsp:val=&quot;00637EC0&quot;/&gt;&lt;wsp:rsid wsp:val=&quot;00640635&quot;/&gt;&lt;wsp:rsid wsp:val=&quot;00646F84&quot;/&gt;&lt;wsp:rsid wsp:val=&quot;00646FDE&quot;/&gt;&lt;wsp:rsid wsp:val=&quot;0064717A&quot;/&gt;&lt;wsp:rsid wsp:val=&quot;00647D6D&quot;/&gt;&lt;wsp:rsid wsp:val=&quot;00650882&quot;/&gt;&lt;wsp:rsid wsp:val=&quot;00650B5C&quot;/&gt;&lt;wsp:rsid wsp:val=&quot;00651B7C&quot;/&gt;&lt;wsp:rsid wsp:val=&quot;00652D16&quot;/&gt;&lt;wsp:rsid wsp:val=&quot;006531E5&quot;/&gt;&lt;wsp:rsid wsp:val=&quot;006546FC&quot;/&gt;&lt;wsp:rsid wsp:val=&quot;00655E3E&quot;/&gt;&lt;wsp:rsid wsp:val=&quot;0065641C&quot;/&gt;&lt;wsp:rsid wsp:val=&quot;0065724A&quot;/&gt;&lt;wsp:rsid wsp:val=&quot;00660004&quot;/&gt;&lt;wsp:rsid wsp:val=&quot;00660311&quot;/&gt;&lt;wsp:rsid wsp:val=&quot;00661B43&quot;/&gt;&lt;wsp:rsid wsp:val=&quot;00665423&quot;/&gt;&lt;wsp:rsid wsp:val=&quot;00665D05&quot;/&gt;&lt;wsp:rsid wsp:val=&quot;00666774&quot;/&gt;&lt;wsp:rsid wsp:val=&quot;00667A7C&quot;/&gt;&lt;wsp:rsid wsp:val=&quot;00667EA0&quot;/&gt;&lt;wsp:rsid wsp:val=&quot;00671F36&quot;/&gt;&lt;wsp:rsid wsp:val=&quot;00677ACD&quot;/&gt;&lt;wsp:rsid wsp:val=&quot;006808BC&quot;/&gt;&lt;wsp:rsid wsp:val=&quot;00681298&quot;/&gt;&lt;wsp:rsid wsp:val=&quot;00682344&quot;/&gt;&lt;wsp:rsid wsp:val=&quot;0068499D&quot;/&gt;&lt;wsp:rsid wsp:val=&quot;006851B6&quot;/&gt;&lt;wsp:rsid wsp:val=&quot;00685D1E&quot;/&gt;&lt;wsp:rsid wsp:val=&quot;00686A8D&quot;/&gt;&lt;wsp:rsid wsp:val=&quot;00691AA3&quot;/&gt;&lt;wsp:rsid wsp:val=&quot;006936F3&quot;/&gt;&lt;wsp:rsid wsp:val=&quot;00694318&quot;/&gt;&lt;wsp:rsid wsp:val=&quot;00695BC0&quot;/&gt;&lt;wsp:rsid wsp:val=&quot;006966AB&quot;/&gt;&lt;wsp:rsid wsp:val=&quot;006A5873&quot;/&gt;&lt;wsp:rsid wsp:val=&quot;006B0332&quot;/&gt;&lt;wsp:rsid wsp:val=&quot;006B2FC6&quot;/&gt;&lt;wsp:rsid wsp:val=&quot;006B34A3&quot;/&gt;&lt;wsp:rsid wsp:val=&quot;006B4FD3&quot;/&gt;&lt;wsp:rsid wsp:val=&quot;006B593E&quot;/&gt;&lt;wsp:rsid wsp:val=&quot;006B62C3&quot;/&gt;&lt;wsp:rsid wsp:val=&quot;006B7ECF&quot;/&gt;&lt;wsp:rsid wsp:val=&quot;006C2CF8&quot;/&gt;&lt;wsp:rsid wsp:val=&quot;006C4245&quot;/&gt;&lt;wsp:rsid wsp:val=&quot;006C4CEA&quot;/&gt;&lt;wsp:rsid wsp:val=&quot;006C6653&quot;/&gt;&lt;wsp:rsid wsp:val=&quot;006D01B8&quot;/&gt;&lt;wsp:rsid wsp:val=&quot;006D16E3&quot;/&gt;&lt;wsp:rsid wsp:val=&quot;006D3219&quot;/&gt;&lt;wsp:rsid wsp:val=&quot;006D33FC&quot;/&gt;&lt;wsp:rsid wsp:val=&quot;006D63AF&quot;/&gt;&lt;wsp:rsid wsp:val=&quot;006D72F0&quot;/&gt;&lt;wsp:rsid wsp:val=&quot;006E03B8&quot;/&gt;&lt;wsp:rsid wsp:val=&quot;006E1C4B&quot;/&gt;&lt;wsp:rsid wsp:val=&quot;006F2737&quot;/&gt;&lt;wsp:rsid wsp:val=&quot;006F338F&quot;/&gt;&lt;wsp:rsid wsp:val=&quot;006F33A6&quot;/&gt;&lt;wsp:rsid wsp:val=&quot;006F3ECE&quot;/&gt;&lt;wsp:rsid wsp:val=&quot;006F7564&quot;/&gt;&lt;wsp:rsid wsp:val=&quot;00701A79&quot;/&gt;&lt;wsp:rsid wsp:val=&quot;00701C6B&quot;/&gt;&lt;wsp:rsid wsp:val=&quot;007049C2&quot;/&gt;&lt;wsp:rsid wsp:val=&quot;007055CB&quot;/&gt;&lt;wsp:rsid wsp:val=&quot;00705D89&quot;/&gt;&lt;wsp:rsid wsp:val=&quot;007068F0&quot;/&gt;&lt;wsp:rsid wsp:val=&quot;007104D2&quot;/&gt;&lt;wsp:rsid wsp:val=&quot;00712F1C&quot;/&gt;&lt;wsp:rsid wsp:val=&quot;00715401&quot;/&gt;&lt;wsp:rsid wsp:val=&quot;00723D79&quot;/&gt;&lt;wsp:rsid wsp:val=&quot;0072685A&quot;/&gt;&lt;wsp:rsid wsp:val=&quot;00726A48&quot;/&gt;&lt;wsp:rsid wsp:val=&quot;007307B8&quot;/&gt;&lt;wsp:rsid wsp:val=&quot;00730EB4&quot;/&gt;&lt;wsp:rsid wsp:val=&quot;00732AAE&quot;/&gt;&lt;wsp:rsid wsp:val=&quot;00733F87&quot;/&gt;&lt;wsp:rsid wsp:val=&quot;007348A8&quot;/&gt;&lt;wsp:rsid wsp:val=&quot;00735F0F&quot;/&gt;&lt;wsp:rsid wsp:val=&quot;00737C9E&quot;/&gt;&lt;wsp:rsid wsp:val=&quot;00737E2E&quot;/&gt;&lt;wsp:rsid wsp:val=&quot;00740C75&quot;/&gt;&lt;wsp:rsid wsp:val=&quot;00740DBB&quot;/&gt;&lt;wsp:rsid wsp:val=&quot;00741092&quot;/&gt;&lt;wsp:rsid wsp:val=&quot;00741B2C&quot;/&gt;&lt;wsp:rsid wsp:val=&quot;007469FD&quot;/&gt;&lt;wsp:rsid wsp:val=&quot;00746F5F&quot;/&gt;&lt;wsp:rsid wsp:val=&quot;0074768A&quot;/&gt;&lt;wsp:rsid wsp:val=&quot;00751F0F&quot;/&gt;&lt;wsp:rsid wsp:val=&quot;007529EC&quot;/&gt;&lt;wsp:rsid wsp:val=&quot;00756A41&quot;/&gt;&lt;wsp:rsid wsp:val=&quot;0076137E&quot;/&gt;&lt;wsp:rsid wsp:val=&quot;00761949&quot;/&gt;&lt;wsp:rsid wsp:val=&quot;0076274C&quot;/&gt;&lt;wsp:rsid wsp:val=&quot;00764B04&quot;/&gt;&lt;wsp:rsid wsp:val=&quot;00764B2A&quot;/&gt;&lt;wsp:rsid wsp:val=&quot;00765D67&quot;/&gt;&lt;wsp:rsid wsp:val=&quot;007678E3&quot;/&gt;&lt;wsp:rsid wsp:val=&quot;00767D43&quot;/&gt;&lt;wsp:rsid wsp:val=&quot;007709ED&quot;/&gt;&lt;wsp:rsid wsp:val=&quot;0077257C&quot;/&gt;&lt;wsp:rsid wsp:val=&quot;0077268A&quot;/&gt;&lt;wsp:rsid wsp:val=&quot;0077410B&quot;/&gt;&lt;wsp:rsid wsp:val=&quot;00777474&quot;/&gt;&lt;wsp:rsid wsp:val=&quot;00781C61&quot;/&gt;&lt;wsp:rsid wsp:val=&quot;007832D8&quot;/&gt;&lt;wsp:rsid wsp:val=&quot;00784CCE&quot;/&gt;&lt;wsp:rsid wsp:val=&quot;00785F4D&quot;/&gt;&lt;wsp:rsid wsp:val=&quot;00786778&quot;/&gt;&lt;wsp:rsid wsp:val=&quot;007870F2&quot;/&gt;&lt;wsp:rsid wsp:val=&quot;00790311&quot;/&gt;&lt;wsp:rsid wsp:val=&quot;007911F4&quot;/&gt;&lt;wsp:rsid wsp:val=&quot;007915A7&quot;/&gt;&lt;wsp:rsid wsp:val=&quot;00793580&quot;/&gt;&lt;wsp:rsid wsp:val=&quot;00794915&quot;/&gt;&lt;wsp:rsid wsp:val=&quot;007952E9&quot;/&gt;&lt;wsp:rsid wsp:val=&quot;00796415&quot;/&gt;&lt;wsp:rsid wsp:val=&quot;007A5146&quot;/&gt;&lt;wsp:rsid wsp:val=&quot;007A5F3D&quot;/&gt;&lt;wsp:rsid wsp:val=&quot;007A7DA0&quot;/&gt;&lt;wsp:rsid wsp:val=&quot;007B20D8&quot;/&gt;&lt;wsp:rsid wsp:val=&quot;007B3996&quot;/&gt;&lt;wsp:rsid wsp:val=&quot;007B64F8&quot;/&gt;&lt;wsp:rsid wsp:val=&quot;007C2FDC&quot;/&gt;&lt;wsp:rsid wsp:val=&quot;007C5E60&quot;/&gt;&lt;wsp:rsid wsp:val=&quot;007C62AD&quot;/&gt;&lt;wsp:rsid wsp:val=&quot;007C6B94&quot;/&gt;&lt;wsp:rsid wsp:val=&quot;007D02C5&quot;/&gt;&lt;wsp:rsid wsp:val=&quot;007D0D87&quot;/&gt;&lt;wsp:rsid wsp:val=&quot;007D22F1&quot;/&gt;&lt;wsp:rsid wsp:val=&quot;007D2DCE&quot;/&gt;&lt;wsp:rsid wsp:val=&quot;007D56B9&quot;/&gt;&lt;wsp:rsid wsp:val=&quot;007D5D0F&quot;/&gt;&lt;wsp:rsid wsp:val=&quot;007D6DB9&quot;/&gt;&lt;wsp:rsid wsp:val=&quot;007E0C78&quot;/&gt;&lt;wsp:rsid wsp:val=&quot;007E156B&quot;/&gt;&lt;wsp:rsid wsp:val=&quot;007E21E0&quot;/&gt;&lt;wsp:rsid wsp:val=&quot;007E3131&quot;/&gt;&lt;wsp:rsid wsp:val=&quot;007E486D&quot;/&gt;&lt;wsp:rsid wsp:val=&quot;007E770C&quot;/&gt;&lt;wsp:rsid wsp:val=&quot;007E7764&quot;/&gt;&lt;wsp:rsid wsp:val=&quot;007F0143&quot;/&gt;&lt;wsp:rsid wsp:val=&quot;007F4EE0&quot;/&gt;&lt;wsp:rsid wsp:val=&quot;007F500C&quot;/&gt;&lt;wsp:rsid wsp:val=&quot;007F562C&quot;/&gt;&lt;wsp:rsid wsp:val=&quot;007F6629&quot;/&gt;&lt;wsp:rsid wsp:val=&quot;00802819&quot;/&gt;&lt;wsp:rsid wsp:val=&quot;00802AD0&quot;/&gt;&lt;wsp:rsid wsp:val=&quot;0080323C&quot;/&gt;&lt;wsp:rsid wsp:val=&quot;00803BA3&quot;/&gt;&lt;wsp:rsid wsp:val=&quot;00810B63&quot;/&gt;&lt;wsp:rsid wsp:val=&quot;00813890&quot;/&gt;&lt;wsp:rsid wsp:val=&quot;008151E7&quot;/&gt;&lt;wsp:rsid wsp:val=&quot;008158CD&quot;/&gt;&lt;wsp:rsid wsp:val=&quot;008178DB&quot;/&gt;&lt;wsp:rsid wsp:val=&quot;00820896&quot;/&gt;&lt;wsp:rsid wsp:val=&quot;00820C2F&quot;/&gt;&lt;wsp:rsid wsp:val=&quot;00821F31&quot;/&gt;&lt;wsp:rsid wsp:val=&quot;008223E3&quot;/&gt;&lt;wsp:rsid wsp:val=&quot;00824C93&quot;/&gt;&lt;wsp:rsid wsp:val=&quot;00824D38&quot;/&gt;&lt;wsp:rsid wsp:val=&quot;00825D01&quot;/&gt;&lt;wsp:rsid wsp:val=&quot;00826811&quot;/&gt;&lt;wsp:rsid wsp:val=&quot;00827075&quot;/&gt;&lt;wsp:rsid wsp:val=&quot;0082716C&quot;/&gt;&lt;wsp:rsid wsp:val=&quot;00830CDD&quot;/&gt;&lt;wsp:rsid wsp:val=&quot;00832C96&quot;/&gt;&lt;wsp:rsid wsp:val=&quot;00833415&quot;/&gt;&lt;wsp:rsid wsp:val=&quot;0083509D&quot;/&gt;&lt;wsp:rsid wsp:val=&quot;00841C3F&quot;/&gt;&lt;wsp:rsid wsp:val=&quot;0084251A&quot;/&gt;&lt;wsp:rsid wsp:val=&quot;00843C1F&quot;/&gt;&lt;wsp:rsid wsp:val=&quot;00846331&quot;/&gt;&lt;wsp:rsid wsp:val=&quot;00854BD4&quot;/&gt;&lt;wsp:rsid wsp:val=&quot;00856020&quot;/&gt;&lt;wsp:rsid wsp:val=&quot;008566C6&quot;/&gt;&lt;wsp:rsid wsp:val=&quot;00856CD8&quot;/&gt;&lt;wsp:rsid wsp:val=&quot;00862E7D&quot;/&gt;&lt;wsp:rsid wsp:val=&quot;00863388&quot;/&gt;&lt;wsp:rsid wsp:val=&quot;00863637&quot;/&gt;&lt;wsp:rsid wsp:val=&quot;00864C5B&quot;/&gt;&lt;wsp:rsid wsp:val=&quot;00865679&quot;/&gt;&lt;wsp:rsid wsp:val=&quot;0086594F&quot;/&gt;&lt;wsp:rsid wsp:val=&quot;00866568&quot;/&gt;&lt;wsp:rsid wsp:val=&quot;008668FE&quot;/&gt;&lt;wsp:rsid wsp:val=&quot;0087297C&quot;/&gt;&lt;wsp:rsid wsp:val=&quot;00872A46&quot;/&gt;&lt;wsp:rsid wsp:val=&quot;008732CD&quot;/&gt;&lt;wsp:rsid wsp:val=&quot;008743B0&quot;/&gt;&lt;wsp:rsid wsp:val=&quot;00874EEB&quot;/&gt;&lt;wsp:rsid wsp:val=&quot;00885376&quot;/&gt;&lt;wsp:rsid wsp:val=&quot;0088618B&quot;/&gt;&lt;wsp:rsid wsp:val=&quot;00890C55&quot;/&gt;&lt;wsp:rsid wsp:val=&quot;00891BA3&quot;/&gt;&lt;wsp:rsid wsp:val=&quot;008928E3&quot;/&gt;&lt;wsp:rsid wsp:val=&quot;00893BC3&quot;/&gt;&lt;wsp:rsid wsp:val=&quot;00894254&quot;/&gt;&lt;wsp:rsid wsp:val=&quot;00894CCA&quot;/&gt;&lt;wsp:rsid wsp:val=&quot;008A0F06&quot;/&gt;&lt;wsp:rsid wsp:val=&quot;008A2A97&quot;/&gt;&lt;wsp:rsid wsp:val=&quot;008A2BFE&quot;/&gt;&lt;wsp:rsid wsp:val=&quot;008A41C2&quot;/&gt;&lt;wsp:rsid wsp:val=&quot;008B1A9A&quot;/&gt;&lt;wsp:rsid wsp:val=&quot;008B35FD&quot;/&gt;&lt;wsp:rsid wsp:val=&quot;008B7DD3&quot;/&gt;&lt;wsp:rsid wsp:val=&quot;008C53C3&quot;/&gt;&lt;wsp:rsid wsp:val=&quot;008C5988&quot;/&gt;&lt;wsp:rsid wsp:val=&quot;008C7632&quot;/&gt;&lt;wsp:rsid wsp:val=&quot;008D18A0&quot;/&gt;&lt;wsp:rsid wsp:val=&quot;008D38C0&quot;/&gt;&lt;wsp:rsid wsp:val=&quot;008D4844&quot;/&gt;&lt;wsp:rsid wsp:val=&quot;008D54CE&quot;/&gt;&lt;wsp:rsid wsp:val=&quot;008D63C7&quot;/&gt;&lt;wsp:rsid wsp:val=&quot;008D67ED&quot;/&gt;&lt;wsp:rsid wsp:val=&quot;008D7C4A&quot;/&gt;&lt;wsp:rsid wsp:val=&quot;008D7DE1&quot;/&gt;&lt;wsp:rsid wsp:val=&quot;008E3F65&quot;/&gt;&lt;wsp:rsid wsp:val=&quot;008E4769&quot;/&gt;&lt;wsp:rsid wsp:val=&quot;008E492B&quot;/&gt;&lt;wsp:rsid wsp:val=&quot;008E51BE&quot;/&gt;&lt;wsp:rsid wsp:val=&quot;008E55C5&quot;/&gt;&lt;wsp:rsid wsp:val=&quot;008E5E9D&quot;/&gt;&lt;wsp:rsid wsp:val=&quot;008E6A34&quot;/&gt;&lt;wsp:rsid wsp:val=&quot;008E7EA2&quot;/&gt;&lt;wsp:rsid wsp:val=&quot;008F0FF8&quot;/&gt;&lt;wsp:rsid wsp:val=&quot;008F2971&quot;/&gt;&lt;wsp:rsid wsp:val=&quot;008F7612&quot;/&gt;&lt;wsp:rsid wsp:val=&quot;00900005&quot;/&gt;&lt;wsp:rsid wsp:val=&quot;00900135&quot;/&gt;&lt;wsp:rsid wsp:val=&quot;009006D3&quot;/&gt;&lt;wsp:rsid wsp:val=&quot;0090134D&quot;/&gt;&lt;wsp:rsid wsp:val=&quot;0090143C&quot;/&gt;&lt;wsp:rsid wsp:val=&quot;009015C6&quot;/&gt;&lt;wsp:rsid wsp:val=&quot;0090604E&quot;/&gt;&lt;wsp:rsid wsp:val=&quot;0090611E&quot;/&gt;&lt;wsp:rsid wsp:val=&quot;009138A3&quot;/&gt;&lt;wsp:rsid wsp:val=&quot;00916FAD&quot;/&gt;&lt;wsp:rsid wsp:val=&quot;00917A0A&quot;/&gt;&lt;wsp:rsid wsp:val=&quot;009201BE&quot;/&gt;&lt;wsp:rsid wsp:val=&quot;0092126A&quot;/&gt;&lt;wsp:rsid wsp:val=&quot;00921B84&quot;/&gt;&lt;wsp:rsid wsp:val=&quot;009229D1&quot;/&gt;&lt;wsp:rsid wsp:val=&quot;00925E97&quot;/&gt;&lt;wsp:rsid wsp:val=&quot;00927ABB&quot;/&gt;&lt;wsp:rsid wsp:val=&quot;00931217&quot;/&gt;&lt;wsp:rsid wsp:val=&quot;00932C92&quot;/&gt;&lt;wsp:rsid wsp:val=&quot;00933EFE&quot;/&gt;&lt;wsp:rsid wsp:val=&quot;00934A7B&quot;/&gt;&lt;wsp:rsid wsp:val=&quot;00934D38&quot;/&gt;&lt;wsp:rsid wsp:val=&quot;00936705&quot;/&gt;&lt;wsp:rsid wsp:val=&quot;00936BFA&quot;/&gt;&lt;wsp:rsid wsp:val=&quot;00937603&quot;/&gt;&lt;wsp:rsid wsp:val=&quot;00937946&quot;/&gt;&lt;wsp:rsid wsp:val=&quot;00940865&quot;/&gt;&lt;wsp:rsid wsp:val=&quot;00940F5F&quot;/&gt;&lt;wsp:rsid wsp:val=&quot;00940F9F&quot;/&gt;&lt;wsp:rsid wsp:val=&quot;00941EEB&quot;/&gt;&lt;wsp:rsid wsp:val=&quot;00942670&quot;/&gt;&lt;wsp:rsid wsp:val=&quot;00942BAD&quot;/&gt;&lt;wsp:rsid wsp:val=&quot;0094502E&quot;/&gt;&lt;wsp:rsid wsp:val=&quot;009512AC&quot;/&gt;&lt;wsp:rsid wsp:val=&quot;0095439E&quot;/&gt;&lt;wsp:rsid wsp:val=&quot;00954D59&quot;/&gt;&lt;wsp:rsid wsp:val=&quot;00956956&quot;/&gt;&lt;wsp:rsid wsp:val=&quot;00956A43&quot;/&gt;&lt;wsp:rsid wsp:val=&quot;0095739E&quot;/&gt;&lt;wsp:rsid wsp:val=&quot;00957BD6&quot;/&gt;&lt;wsp:rsid wsp:val=&quot;00957FF6&quot;/&gt;&lt;wsp:rsid wsp:val=&quot;00962135&quot;/&gt;&lt;wsp:rsid wsp:val=&quot;009635C4&quot;/&gt;&lt;wsp:rsid wsp:val=&quot;00963918&quot;/&gt;&lt;wsp:rsid wsp:val=&quot;00965878&quot;/&gt;&lt;wsp:rsid wsp:val=&quot;00965ED1&quot;/&gt;&lt;wsp:rsid wsp:val=&quot;009667AA&quot;/&gt;&lt;wsp:rsid wsp:val=&quot;009673CF&quot;/&gt;&lt;wsp:rsid wsp:val=&quot;009701F3&quot;/&gt;&lt;wsp:rsid wsp:val=&quot;00970EEF&quot;/&gt;&lt;wsp:rsid wsp:val=&quot;0097237D&quot;/&gt;&lt;wsp:rsid wsp:val=&quot;00973A6D&quot;/&gt;&lt;wsp:rsid wsp:val=&quot;00973DCD&quot;/&gt;&lt;wsp:rsid wsp:val=&quot;00973E56&quot;/&gt;&lt;wsp:rsid wsp:val=&quot;00974605&quot;/&gt;&lt;wsp:rsid wsp:val=&quot;0097551E&quot;/&gt;&lt;wsp:rsid wsp:val=&quot;0098013C&quot;/&gt;&lt;wsp:rsid wsp:val=&quot;00981BC8&quot;/&gt;&lt;wsp:rsid wsp:val=&quot;0098259B&quot;/&gt;&lt;wsp:rsid wsp:val=&quot;00982640&quot;/&gt;&lt;wsp:rsid wsp:val=&quot;00983428&quot;/&gt;&lt;wsp:rsid wsp:val=&quot;00984739&quot;/&gt;&lt;wsp:rsid wsp:val=&quot;00984A01&quot;/&gt;&lt;wsp:rsid wsp:val=&quot;00985AA4&quot;/&gt;&lt;wsp:rsid wsp:val=&quot;009877B8&quot;/&gt;&lt;wsp:rsid wsp:val=&quot;0099025E&quot;/&gt;&lt;wsp:rsid wsp:val=&quot;00991201&quot;/&gt;&lt;wsp:rsid wsp:val=&quot;0099255C&quot;/&gt;&lt;wsp:rsid wsp:val=&quot;00993EEC&quot;/&gt;&lt;wsp:rsid wsp:val=&quot;00994B28&quot;/&gt;&lt;wsp:rsid wsp:val=&quot;009956D7&quot;/&gt;&lt;wsp:rsid wsp:val=&quot;00995A20&quot;/&gt;&lt;wsp:rsid wsp:val=&quot;0099718B&quot;/&gt;&lt;wsp:rsid wsp:val=&quot;009A0FF8&quot;/&gt;&lt;wsp:rsid wsp:val=&quot;009A1F2F&quot;/&gt;&lt;wsp:rsid wsp:val=&quot;009A3AAF&quot;/&gt;&lt;wsp:rsid wsp:val=&quot;009A42BC&quot;/&gt;&lt;wsp:rsid wsp:val=&quot;009A5390&quot;/&gt;&lt;wsp:rsid wsp:val=&quot;009A6D0F&quot;/&gt;&lt;wsp:rsid wsp:val=&quot;009B0D09&quot;/&gt;&lt;wsp:rsid wsp:val=&quot;009B423A&quot;/&gt;&lt;wsp:rsid wsp:val=&quot;009B4243&quot;/&gt;&lt;wsp:rsid wsp:val=&quot;009B455D&quot;/&gt;&lt;wsp:rsid wsp:val=&quot;009B597E&quot;/&gt;&lt;wsp:rsid wsp:val=&quot;009B5A27&quot;/&gt;&lt;wsp:rsid wsp:val=&quot;009B6DDA&quot;/&gt;&lt;wsp:rsid wsp:val=&quot;009B7C25&quot;/&gt;&lt;wsp:rsid wsp:val=&quot;009C32E8&quot;/&gt;&lt;wsp:rsid wsp:val=&quot;009C77A8&quot;/&gt;&lt;wsp:rsid wsp:val=&quot;009D1443&quot;/&gt;&lt;wsp:rsid wsp:val=&quot;009D15F9&quot;/&gt;&lt;wsp:rsid wsp:val=&quot;009D3B8B&quot;/&gt;&lt;wsp:rsid wsp:val=&quot;009D702C&quot;/&gt;&lt;wsp:rsid wsp:val=&quot;009D74D1&quot;/&gt;&lt;wsp:rsid wsp:val=&quot;009D7ADD&quot;/&gt;&lt;wsp:rsid wsp:val=&quot;009E3223&quot;/&gt;&lt;wsp:rsid wsp:val=&quot;009E5733&quot;/&gt;&lt;wsp:rsid wsp:val=&quot;009E57D6&quot;/&gt;&lt;wsp:rsid wsp:val=&quot;009E7E12&quot;/&gt;&lt;wsp:rsid wsp:val=&quot;009F159A&quot;/&gt;&lt;wsp:rsid wsp:val=&quot;009F2269&quot;/&gt;&lt;wsp:rsid wsp:val=&quot;009F6050&quot;/&gt;&lt;wsp:rsid wsp:val=&quot;009F6451&quot;/&gt;&lt;wsp:rsid wsp:val=&quot;00A01022&quot;/&gt;&lt;wsp:rsid wsp:val=&quot;00A01948&quot;/&gt;&lt;wsp:rsid wsp:val=&quot;00A01DAC&quot;/&gt;&lt;wsp:rsid wsp:val=&quot;00A04927&quot;/&gt;&lt;wsp:rsid wsp:val=&quot;00A052E3&quot;/&gt;&lt;wsp:rsid wsp:val=&quot;00A05E08&quot;/&gt;&lt;wsp:rsid wsp:val=&quot;00A0767B&quot;/&gt;&lt;wsp:rsid wsp:val=&quot;00A11E2A&quot;/&gt;&lt;wsp:rsid wsp:val=&quot;00A1260F&quot;/&gt;&lt;wsp:rsid wsp:val=&quot;00A14264&quot;/&gt;&lt;wsp:rsid wsp:val=&quot;00A14C36&quot;/&gt;&lt;wsp:rsid wsp:val=&quot;00A14DCC&quot;/&gt;&lt;wsp:rsid wsp:val=&quot;00A15331&quot;/&gt;&lt;wsp:rsid wsp:val=&quot;00A1747D&quot;/&gt;&lt;wsp:rsid wsp:val=&quot;00A22A1A&quot;/&gt;&lt;wsp:rsid wsp:val=&quot;00A24E4E&quot;/&gt;&lt;wsp:rsid wsp:val=&quot;00A25DAA&quot;/&gt;&lt;wsp:rsid wsp:val=&quot;00A32BA6&quot;/&gt;&lt;wsp:rsid wsp:val=&quot;00A32EBC&quot;/&gt;&lt;wsp:rsid wsp:val=&quot;00A347E3&quot;/&gt;&lt;wsp:rsid wsp:val=&quot;00A3706E&quot;/&gt;&lt;wsp:rsid wsp:val=&quot;00A3712B&quot;/&gt;&lt;wsp:rsid wsp:val=&quot;00A45398&quot;/&gt;&lt;wsp:rsid wsp:val=&quot;00A4545D&quot;/&gt;&lt;wsp:rsid wsp:val=&quot;00A45819&quot;/&gt;&lt;wsp:rsid wsp:val=&quot;00A463E5&quot;/&gt;&lt;wsp:rsid wsp:val=&quot;00A4667C&quot;/&gt;&lt;wsp:rsid wsp:val=&quot;00A46E5A&quot;/&gt;&lt;wsp:rsid wsp:val=&quot;00A500A3&quot;/&gt;&lt;wsp:rsid wsp:val=&quot;00A5352D&quot;/&gt;&lt;wsp:rsid wsp:val=&quot;00A53F33&quot;/&gt;&lt;wsp:rsid wsp:val=&quot;00A54B02&quot;/&gt;&lt;wsp:rsid wsp:val=&quot;00A554DC&quot;/&gt;&lt;wsp:rsid wsp:val=&quot;00A5668F&quot;/&gt;&lt;wsp:rsid wsp:val=&quot;00A56EDE&quot;/&gt;&lt;wsp:rsid wsp:val=&quot;00A60DDC&quot;/&gt;&lt;wsp:rsid wsp:val=&quot;00A63768&quot;/&gt;&lt;wsp:rsid wsp:val=&quot;00A643D3&quot;/&gt;&lt;wsp:rsid wsp:val=&quot;00A7022A&quot;/&gt;&lt;wsp:rsid wsp:val=&quot;00A7093E&quot;/&gt;&lt;wsp:rsid wsp:val=&quot;00A71640&quot;/&gt;&lt;wsp:rsid wsp:val=&quot;00A7567D&quot;/&gt;&lt;wsp:rsid wsp:val=&quot;00A76CD7&quot;/&gt;&lt;wsp:rsid wsp:val=&quot;00A80061&quot;/&gt;&lt;wsp:rsid wsp:val=&quot;00A80CBB&quot;/&gt;&lt;wsp:rsid wsp:val=&quot;00A80EC1&quot;/&gt;&lt;wsp:rsid wsp:val=&quot;00A82157&quot;/&gt;&lt;wsp:rsid wsp:val=&quot;00A8375A&quot;/&gt;&lt;wsp:rsid wsp:val=&quot;00A838EC&quot;/&gt;&lt;wsp:rsid wsp:val=&quot;00A84DDC&quot;/&gt;&lt;wsp:rsid wsp:val=&quot;00A861E7&quot;/&gt;&lt;wsp:rsid wsp:val=&quot;00A8661C&quot;/&gt;&lt;wsp:rsid wsp:val=&quot;00A86F40&quot;/&gt;&lt;wsp:rsid wsp:val=&quot;00A916CE&quot;/&gt;&lt;wsp:rsid wsp:val=&quot;00A93DE5&quot;/&gt;&lt;wsp:rsid wsp:val=&quot;00A96980&quot;/&gt;&lt;wsp:rsid wsp:val=&quot;00A97577&quot;/&gt;&lt;wsp:rsid wsp:val=&quot;00A97C0D&quot;/&gt;&lt;wsp:rsid wsp:val=&quot;00AA13D0&quot;/&gt;&lt;wsp:rsid wsp:val=&quot;00AA7819&quot;/&gt;&lt;wsp:rsid wsp:val=&quot;00AB0303&quot;/&gt;&lt;wsp:rsid wsp:val=&quot;00AB112B&quot;/&gt;&lt;wsp:rsid wsp:val=&quot;00AB2BC9&quot;/&gt;&lt;wsp:rsid wsp:val=&quot;00AB3F5B&quot;/&gt;&lt;wsp:rsid wsp:val=&quot;00AB552C&quot;/&gt;&lt;wsp:rsid wsp:val=&quot;00AB554C&quot;/&gt;&lt;wsp:rsid wsp:val=&quot;00AB6584&quot;/&gt;&lt;wsp:rsid wsp:val=&quot;00AC0AE0&quot;/&gt;&lt;wsp:rsid wsp:val=&quot;00AC2712&quot;/&gt;&lt;wsp:rsid wsp:val=&quot;00AC49EC&quot;/&gt;&lt;wsp:rsid wsp:val=&quot;00AC7361&quot;/&gt;&lt;wsp:rsid wsp:val=&quot;00AD0A76&quot;/&gt;&lt;wsp:rsid wsp:val=&quot;00AD118E&quot;/&gt;&lt;wsp:rsid wsp:val=&quot;00AD162F&quot;/&gt;&lt;wsp:rsid wsp:val=&quot;00AD79AA&quot;/&gt;&lt;wsp:rsid wsp:val=&quot;00AE14C9&quot;/&gt;&lt;wsp:rsid wsp:val=&quot;00AE243F&quot;/&gt;&lt;wsp:rsid wsp:val=&quot;00AE3594&quot;/&gt;&lt;wsp:rsid wsp:val=&quot;00AE36CA&quot;/&gt;&lt;wsp:rsid wsp:val=&quot;00AE3ED1&quot;/&gt;&lt;wsp:rsid wsp:val=&quot;00AE6E0F&quot;/&gt;&lt;wsp:rsid wsp:val=&quot;00AE72A3&quot;/&gt;&lt;wsp:rsid wsp:val=&quot;00AF409D&quot;/&gt;&lt;wsp:rsid wsp:val=&quot;00AF5D59&quot;/&gt;&lt;wsp:rsid wsp:val=&quot;00AF6680&quot;/&gt;&lt;wsp:rsid wsp:val=&quot;00AF69AE&quot;/&gt;&lt;wsp:rsid wsp:val=&quot;00AF6F4B&quot;/&gt;&lt;wsp:rsid wsp:val=&quot;00AF73FA&quot;/&gt;&lt;wsp:rsid wsp:val=&quot;00B02CDC&quot;/&gt;&lt;wsp:rsid wsp:val=&quot;00B04C0C&quot;/&gt;&lt;wsp:rsid wsp:val=&quot;00B0562B&quot;/&gt;&lt;wsp:rsid wsp:val=&quot;00B0751E&quot;/&gt;&lt;wsp:rsid wsp:val=&quot;00B1332E&quot;/&gt;&lt;wsp:rsid wsp:val=&quot;00B138D3&quot;/&gt;&lt;wsp:rsid wsp:val=&quot;00B16993&quot;/&gt;&lt;wsp:rsid wsp:val=&quot;00B2003E&quot;/&gt;&lt;wsp:rsid wsp:val=&quot;00B21EC6&quot;/&gt;&lt;wsp:rsid wsp:val=&quot;00B23FDA&quot;/&gt;&lt;wsp:rsid wsp:val=&quot;00B24F07&quot;/&gt;&lt;wsp:rsid wsp:val=&quot;00B25919&quot;/&gt;&lt;wsp:rsid wsp:val=&quot;00B2763C&quot;/&gt;&lt;wsp:rsid wsp:val=&quot;00B27943&quot;/&gt;&lt;wsp:rsid wsp:val=&quot;00B30D85&quot;/&gt;&lt;wsp:rsid wsp:val=&quot;00B316C1&quot;/&gt;&lt;wsp:rsid wsp:val=&quot;00B318A2&quot;/&gt;&lt;wsp:rsid wsp:val=&quot;00B33E5F&quot;/&gt;&lt;wsp:rsid wsp:val=&quot;00B33F42&quot;/&gt;&lt;wsp:rsid wsp:val=&quot;00B349AB&quot;/&gt;&lt;wsp:rsid wsp:val=&quot;00B353E1&quot;/&gt;&lt;wsp:rsid wsp:val=&quot;00B36973&quot;/&gt;&lt;wsp:rsid wsp:val=&quot;00B374A5&quot;/&gt;&lt;wsp:rsid wsp:val=&quot;00B41195&quot;/&gt;&lt;wsp:rsid wsp:val=&quot;00B416BB&quot;/&gt;&lt;wsp:rsid wsp:val=&quot;00B42320&quot;/&gt;&lt;wsp:rsid wsp:val=&quot;00B428FD&quot;/&gt;&lt;wsp:rsid wsp:val=&quot;00B43151&quot;/&gt;&lt;wsp:rsid wsp:val=&quot;00B43E70&quot;/&gt;&lt;wsp:rsid wsp:val=&quot;00B468A0&quot;/&gt;&lt;wsp:rsid wsp:val=&quot;00B469FD&quot;/&gt;&lt;wsp:rsid wsp:val=&quot;00B53B5A&quot;/&gt;&lt;wsp:rsid wsp:val=&quot;00B54413&quot;/&gt;&lt;wsp:rsid wsp:val=&quot;00B54418&quot;/&gt;&lt;wsp:rsid wsp:val=&quot;00B548BB&quot;/&gt;&lt;wsp:rsid wsp:val=&quot;00B55829&quot;/&gt;&lt;wsp:rsid wsp:val=&quot;00B55A5E&quot;/&gt;&lt;wsp:rsid wsp:val=&quot;00B574E9&quot;/&gt;&lt;wsp:rsid wsp:val=&quot;00B57F64&quot;/&gt;&lt;wsp:rsid wsp:val=&quot;00B60C1D&quot;/&gt;&lt;wsp:rsid wsp:val=&quot;00B60C74&quot;/&gt;&lt;wsp:rsid wsp:val=&quot;00B619D5&quot;/&gt;&lt;wsp:rsid wsp:val=&quot;00B62163&quot;/&gt;&lt;wsp:rsid wsp:val=&quot;00B62D22&quot;/&gt;&lt;wsp:rsid wsp:val=&quot;00B653DE&quot;/&gt;&lt;wsp:rsid wsp:val=&quot;00B65DBD&quot;/&gt;&lt;wsp:rsid wsp:val=&quot;00B672AE&quot;/&gt;&lt;wsp:rsid wsp:val=&quot;00B7002C&quot;/&gt;&lt;wsp:rsid wsp:val=&quot;00B70F42&quot;/&gt;&lt;wsp:rsid wsp:val=&quot;00B7144E&quot;/&gt;&lt;wsp:rsid wsp:val=&quot;00B72B2D&quot;/&gt;&lt;wsp:rsid wsp:val=&quot;00B74AB8&quot;/&gt;&lt;wsp:rsid wsp:val=&quot;00B75245&quot;/&gt;&lt;wsp:rsid wsp:val=&quot;00B76BD6&quot;/&gt;&lt;wsp:rsid wsp:val=&quot;00B77054&quot;/&gt;&lt;wsp:rsid wsp:val=&quot;00B77F52&quot;/&gt;&lt;wsp:rsid wsp:val=&quot;00B811EB&quot;/&gt;&lt;wsp:rsid wsp:val=&quot;00B83F3D&quot;/&gt;&lt;wsp:rsid wsp:val=&quot;00B84BCB&quot;/&gt;&lt;wsp:rsid wsp:val=&quot;00B85F0B&quot;/&gt;&lt;wsp:rsid wsp:val=&quot;00B906A3&quot;/&gt;&lt;wsp:rsid wsp:val=&quot;00B913AF&quot;/&gt;&lt;wsp:rsid wsp:val=&quot;00B94DD6&quot;/&gt;&lt;wsp:rsid wsp:val=&quot;00B94F47&quot;/&gt;&lt;wsp:rsid wsp:val=&quot;00B962C7&quot;/&gt;&lt;wsp:rsid wsp:val=&quot;00B975AC&quot;/&gt;&lt;wsp:rsid wsp:val=&quot;00BA2371&quot;/&gt;&lt;wsp:rsid wsp:val=&quot;00BA43D8&quot;/&gt;&lt;wsp:rsid wsp:val=&quot;00BB7F2B&quot;/&gt;&lt;wsp:rsid wsp:val=&quot;00BC1630&quot;/&gt;&lt;wsp:rsid wsp:val=&quot;00BC2E6B&quot;/&gt;&lt;wsp:rsid wsp:val=&quot;00BC3701&quot;/&gt;&lt;wsp:rsid wsp:val=&quot;00BC42B9&quot;/&gt;&lt;wsp:rsid wsp:val=&quot;00BC430B&quot;/&gt;&lt;wsp:rsid wsp:val=&quot;00BC652D&quot;/&gt;&lt;wsp:rsid wsp:val=&quot;00BC6752&quot;/&gt;&lt;wsp:rsid wsp:val=&quot;00BC6953&quot;/&gt;&lt;wsp:rsid wsp:val=&quot;00BD0BC6&quot;/&gt;&lt;wsp:rsid wsp:val=&quot;00BD109A&quot;/&gt;&lt;wsp:rsid wsp:val=&quot;00BD1CA5&quot;/&gt;&lt;wsp:rsid wsp:val=&quot;00BD24EB&quot;/&gt;&lt;wsp:rsid wsp:val=&quot;00BD3247&quot;/&gt;&lt;wsp:rsid wsp:val=&quot;00BD3288&quot;/&gt;&lt;wsp:rsid wsp:val=&quot;00BD5E2E&quot;/&gt;&lt;wsp:rsid wsp:val=&quot;00BE01F7&quot;/&gt;&lt;wsp:rsid wsp:val=&quot;00BE1F48&quot;/&gt;&lt;wsp:rsid wsp:val=&quot;00BE3916&quot;/&gt;&lt;wsp:rsid wsp:val=&quot;00BE6935&quot;/&gt;&lt;wsp:rsid wsp:val=&quot;00BE6B2B&quot;/&gt;&lt;wsp:rsid wsp:val=&quot;00BE7197&quot;/&gt;&lt;wsp:rsid wsp:val=&quot;00BF401E&quot;/&gt;&lt;wsp:rsid wsp:val=&quot;00BF5B55&quot;/&gt;&lt;wsp:rsid wsp:val=&quot;00C010E9&quot;/&gt;&lt;wsp:rsid wsp:val=&quot;00C028E8&quot;/&gt;&lt;wsp:rsid wsp:val=&quot;00C03214&quot;/&gt;&lt;wsp:rsid wsp:val=&quot;00C048E7&quot;/&gt;&lt;wsp:rsid wsp:val=&quot;00C049FF&quot;/&gt;&lt;wsp:rsid wsp:val=&quot;00C065C9&quot;/&gt;&lt;wsp:rsid wsp:val=&quot;00C069D2&quot;/&gt;&lt;wsp:rsid wsp:val=&quot;00C0723C&quot;/&gt;&lt;wsp:rsid wsp:val=&quot;00C074F0&quot;/&gt;&lt;wsp:rsid wsp:val=&quot;00C13186&quot;/&gt;&lt;wsp:rsid wsp:val=&quot;00C13AD9&quot;/&gt;&lt;wsp:rsid wsp:val=&quot;00C14377&quot;/&gt;&lt;wsp:rsid wsp:val=&quot;00C14BB1&quot;/&gt;&lt;wsp:rsid wsp:val=&quot;00C246BC&quot;/&gt;&lt;wsp:rsid wsp:val=&quot;00C26082&quot;/&gt;&lt;wsp:rsid wsp:val=&quot;00C26525&quot;/&gt;&lt;wsp:rsid wsp:val=&quot;00C32278&quot;/&gt;&lt;wsp:rsid wsp:val=&quot;00C34E12&quot;/&gt;&lt;wsp:rsid wsp:val=&quot;00C356EE&quot;/&gt;&lt;wsp:rsid wsp:val=&quot;00C35D39&quot;/&gt;&lt;wsp:rsid wsp:val=&quot;00C37D5F&quot;/&gt;&lt;wsp:rsid wsp:val=&quot;00C37E4E&quot;/&gt;&lt;wsp:rsid wsp:val=&quot;00C42C8B&quot;/&gt;&lt;wsp:rsid wsp:val=&quot;00C438C5&quot;/&gt;&lt;wsp:rsid wsp:val=&quot;00C445CE&quot;/&gt;&lt;wsp:rsid wsp:val=&quot;00C51A59&quot;/&gt;&lt;wsp:rsid wsp:val=&quot;00C51BDE&quot;/&gt;&lt;wsp:rsid wsp:val=&quot;00C52764&quot;/&gt;&lt;wsp:rsid wsp:val=&quot;00C5308A&quot;/&gt;&lt;wsp:rsid wsp:val=&quot;00C54B66&quot;/&gt;&lt;wsp:rsid wsp:val=&quot;00C55DD7&quot;/&gt;&lt;wsp:rsid wsp:val=&quot;00C57647&quot;/&gt;&lt;wsp:rsid wsp:val=&quot;00C63E7E&quot;/&gt;&lt;wsp:rsid wsp:val=&quot;00C64CA6&quot;/&gt;&lt;wsp:rsid wsp:val=&quot;00C65284&quot;/&gt;&lt;wsp:rsid wsp:val=&quot;00C65C7E&quot;/&gt;&lt;wsp:rsid wsp:val=&quot;00C661D6&quot;/&gt;&lt;wsp:rsid wsp:val=&quot;00C66666&quot;/&gt;&lt;wsp:rsid wsp:val=&quot;00C70442&quot;/&gt;&lt;wsp:rsid wsp:val=&quot;00C708E5&quot;/&gt;&lt;wsp:rsid wsp:val=&quot;00C70A17&quot;/&gt;&lt;wsp:rsid wsp:val=&quot;00C71508&quot;/&gt;&lt;wsp:rsid wsp:val=&quot;00C71B6C&quot;/&gt;&lt;wsp:rsid wsp:val=&quot;00C7278F&quot;/&gt;&lt;wsp:rsid wsp:val=&quot;00C746AB&quot;/&gt;&lt;wsp:rsid wsp:val=&quot;00C75A42&quot;/&gt;&lt;wsp:rsid wsp:val=&quot;00C75BC3&quot;/&gt;&lt;wsp:rsid wsp:val=&quot;00C75C74&quot;/&gt;&lt;wsp:rsid wsp:val=&quot;00C75D2F&quot;/&gt;&lt;wsp:rsid wsp:val=&quot;00C75F1F&quot;/&gt;&lt;wsp:rsid wsp:val=&quot;00C77200&quot;/&gt;&lt;wsp:rsid wsp:val=&quot;00C80F4A&quot;/&gt;&lt;wsp:rsid wsp:val=&quot;00C823AA&quot;/&gt;&lt;wsp:rsid wsp:val=&quot;00C82DA6&quot;/&gt;&lt;wsp:rsid wsp:val=&quot;00C82ECA&quot;/&gt;&lt;wsp:rsid wsp:val=&quot;00C83AC3&quot;/&gt;&lt;wsp:rsid wsp:val=&quot;00C86A10&quot;/&gt;&lt;wsp:rsid wsp:val=&quot;00C918AE&quot;/&gt;&lt;wsp:rsid wsp:val=&quot;00C9591A&quot;/&gt;&lt;wsp:rsid wsp:val=&quot;00CA1C03&quot;/&gt;&lt;wsp:rsid wsp:val=&quot;00CA2843&quot;/&gt;&lt;wsp:rsid wsp:val=&quot;00CA46A6&quot;/&gt;&lt;wsp:rsid wsp:val=&quot;00CA63CC&quot;/&gt;&lt;wsp:rsid wsp:val=&quot;00CA6A6E&quot;/&gt;&lt;wsp:rsid wsp:val=&quot;00CA6C22&quot;/&gt;&lt;wsp:rsid wsp:val=&quot;00CA7F24&quot;/&gt;&lt;wsp:rsid wsp:val=&quot;00CB0DF4&quot;/&gt;&lt;wsp:rsid wsp:val=&quot;00CB1DC2&quot;/&gt;&lt;wsp:rsid wsp:val=&quot;00CB4755&quot;/&gt;&lt;wsp:rsid wsp:val=&quot;00CB58DD&quot;/&gt;&lt;wsp:rsid wsp:val=&quot;00CB6EA1&quot;/&gt;&lt;wsp:rsid wsp:val=&quot;00CB704E&quot;/&gt;&lt;wsp:rsid wsp:val=&quot;00CB72E6&quot;/&gt;&lt;wsp:rsid wsp:val=&quot;00CC1EAA&quot;/&gt;&lt;wsp:rsid wsp:val=&quot;00CC367F&quot;/&gt;&lt;wsp:rsid wsp:val=&quot;00CC3F28&quot;/&gt;&lt;wsp:rsid wsp:val=&quot;00CC3F2B&quot;/&gt;&lt;wsp:rsid wsp:val=&quot;00CC4720&quot;/&gt;&lt;wsp:rsid wsp:val=&quot;00CC590E&quot;/&gt;&lt;wsp:rsid wsp:val=&quot;00CC731A&quot;/&gt;&lt;wsp:rsid wsp:val=&quot;00CD2DF3&quot;/&gt;&lt;wsp:rsid wsp:val=&quot;00CD3827&quot;/&gt;&lt;wsp:rsid wsp:val=&quot;00CD4121&quot;/&gt;&lt;wsp:rsid wsp:val=&quot;00CD457A&quot;/&gt;&lt;wsp:rsid wsp:val=&quot;00CD5299&quot;/&gt;&lt;wsp:rsid wsp:val=&quot;00CD67A4&quot;/&gt;&lt;wsp:rsid wsp:val=&quot;00CD69B6&quot;/&gt;&lt;wsp:rsid wsp:val=&quot;00CD70BC&quot;/&gt;&lt;wsp:rsid wsp:val=&quot;00CD7848&quot;/&gt;&lt;wsp:rsid wsp:val=&quot;00CE033B&quot;/&gt;&lt;wsp:rsid wsp:val=&quot;00CE139D&quot;/&gt;&lt;wsp:rsid wsp:val=&quot;00CE1DE2&quot;/&gt;&lt;wsp:rsid wsp:val=&quot;00CE223D&quot;/&gt;&lt;wsp:rsid wsp:val=&quot;00CE3643&quot;/&gt;&lt;wsp:rsid wsp:val=&quot;00CE55CF&quot;/&gt;&lt;wsp:rsid wsp:val=&quot;00CE568E&quot;/&gt;&lt;wsp:rsid wsp:val=&quot;00CE6934&quot;/&gt;&lt;wsp:rsid wsp:val=&quot;00CE6BAE&quot;/&gt;&lt;wsp:rsid wsp:val=&quot;00CE6EA7&quot;/&gt;&lt;wsp:rsid wsp:val=&quot;00CE738D&quot;/&gt;&lt;wsp:rsid wsp:val=&quot;00CE775B&quot;/&gt;&lt;wsp:rsid wsp:val=&quot;00CE795E&quot;/&gt;&lt;wsp:rsid wsp:val=&quot;00CF0503&quot;/&gt;&lt;wsp:rsid wsp:val=&quot;00CF3192&quot;/&gt;&lt;wsp:rsid wsp:val=&quot;00CF31A2&quot;/&gt;&lt;wsp:rsid wsp:val=&quot;00CF3212&quot;/&gt;&lt;wsp:rsid wsp:val=&quot;00CF32ED&quot;/&gt;&lt;wsp:rsid wsp:val=&quot;00CF51FA&quot;/&gt;&lt;wsp:rsid wsp:val=&quot;00CF5597&quot;/&gt;&lt;wsp:rsid wsp:val=&quot;00CF5FF9&quot;/&gt;&lt;wsp:rsid wsp:val=&quot;00D00740&quot;/&gt;&lt;wsp:rsid wsp:val=&quot;00D1042D&quot;/&gt;&lt;wsp:rsid wsp:val=&quot;00D10D20&quot;/&gt;&lt;wsp:rsid wsp:val=&quot;00D12033&quot;/&gt;&lt;wsp:rsid wsp:val=&quot;00D13C0E&quot;/&gt;&lt;wsp:rsid wsp:val=&quot;00D15421&quot;/&gt;&lt;wsp:rsid wsp:val=&quot;00D15EBA&quot;/&gt;&lt;wsp:rsid wsp:val=&quot;00D16EB5&quot;/&gt;&lt;wsp:rsid wsp:val=&quot;00D214D1&quot;/&gt;&lt;wsp:rsid wsp:val=&quot;00D24161&quot;/&gt;&lt;wsp:rsid wsp:val=&quot;00D25B19&quot;/&gt;&lt;wsp:rsid wsp:val=&quot;00D25E4C&quot;/&gt;&lt;wsp:rsid wsp:val=&quot;00D2611D&quot;/&gt;&lt;wsp:rsid wsp:val=&quot;00D30202&quot;/&gt;&lt;wsp:rsid wsp:val=&quot;00D308BB&quot;/&gt;&lt;wsp:rsid wsp:val=&quot;00D31551&quot;/&gt;&lt;wsp:rsid wsp:val=&quot;00D31E8A&quot;/&gt;&lt;wsp:rsid wsp:val=&quot;00D40661&quot;/&gt;&lt;wsp:rsid wsp:val=&quot;00D41CC9&quot;/&gt;&lt;wsp:rsid wsp:val=&quot;00D42BC2&quot;/&gt;&lt;wsp:rsid wsp:val=&quot;00D43ABF&quot;/&gt;&lt;wsp:rsid wsp:val=&quot;00D4487C&quot;/&gt;&lt;wsp:rsid wsp:val=&quot;00D47D16&quot;/&gt;&lt;wsp:rsid wsp:val=&quot;00D5272B&quot;/&gt;&lt;wsp:rsid wsp:val=&quot;00D52B7B&quot;/&gt;&lt;wsp:rsid wsp:val=&quot;00D54469&quot;/&gt;&lt;wsp:rsid wsp:val=&quot;00D55BF2&quot;/&gt;&lt;wsp:rsid wsp:val=&quot;00D56314&quot;/&gt;&lt;wsp:rsid wsp:val=&quot;00D57A65&quot;/&gt;&lt;wsp:rsid wsp:val=&quot;00D6106D&quot;/&gt;&lt;wsp:rsid wsp:val=&quot;00D637F3&quot;/&gt;&lt;wsp:rsid wsp:val=&quot;00D66B10&quot;/&gt;&lt;wsp:rsid wsp:val=&quot;00D700E9&quot;/&gt;&lt;wsp:rsid wsp:val=&quot;00D705AD&quot;/&gt;&lt;wsp:rsid wsp:val=&quot;00D709BE&quot;/&gt;&lt;wsp:rsid wsp:val=&quot;00D71217&quot;/&gt;&lt;wsp:rsid wsp:val=&quot;00D72DA7&quot;/&gt;&lt;wsp:rsid wsp:val=&quot;00D759FE&quot;/&gt;&lt;wsp:rsid wsp:val=&quot;00D76089&quot;/&gt;&lt;wsp:rsid wsp:val=&quot;00D76FE6&quot;/&gt;&lt;wsp:rsid wsp:val=&quot;00D800E4&quot;/&gt;&lt;wsp:rsid wsp:val=&quot;00D80E59&quot;/&gt;&lt;wsp:rsid wsp:val=&quot;00D81AE2&quot;/&gt;&lt;wsp:rsid wsp:val=&quot;00D85306&quot;/&gt;&lt;wsp:rsid wsp:val=&quot;00D871C4&quot;/&gt;&lt;wsp:rsid wsp:val=&quot;00D873EB&quot;/&gt;&lt;wsp:rsid wsp:val=&quot;00D9250C&quot;/&gt;&lt;wsp:rsid wsp:val=&quot;00D9290D&quot;/&gt;&lt;wsp:rsid wsp:val=&quot;00D93C4F&quot;/&gt;&lt;wsp:rsid wsp:val=&quot;00D957A8&quot;/&gt;&lt;wsp:rsid wsp:val=&quot;00D96BC2&quot;/&gt;&lt;wsp:rsid wsp:val=&quot;00D97215&quot;/&gt;&lt;wsp:rsid wsp:val=&quot;00D976A2&quot;/&gt;&lt;wsp:rsid wsp:val=&quot;00D97BFE&quot;/&gt;&lt;wsp:rsid wsp:val=&quot;00DA2429&quot;/&gt;&lt;wsp:rsid wsp:val=&quot;00DA3FC0&quot;/&gt;&lt;wsp:rsid wsp:val=&quot;00DA7449&quot;/&gt;&lt;wsp:rsid wsp:val=&quot;00DA7D41&quot;/&gt;&lt;wsp:rsid wsp:val=&quot;00DB0458&quot;/&gt;&lt;wsp:rsid wsp:val=&quot;00DB1FE6&quot;/&gt;&lt;wsp:rsid wsp:val=&quot;00DB267C&quot;/&gt;&lt;wsp:rsid wsp:val=&quot;00DB3793&quot;/&gt;&lt;wsp:rsid wsp:val=&quot;00DB6341&quot;/&gt;&lt;wsp:rsid wsp:val=&quot;00DB6908&quot;/&gt;&lt;wsp:rsid wsp:val=&quot;00DB7E9A&quot;/&gt;&lt;wsp:rsid wsp:val=&quot;00DC4790&quot;/&gt;&lt;wsp:rsid wsp:val=&quot;00DC4ADD&quot;/&gt;&lt;wsp:rsid wsp:val=&quot;00DC74FF&quot;/&gt;&lt;wsp:rsid wsp:val=&quot;00DC7A63&quot;/&gt;&lt;wsp:rsid wsp:val=&quot;00DD1B7E&quot;/&gt;&lt;wsp:rsid wsp:val=&quot;00DD23F5&quot;/&gt;&lt;wsp:rsid wsp:val=&quot;00DD283B&quot;/&gt;&lt;wsp:rsid wsp:val=&quot;00DD306B&quot;/&gt;&lt;wsp:rsid wsp:val=&quot;00DD33AA&quot;/&gt;&lt;wsp:rsid wsp:val=&quot;00DD486E&quot;/&gt;&lt;wsp:rsid wsp:val=&quot;00DD48B3&quot;/&gt;&lt;wsp:rsid wsp:val=&quot;00DD48D1&quot;/&gt;&lt;wsp:rsid wsp:val=&quot;00DD4B03&quot;/&gt;&lt;wsp:rsid wsp:val=&quot;00DD4DA9&quot;/&gt;&lt;wsp:rsid wsp:val=&quot;00DD7FD4&quot;/&gt;&lt;wsp:rsid wsp:val=&quot;00DE1D76&quot;/&gt;&lt;wsp:rsid wsp:val=&quot;00DE3313&quot;/&gt;&lt;wsp:rsid wsp:val=&quot;00DE3B65&quot;/&gt;&lt;wsp:rsid wsp:val=&quot;00DE3BC1&quot;/&gt;&lt;wsp:rsid wsp:val=&quot;00DE6E4F&quot;/&gt;&lt;wsp:rsid wsp:val=&quot;00DF045F&quot;/&gt;&lt;wsp:rsid wsp:val=&quot;00DF11ED&quot;/&gt;&lt;wsp:rsid wsp:val=&quot;00DF68A7&quot;/&gt;&lt;wsp:rsid wsp:val=&quot;00DF6AF8&quot;/&gt;&lt;wsp:rsid wsp:val=&quot;00DF719A&quot;/&gt;&lt;wsp:rsid wsp:val=&quot;00DF796E&quot;/&gt;&lt;wsp:rsid wsp:val=&quot;00E0339E&quot;/&gt;&lt;wsp:rsid wsp:val=&quot;00E05216&quot;/&gt;&lt;wsp:rsid wsp:val=&quot;00E052D8&quot;/&gt;&lt;wsp:rsid wsp:val=&quot;00E066B0&quot;/&gt;&lt;wsp:rsid wsp:val=&quot;00E0792D&quot;/&gt;&lt;wsp:rsid wsp:val=&quot;00E10E39&quot;/&gt;&lt;wsp:rsid wsp:val=&quot;00E11C04&quot;/&gt;&lt;wsp:rsid wsp:val=&quot;00E11C65&quot;/&gt;&lt;wsp:rsid wsp:val=&quot;00E127FC&quot;/&gt;&lt;wsp:rsid wsp:val=&quot;00E13EA1&quot;/&gt;&lt;wsp:rsid wsp:val=&quot;00E163AD&quot;/&gt;&lt;wsp:rsid wsp:val=&quot;00E17718&quot;/&gt;&lt;wsp:rsid wsp:val=&quot;00E1780C&quot;/&gt;&lt;wsp:rsid wsp:val=&quot;00E22783&quot;/&gt;&lt;wsp:rsid wsp:val=&quot;00E2328A&quot;/&gt;&lt;wsp:rsid wsp:val=&quot;00E23826&quot;/&gt;&lt;wsp:rsid wsp:val=&quot;00E23F13&quot;/&gt;&lt;wsp:rsid wsp:val=&quot;00E2430E&quot;/&gt;&lt;wsp:rsid wsp:val=&quot;00E24610&quot;/&gt;&lt;wsp:rsid wsp:val=&quot;00E273CF&quot;/&gt;&lt;wsp:rsid wsp:val=&quot;00E30717&quot;/&gt;&lt;wsp:rsid wsp:val=&quot;00E30F26&quot;/&gt;&lt;wsp:rsid wsp:val=&quot;00E31980&quot;/&gt;&lt;wsp:rsid wsp:val=&quot;00E31E73&quot;/&gt;&lt;wsp:rsid wsp:val=&quot;00E3267A&quot;/&gt;&lt;wsp:rsid wsp:val=&quot;00E3330D&quot;/&gt;&lt;wsp:rsid wsp:val=&quot;00E34954&quot;/&gt;&lt;wsp:rsid wsp:val=&quot;00E351C4&quot;/&gt;&lt;wsp:rsid wsp:val=&quot;00E42507&quot;/&gt;&lt;wsp:rsid wsp:val=&quot;00E43565&quot;/&gt;&lt;wsp:rsid wsp:val=&quot;00E436F0&quot;/&gt;&lt;wsp:rsid wsp:val=&quot;00E43A07&quot;/&gt;&lt;wsp:rsid wsp:val=&quot;00E44E8D&quot;/&gt;&lt;wsp:rsid wsp:val=&quot;00E453DA&quot;/&gt;&lt;wsp:rsid wsp:val=&quot;00E50AE5&quot;/&gt;&lt;wsp:rsid wsp:val=&quot;00E51C7B&quot;/&gt;&lt;wsp:rsid wsp:val=&quot;00E51E4E&quot;/&gt;&lt;wsp:rsid wsp:val=&quot;00E528A0&quot;/&gt;&lt;wsp:rsid wsp:val=&quot;00E52EA4&quot;/&gt;&lt;wsp:rsid wsp:val=&quot;00E53535&quot;/&gt;&lt;wsp:rsid wsp:val=&quot;00E5381D&quot;/&gt;&lt;wsp:rsid wsp:val=&quot;00E5471D&quot;/&gt;&lt;wsp:rsid wsp:val=&quot;00E554AF&quot;/&gt;&lt;wsp:rsid wsp:val=&quot;00E55A89&quot;/&gt;&lt;wsp:rsid wsp:val=&quot;00E55D6D&quot;/&gt;&lt;wsp:rsid wsp:val=&quot;00E56716&quot;/&gt;&lt;wsp:rsid wsp:val=&quot;00E56842&quot;/&gt;&lt;wsp:rsid wsp:val=&quot;00E6030C&quot;/&gt;&lt;wsp:rsid wsp:val=&quot;00E605AA&quot;/&gt;&lt;wsp:rsid wsp:val=&quot;00E62438&quot;/&gt;&lt;wsp:rsid wsp:val=&quot;00E64606&quot;/&gt;&lt;wsp:rsid wsp:val=&quot;00E65149&quot;/&gt;&lt;wsp:rsid wsp:val=&quot;00E6586C&quot;/&gt;&lt;wsp:rsid wsp:val=&quot;00E66806&quot;/&gt;&lt;wsp:rsid wsp:val=&quot;00E670E2&quot;/&gt;&lt;wsp:rsid wsp:val=&quot;00E67C81&quot;/&gt;&lt;wsp:rsid wsp:val=&quot;00E71A6A&quot;/&gt;&lt;wsp:rsid wsp:val=&quot;00E72A38&quot;/&gt;&lt;wsp:rsid wsp:val=&quot;00E77413&quot;/&gt;&lt;wsp:rsid wsp:val=&quot;00E77C1B&quot;/&gt;&lt;wsp:rsid wsp:val=&quot;00E77D12&quot;/&gt;&lt;wsp:rsid wsp:val=&quot;00E81CE4&quot;/&gt;&lt;wsp:rsid wsp:val=&quot;00E82013&quot;/&gt;&lt;wsp:rsid wsp:val=&quot;00E82B40&quot;/&gt;&lt;wsp:rsid wsp:val=&quot;00E85896&quot;/&gt;&lt;wsp:rsid wsp:val=&quot;00E87197&quot;/&gt;&lt;wsp:rsid wsp:val=&quot;00E87261&quot;/&gt;&lt;wsp:rsid wsp:val=&quot;00E90678&quot;/&gt;&lt;wsp:rsid wsp:val=&quot;00E91CEC&quot;/&gt;&lt;wsp:rsid wsp:val=&quot;00E95993&quot;/&gt;&lt;wsp:rsid wsp:val=&quot;00E97FD4&quot;/&gt;&lt;wsp:rsid wsp:val=&quot;00EA18A3&quot;/&gt;&lt;wsp:rsid wsp:val=&quot;00EA26E2&quot;/&gt;&lt;wsp:rsid wsp:val=&quot;00EA3B68&quot;/&gt;&lt;wsp:rsid wsp:val=&quot;00EA4E23&quot;/&gt;&lt;wsp:rsid wsp:val=&quot;00EA5497&quot;/&gt;&lt;wsp:rsid wsp:val=&quot;00EA5694&quot;/&gt;&lt;wsp:rsid wsp:val=&quot;00EA5FD5&quot;/&gt;&lt;wsp:rsid wsp:val=&quot;00EA660B&quot;/&gt;&lt;wsp:rsid wsp:val=&quot;00EA6FC4&quot;/&gt;&lt;wsp:rsid wsp:val=&quot;00EA7251&quot;/&gt;&lt;wsp:rsid wsp:val=&quot;00EA7435&quot;/&gt;&lt;wsp:rsid wsp:val=&quot;00EB0379&quot;/&gt;&lt;wsp:rsid wsp:val=&quot;00EB0937&quot;/&gt;&lt;wsp:rsid wsp:val=&quot;00EB1883&quot;/&gt;&lt;wsp:rsid wsp:val=&quot;00EB57D8&quot;/&gt;&lt;wsp:rsid wsp:val=&quot;00EB795F&quot;/&gt;&lt;wsp:rsid wsp:val=&quot;00EC070E&quot;/&gt;&lt;wsp:rsid wsp:val=&quot;00EC28E5&quot;/&gt;&lt;wsp:rsid wsp:val=&quot;00EC466E&quot;/&gt;&lt;wsp:rsid wsp:val=&quot;00EC6F58&quot;/&gt;&lt;wsp:rsid wsp:val=&quot;00ED4C90&quot;/&gt;&lt;wsp:rsid wsp:val=&quot;00ED5584&quot;/&gt;&lt;wsp:rsid wsp:val=&quot;00ED55BE&quot;/&gt;&lt;wsp:rsid wsp:val=&quot;00ED6B8E&quot;/&gt;&lt;wsp:rsid wsp:val=&quot;00ED6F3B&quot;/&gt;&lt;wsp:rsid wsp:val=&quot;00ED7986&quot;/&gt;&lt;wsp:rsid wsp:val=&quot;00EE1573&quot;/&gt;&lt;wsp:rsid wsp:val=&quot;00EE22D7&quot;/&gt;&lt;wsp:rsid wsp:val=&quot;00EE252C&quot;/&gt;&lt;wsp:rsid wsp:val=&quot;00EE4077&quot;/&gt;&lt;wsp:rsid wsp:val=&quot;00EE44D5&quot;/&gt;&lt;wsp:rsid wsp:val=&quot;00EE4622&quot;/&gt;&lt;wsp:rsid wsp:val=&quot;00EE5FD8&quot;/&gt;&lt;wsp:rsid wsp:val=&quot;00EE658A&quot;/&gt;&lt;wsp:rsid wsp:val=&quot;00EE7586&quot;/&gt;&lt;wsp:rsid wsp:val=&quot;00EF25DA&quot;/&gt;&lt;wsp:rsid wsp:val=&quot;00EF503E&quot;/&gt;&lt;wsp:rsid wsp:val=&quot;00EF63AC&quot;/&gt;&lt;wsp:rsid wsp:val=&quot;00EF72A6&quot;/&gt;&lt;wsp:rsid wsp:val=&quot;00EF79DB&quot;/&gt;&lt;wsp:rsid wsp:val=&quot;00EF7D4D&quot;/&gt;&lt;wsp:rsid wsp:val=&quot;00F00C3E&quot;/&gt;&lt;wsp:rsid wsp:val=&quot;00F07B8A&quot;/&gt;&lt;wsp:rsid wsp:val=&quot;00F11844&quot;/&gt;&lt;wsp:rsid wsp:val=&quot;00F12F5F&quot;/&gt;&lt;wsp:rsid wsp:val=&quot;00F12F6A&quot;/&gt;&lt;wsp:rsid wsp:val=&quot;00F130B8&quot;/&gt;&lt;wsp:rsid wsp:val=&quot;00F1349D&quot;/&gt;&lt;wsp:rsid wsp:val=&quot;00F142FC&quot;/&gt;&lt;wsp:rsid wsp:val=&quot;00F169F1&quot;/&gt;&lt;wsp:rsid wsp:val=&quot;00F17D51&quot;/&gt;&lt;wsp:rsid wsp:val=&quot;00F206C2&quot;/&gt;&lt;wsp:rsid wsp:val=&quot;00F21FFB&quot;/&gt;&lt;wsp:rsid wsp:val=&quot;00F22F9F&quot;/&gt;&lt;wsp:rsid wsp:val=&quot;00F2330B&quot;/&gt;&lt;wsp:rsid wsp:val=&quot;00F250D5&quot;/&gt;&lt;wsp:rsid wsp:val=&quot;00F30A01&quot;/&gt;&lt;wsp:rsid wsp:val=&quot;00F327A0&quot;/&gt;&lt;wsp:rsid wsp:val=&quot;00F32D2B&quot;/&gt;&lt;wsp:rsid wsp:val=&quot;00F33E7F&quot;/&gt;&lt;wsp:rsid wsp:val=&quot;00F34396&quot;/&gt;&lt;wsp:rsid wsp:val=&quot;00F34A9B&quot;/&gt;&lt;wsp:rsid wsp:val=&quot;00F353F0&quot;/&gt;&lt;wsp:rsid wsp:val=&quot;00F37114&quot;/&gt;&lt;wsp:rsid wsp:val=&quot;00F377BD&quot;/&gt;&lt;wsp:rsid wsp:val=&quot;00F4169F&quot;/&gt;&lt;wsp:rsid wsp:val=&quot;00F443FF&quot;/&gt;&lt;wsp:rsid wsp:val=&quot;00F44ACD&quot;/&gt;&lt;wsp:rsid wsp:val=&quot;00F459C9&quot;/&gt;&lt;wsp:rsid wsp:val=&quot;00F50440&quot;/&gt;&lt;wsp:rsid wsp:val=&quot;00F50DA5&quot;/&gt;&lt;wsp:rsid wsp:val=&quot;00F54388&quot;/&gt;&lt;wsp:rsid wsp:val=&quot;00F55036&quot;/&gt;&lt;wsp:rsid wsp:val=&quot;00F554DF&quot;/&gt;&lt;wsp:rsid wsp:val=&quot;00F57AFC&quot;/&gt;&lt;wsp:rsid wsp:val=&quot;00F60D66&quot;/&gt;&lt;wsp:rsid wsp:val=&quot;00F61753&quot;/&gt;&lt;wsp:rsid wsp:val=&quot;00F61C8C&quot;/&gt;&lt;wsp:rsid wsp:val=&quot;00F62CD2&quot;/&gt;&lt;wsp:rsid wsp:val=&quot;00F67059&quot;/&gt;&lt;wsp:rsid wsp:val=&quot;00F67BA1&quot;/&gt;&lt;wsp:rsid wsp:val=&quot;00F70199&quot;/&gt;&lt;wsp:rsid wsp:val=&quot;00F75505&quot;/&gt;&lt;wsp:rsid wsp:val=&quot;00F81773&quot;/&gt;&lt;wsp:rsid wsp:val=&quot;00F81D81&quot;/&gt;&lt;wsp:rsid wsp:val=&quot;00F833F5&quot;/&gt;&lt;wsp:rsid wsp:val=&quot;00F92117&quot;/&gt;&lt;wsp:rsid wsp:val=&quot;00F93558&quot;/&gt;&lt;wsp:rsid wsp:val=&quot;00F97B36&quot;/&gt;&lt;wsp:rsid wsp:val=&quot;00FA23E0&quot;/&gt;&lt;wsp:rsid wsp:val=&quot;00FA3A80&quot;/&gt;&lt;wsp:rsid wsp:val=&quot;00FA3F72&quot;/&gt;&lt;wsp:rsid wsp:val=&quot;00FA4421&quot;/&gt;&lt;wsp:rsid wsp:val=&quot;00FA566C&quot;/&gt;&lt;wsp:rsid wsp:val=&quot;00FA646B&quot;/&gt;&lt;wsp:rsid wsp:val=&quot;00FA706A&quot;/&gt;&lt;wsp:rsid wsp:val=&quot;00FB0F31&quot;/&gt;&lt;wsp:rsid wsp:val=&quot;00FB2918&quot;/&gt;&lt;wsp:rsid wsp:val=&quot;00FB6E65&quot;/&gt;&lt;wsp:rsid wsp:val=&quot;00FC630E&quot;/&gt;&lt;wsp:rsid wsp:val=&quot;00FC7B49&quot;/&gt;&lt;wsp:rsid wsp:val=&quot;00FD0215&quot;/&gt;&lt;wsp:rsid wsp:val=&quot;00FD06BA&quot;/&gt;&lt;wsp:rsid wsp:val=&quot;00FD20EF&quot;/&gt;&lt;wsp:rsid wsp:val=&quot;00FD2164&quot;/&gt;&lt;wsp:rsid wsp:val=&quot;00FD47A2&quot;/&gt;&lt;wsp:rsid wsp:val=&quot;00FE02DD&quot;/&gt;&lt;wsp:rsid wsp:val=&quot;00FE0641&quot;/&gt;&lt;wsp:rsid wsp:val=&quot;00FE0EE1&quot;/&gt;&lt;wsp:rsid wsp:val=&quot;00FE2386&quot;/&gt;&lt;wsp:rsid wsp:val=&quot;00FE34E1&quot;/&gt;&lt;wsp:rsid wsp:val=&quot;00FE47BA&quot;/&gt;&lt;wsp:rsid wsp:val=&quot;00FE625C&quot;/&gt;&lt;wsp:rsid wsp:val=&quot;00FE631A&quot;/&gt;&lt;wsp:rsid wsp:val=&quot;00FE6E62&quot;/&gt;&lt;wsp:rsid wsp:val=&quot;00FE734C&quot;/&gt;&lt;wsp:rsid wsp:val=&quot;00FF3134&quot;/&gt;&lt;wsp:rsid wsp:val=&quot;00FF4148&quot;/&gt;&lt;wsp:rsid wsp:val=&quot;00FF4E2F&quot;/&gt;&lt;wsp:rsid wsp:val=&quot;00FF56E5&quot;/&gt;&lt;wsp:rsid wsp:val=&quot;00FF58DD&quot;/&gt;&lt;/wsp:rsids&gt;&lt;/w:docPr&gt;&lt;w:body&gt;&lt;w:p wsp:rsidR=&quot;00000000&quot; wsp:rsidRDefault=&quot;00730EB4&quot;&gt;&lt;m:oMathPara&gt;&lt;m:oMath&gt;&lt;m:r&gt;&lt;w:rPr&gt;&lt;w:rFonts w:ascii=&quot;Cambria Math&quot; w:h-ansi=&quot;Cambria Math&quot;/&gt;&lt;wx:font wx:val=&quot;Cambria Math&quot;/&gt;&lt;w:i/&gt;&lt;w:sz w:val=&quot;24&quot;/&gt;&lt;w:sz-cs w:val=&quot;24&quot;/&gt;&lt;/w:rPr&gt;&lt;m:t&gt;Cp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UVM&lt;/m:t&gt;&lt;/m:r&gt;&lt;/m:num&gt;&lt;m:den&gt;&lt;m:r&gt;&lt;w:rPr&gt;&lt;w:rFonts w:ascii=&quot;Cambria Math&quot; w:h-ansi=&quot;Cambria Math&quot;/&gt;&lt;wx:font wx:val=&quot;Cambria Math&quot;/&gt;&lt;w:i/&gt;&lt;w:sz w:val=&quot;24&quot;/&gt;&lt;w:sz-cs w:val=&quot;24&quot;/&gt;&lt;/w:rPr&gt;&lt;m:t&gt;ha&lt;/m:t&gt;&lt;/m:r&gt;&lt;/m:den&gt;&lt;/m:f&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 w:cs=&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Pt &lt;/m:t&gt;&lt;/m:r&gt;&lt;m:d&gt;&lt;m:dPr&gt;&lt;m:ctrlPr&gt;&lt;w:rPr&gt;&lt;w:rFonts w:ascii=&quot;Cambria Math&quot; w:h-ansi=&quot;Cambria Math&quot; w:cs=&quot;Cambria Math&quot;/&gt;&lt;wx:font wx:val=&quot;Cambria Math&quot;/&gt;&lt;w:sz w:val=&quot;24&quot;/&gt;&lt;w:sz-cs w:val=&quot;24&quot;/&gt;&lt;/w:rPr&gt;&lt;/m:ctrlPr&gt;&lt;/m:dPr&gt;&lt;m:e&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e&gt;&lt;/m:d&gt;&lt;m:r&gt;&lt;m:rPr&gt;&lt;m:sty m:val=&quot;p&quot;/&gt;&lt;/m:rPr&gt;&lt;w:rPr&gt;&lt;w:rFonts w:ascii=&quot;Cambria Math&quot; w:h-ansi=&quot;Cambria Math&quot; w:cs=&quot;Cambria Math&quot;/&gt;&lt;wx:font wx:val=&quot;Cambria Math&quot;/&gt;&lt;w:sz w:val=&quot;24&quot;/&gt;&lt;w:sz-cs w:val=&quot;24&quot;/&gt;&lt;/w:rPr&gt;&lt;m:t&gt;xCf% &lt;/m:t&gt;&lt;/m:r&gt;&lt;/m:num&gt;&lt;m:den&gt;&lt;m:r&gt;&lt;m:rPr&gt;&lt;m:sty m:val=&quot;p&quot;/&gt;&lt;/m:rPr&gt;&lt;w:rPr&gt;&lt;w:rFonts w:ascii=&quot;Cambria Math&quot; w:h-ansi=&quot;Cambria Math&quot; w:cs=&quot;Cambria Math&quot;/&gt;&lt;wx:font wx:val=&quot;Cambria Math&quot;/&gt;&lt;w:sz w:val=&quot;24&quot;/&gt;&lt;w:sz-cs w:val=&quot;24&quot;/&gt;&lt;/w:rPr&gt;&lt;m:t&gt;NzxDZPx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CC3F28">
        <w:rPr>
          <w:rFonts w:ascii="Times New Roman" w:hAnsi="Times New Roman"/>
          <w:sz w:val="24"/>
          <w:szCs w:val="24"/>
        </w:rPr>
        <w:instrText xml:space="preserve"> </w:instrText>
      </w:r>
      <w:r w:rsidRPr="00CC3F28">
        <w:rPr>
          <w:rFonts w:ascii="Times New Roman" w:hAnsi="Times New Roman"/>
          <w:sz w:val="24"/>
          <w:szCs w:val="24"/>
        </w:rPr>
        <w:fldChar w:fldCharType="separate"/>
      </w:r>
      <w:r w:rsidRPr="00CC3F28">
        <w:pict>
          <v:shape id="_x0000_i1026" type="#_x0000_t75" style="width:147.75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E156B&quot;/&gt;&lt;wsp:rsid wsp:val=&quot;00000864&quot;/&gt;&lt;wsp:rsid wsp:val=&quot;00001DE7&quot;/&gt;&lt;wsp:rsid wsp:val=&quot;00002AA1&quot;/&gt;&lt;wsp:rsid wsp:val=&quot;000045DF&quot;/&gt;&lt;wsp:rsid wsp:val=&quot;0000471C&quot;/&gt;&lt;wsp:rsid wsp:val=&quot;00006CAD&quot;/&gt;&lt;wsp:rsid wsp:val=&quot;000072AE&quot;/&gt;&lt;wsp:rsid wsp:val=&quot;0000775A&quot;/&gt;&lt;wsp:rsid wsp:val=&quot;000124E7&quot;/&gt;&lt;wsp:rsid wsp:val=&quot;000127D6&quot;/&gt;&lt;wsp:rsid wsp:val=&quot;0001438A&quot;/&gt;&lt;wsp:rsid wsp:val=&quot;000143B6&quot;/&gt;&lt;wsp:rsid wsp:val=&quot;00015F25&quot;/&gt;&lt;wsp:rsid wsp:val=&quot;000177A9&quot;/&gt;&lt;wsp:rsid wsp:val=&quot;00021720&quot;/&gt;&lt;wsp:rsid wsp:val=&quot;00021F32&quot;/&gt;&lt;wsp:rsid wsp:val=&quot;00025489&quot;/&gt;&lt;wsp:rsid wsp:val=&quot;00025BC8&quot;/&gt;&lt;wsp:rsid wsp:val=&quot;0002699D&quot;/&gt;&lt;wsp:rsid wsp:val=&quot;000307CC&quot;/&gt;&lt;wsp:rsid wsp:val=&quot;000325EC&quot;/&gt;&lt;wsp:rsid wsp:val=&quot;00032610&quot;/&gt;&lt;wsp:rsid wsp:val=&quot;00032B55&quot;/&gt;&lt;wsp:rsid wsp:val=&quot;00034712&quot;/&gt;&lt;wsp:rsid wsp:val=&quot;00034BF6&quot;/&gt;&lt;wsp:rsid wsp:val=&quot;00035F54&quot;/&gt;&lt;wsp:rsid wsp:val=&quot;0003786E&quot;/&gt;&lt;wsp:rsid wsp:val=&quot;00040D80&quot;/&gt;&lt;wsp:rsid wsp:val=&quot;0004146B&quot;/&gt;&lt;wsp:rsid wsp:val=&quot;00041B39&quot;/&gt;&lt;wsp:rsid wsp:val=&quot;000443DF&quot;/&gt;&lt;wsp:rsid wsp:val=&quot;0004560A&quot;/&gt;&lt;wsp:rsid wsp:val=&quot;000473FD&quot;/&gt;&lt;wsp:rsid wsp:val=&quot;00047E6B&quot;/&gt;&lt;wsp:rsid wsp:val=&quot;00050386&quot;/&gt;&lt;wsp:rsid wsp:val=&quot;00050512&quot;/&gt;&lt;wsp:rsid wsp:val=&quot;000527FC&quot;/&gt;&lt;wsp:rsid wsp:val=&quot;00053D49&quot;/&gt;&lt;wsp:rsid wsp:val=&quot;00054397&quot;/&gt;&lt;wsp:rsid wsp:val=&quot;000548AE&quot;/&gt;&lt;wsp:rsid wsp:val=&quot;000554B8&quot;/&gt;&lt;wsp:rsid wsp:val=&quot;00055C40&quot;/&gt;&lt;wsp:rsid wsp:val=&quot;00055F0B&quot;/&gt;&lt;wsp:rsid wsp:val=&quot;00056488&quot;/&gt;&lt;wsp:rsid wsp:val=&quot;0005714D&quot;/&gt;&lt;wsp:rsid wsp:val=&quot;00061584&quot;/&gt;&lt;wsp:rsid wsp:val=&quot;000638CC&quot;/&gt;&lt;wsp:rsid wsp:val=&quot;00064A41&quot;/&gt;&lt;wsp:rsid wsp:val=&quot;00065FC4&quot;/&gt;&lt;wsp:rsid wsp:val=&quot;0007130B&quot;/&gt;&lt;wsp:rsid wsp:val=&quot;00071AE4&quot;/&gt;&lt;wsp:rsid wsp:val=&quot;00071E6D&quot;/&gt;&lt;wsp:rsid wsp:val=&quot;0007243A&quot;/&gt;&lt;wsp:rsid wsp:val=&quot;000744E2&quot;/&gt;&lt;wsp:rsid wsp:val=&quot;00074E48&quot;/&gt;&lt;wsp:rsid wsp:val=&quot;00075679&quot;/&gt;&lt;wsp:rsid wsp:val=&quot;00077321&quot;/&gt;&lt;wsp:rsid wsp:val=&quot;00077897&quot;/&gt;&lt;wsp:rsid wsp:val=&quot;000802D7&quot;/&gt;&lt;wsp:rsid wsp:val=&quot;00082D95&quot;/&gt;&lt;wsp:rsid wsp:val=&quot;000835CF&quot;/&gt;&lt;wsp:rsid wsp:val=&quot;00083EB5&quot;/&gt;&lt;wsp:rsid wsp:val=&quot;0008542C&quot;/&gt;&lt;wsp:rsid wsp:val=&quot;00085918&quot;/&gt;&lt;wsp:rsid wsp:val=&quot;00086271&quot;/&gt;&lt;wsp:rsid wsp:val=&quot;0008643F&quot;/&gt;&lt;wsp:rsid wsp:val=&quot;00086911&quot;/&gt;&lt;wsp:rsid wsp:val=&quot;0008714E&quot;/&gt;&lt;wsp:rsid wsp:val=&quot;00087A5A&quot;/&gt;&lt;wsp:rsid wsp:val=&quot;000903B8&quot;/&gt;&lt;wsp:rsid wsp:val=&quot;000911D8&quot;/&gt;&lt;wsp:rsid wsp:val=&quot;0009122A&quot;/&gt;&lt;wsp:rsid wsp:val=&quot;00092110&quot;/&gt;&lt;wsp:rsid wsp:val=&quot;00092B3F&quot;/&gt;&lt;wsp:rsid wsp:val=&quot;000953F3&quot;/&gt;&lt;wsp:rsid wsp:val=&quot;00096FC9&quot;/&gt;&lt;wsp:rsid wsp:val=&quot;00097637&quot;/&gt;&lt;wsp:rsid wsp:val=&quot;000A140E&quot;/&gt;&lt;wsp:rsid wsp:val=&quot;000A3A21&quot;/&gt;&lt;wsp:rsid wsp:val=&quot;000A3EBF&quot;/&gt;&lt;wsp:rsid wsp:val=&quot;000A6D0A&quot;/&gt;&lt;wsp:rsid wsp:val=&quot;000A72B9&quot;/&gt;&lt;wsp:rsid wsp:val=&quot;000B0507&quot;/&gt;&lt;wsp:rsid wsp:val=&quot;000B1176&quot;/&gt;&lt;wsp:rsid wsp:val=&quot;000B1C3F&quot;/&gt;&lt;wsp:rsid wsp:val=&quot;000B38C8&quot;/&gt;&lt;wsp:rsid wsp:val=&quot;000B3F52&quot;/&gt;&lt;wsp:rsid wsp:val=&quot;000B4455&quot;/&gt;&lt;wsp:rsid wsp:val=&quot;000B4938&quot;/&gt;&lt;wsp:rsid wsp:val=&quot;000B4B45&quot;/&gt;&lt;wsp:rsid wsp:val=&quot;000B4F8E&quot;/&gt;&lt;wsp:rsid wsp:val=&quot;000B5D70&quot;/&gt;&lt;wsp:rsid wsp:val=&quot;000B61F7&quot;/&gt;&lt;wsp:rsid wsp:val=&quot;000B6F95&quot;/&gt;&lt;wsp:rsid wsp:val=&quot;000C2137&quot;/&gt;&lt;wsp:rsid wsp:val=&quot;000C2245&quot;/&gt;&lt;wsp:rsid wsp:val=&quot;000C30DB&quot;/&gt;&lt;wsp:rsid wsp:val=&quot;000C3B24&quot;/&gt;&lt;wsp:rsid wsp:val=&quot;000C48BD&quot;/&gt;&lt;wsp:rsid wsp:val=&quot;000C7345&quot;/&gt;&lt;wsp:rsid wsp:val=&quot;000C76A4&quot;/&gt;&lt;wsp:rsid wsp:val=&quot;000D133D&quot;/&gt;&lt;wsp:rsid wsp:val=&quot;000D1874&quot;/&gt;&lt;wsp:rsid wsp:val=&quot;000D5DA9&quot;/&gt;&lt;wsp:rsid wsp:val=&quot;000D5E34&quot;/&gt;&lt;wsp:rsid wsp:val=&quot;000D628D&quot;/&gt;&lt;wsp:rsid wsp:val=&quot;000D69B9&quot;/&gt;&lt;wsp:rsid wsp:val=&quot;000E087E&quot;/&gt;&lt;wsp:rsid wsp:val=&quot;000E0F66&quot;/&gt;&lt;wsp:rsid wsp:val=&quot;000E39B9&quot;/&gt;&lt;wsp:rsid wsp:val=&quot;000E3B34&quot;/&gt;&lt;wsp:rsid wsp:val=&quot;000E48AC&quot;/&gt;&lt;wsp:rsid wsp:val=&quot;000E6595&quot;/&gt;&lt;wsp:rsid wsp:val=&quot;000F0D73&quot;/&gt;&lt;wsp:rsid wsp:val=&quot;000F2DD4&quot;/&gt;&lt;wsp:rsid wsp:val=&quot;000F37D4&quot;/&gt;&lt;wsp:rsid wsp:val=&quot;000F4438&quot;/&gt;&lt;wsp:rsid wsp:val=&quot;000F6333&quot;/&gt;&lt;wsp:rsid wsp:val=&quot;000F68E5&quot;/&gt;&lt;wsp:rsid wsp:val=&quot;000F69EA&quot;/&gt;&lt;wsp:rsid wsp:val=&quot;001004F5&quot;/&gt;&lt;wsp:rsid wsp:val=&quot;00100868&quot;/&gt;&lt;wsp:rsid wsp:val=&quot;00103D6C&quot;/&gt;&lt;wsp:rsid wsp:val=&quot;00106206&quot;/&gt;&lt;wsp:rsid wsp:val=&quot;0011313A&quot;/&gt;&lt;wsp:rsid wsp:val=&quot;001163F6&quot;/&gt;&lt;wsp:rsid wsp:val=&quot;001223F9&quot;/&gt;&lt;wsp:rsid wsp:val=&quot;00127780&quot;/&gt;&lt;wsp:rsid wsp:val=&quot;0013204D&quot;/&gt;&lt;wsp:rsid wsp:val=&quot;00132436&quot;/&gt;&lt;wsp:rsid wsp:val=&quot;0013308E&quot;/&gt;&lt;wsp:rsid wsp:val=&quot;00134024&quot;/&gt;&lt;wsp:rsid wsp:val=&quot;001341AE&quot;/&gt;&lt;wsp:rsid wsp:val=&quot;00136A8F&quot;/&gt;&lt;wsp:rsid wsp:val=&quot;00137958&quot;/&gt;&lt;wsp:rsid wsp:val=&quot;00137B6B&quot;/&gt;&lt;wsp:rsid wsp:val=&quot;00142B60&quot;/&gt;&lt;wsp:rsid wsp:val=&quot;00142D51&quot;/&gt;&lt;wsp:rsid wsp:val=&quot;00143708&quot;/&gt;&lt;wsp:rsid wsp:val=&quot;001456D7&quot;/&gt;&lt;wsp:rsid wsp:val=&quot;00146453&quot;/&gt;&lt;wsp:rsid wsp:val=&quot;001469F3&quot;/&gt;&lt;wsp:rsid wsp:val=&quot;001474BD&quot;/&gt;&lt;wsp:rsid wsp:val=&quot;00150108&quot;/&gt;&lt;wsp:rsid wsp:val=&quot;00152DEC&quot;/&gt;&lt;wsp:rsid wsp:val=&quot;001530DF&quot;/&gt;&lt;wsp:rsid wsp:val=&quot;00155B11&quot;/&gt;&lt;wsp:rsid wsp:val=&quot;001565BB&quot;/&gt;&lt;wsp:rsid wsp:val=&quot;0015693B&quot;/&gt;&lt;wsp:rsid wsp:val=&quot;001613EA&quot;/&gt;&lt;wsp:rsid wsp:val=&quot;00161D09&quot;/&gt;&lt;wsp:rsid wsp:val=&quot;00164646&quot;/&gt;&lt;wsp:rsid wsp:val=&quot;00164AD7&quot;/&gt;&lt;wsp:rsid wsp:val=&quot;00167AFF&quot;/&gt;&lt;wsp:rsid wsp:val=&quot;00167C16&quot;/&gt;&lt;wsp:rsid wsp:val=&quot;00167FC7&quot;/&gt;&lt;wsp:rsid wsp:val=&quot;0017031B&quot;/&gt;&lt;wsp:rsid wsp:val=&quot;00170B25&quot;/&gt;&lt;wsp:rsid wsp:val=&quot;00172119&quot;/&gt;&lt;wsp:rsid wsp:val=&quot;00173E0A&quot;/&gt;&lt;wsp:rsid wsp:val=&quot;00173F74&quot;/&gt;&lt;wsp:rsid wsp:val=&quot;00174879&quot;/&gt;&lt;wsp:rsid wsp:val=&quot;00175CBB&quot;/&gt;&lt;wsp:rsid wsp:val=&quot;0017799F&quot;/&gt;&lt;wsp:rsid wsp:val=&quot;00180788&quot;/&gt;&lt;wsp:rsid wsp:val=&quot;00181373&quot;/&gt;&lt;wsp:rsid wsp:val=&quot;00182935&quot;/&gt;&lt;wsp:rsid wsp:val=&quot;00182EB0&quot;/&gt;&lt;wsp:rsid wsp:val=&quot;00184053&quot;/&gt;&lt;wsp:rsid wsp:val=&quot;00187A3F&quot;/&gt;&lt;wsp:rsid wsp:val=&quot;00187F5E&quot;/&gt;&lt;wsp:rsid wsp:val=&quot;00190823&quot;/&gt;&lt;wsp:rsid wsp:val=&quot;001941B2&quot;/&gt;&lt;wsp:rsid wsp:val=&quot;00195F79&quot;/&gt;&lt;wsp:rsid wsp:val=&quot;00196D6C&quot;/&gt;&lt;wsp:rsid wsp:val=&quot;0019755A&quot;/&gt;&lt;wsp:rsid wsp:val=&quot;00197B37&quot;/&gt;&lt;wsp:rsid wsp:val=&quot;00197E67&quot;/&gt;&lt;wsp:rsid wsp:val=&quot;001A05B4&quot;/&gt;&lt;wsp:rsid wsp:val=&quot;001A0C29&quot;/&gt;&lt;wsp:rsid wsp:val=&quot;001A2ACC&quot;/&gt;&lt;wsp:rsid wsp:val=&quot;001A3A78&quot;/&gt;&lt;wsp:rsid wsp:val=&quot;001A3B44&quot;/&gt;&lt;wsp:rsid wsp:val=&quot;001A49ED&quot;/&gt;&lt;wsp:rsid wsp:val=&quot;001A598C&quot;/&gt;&lt;wsp:rsid wsp:val=&quot;001A5DDA&quot;/&gt;&lt;wsp:rsid wsp:val=&quot;001A64AC&quot;/&gt;&lt;wsp:rsid wsp:val=&quot;001A7825&quot;/&gt;&lt;wsp:rsid wsp:val=&quot;001B05FD&quot;/&gt;&lt;wsp:rsid wsp:val=&quot;001B3510&quot;/&gt;&lt;wsp:rsid wsp:val=&quot;001B634F&quot;/&gt;&lt;wsp:rsid wsp:val=&quot;001B761A&quot;/&gt;&lt;wsp:rsid wsp:val=&quot;001C1188&quot;/&gt;&lt;wsp:rsid wsp:val=&quot;001C173F&quot;/&gt;&lt;wsp:rsid wsp:val=&quot;001C29AD&quot;/&gt;&lt;wsp:rsid wsp:val=&quot;001C6CE0&quot;/&gt;&lt;wsp:rsid wsp:val=&quot;001C6FE1&quot;/&gt;&lt;wsp:rsid wsp:val=&quot;001C7535&quot;/&gt;&lt;wsp:rsid wsp:val=&quot;001C7696&quot;/&gt;&lt;wsp:rsid wsp:val=&quot;001D2785&quot;/&gt;&lt;wsp:rsid wsp:val=&quot;001D2788&quot;/&gt;&lt;wsp:rsid wsp:val=&quot;001D31F9&quot;/&gt;&lt;wsp:rsid wsp:val=&quot;001D40B5&quot;/&gt;&lt;wsp:rsid wsp:val=&quot;001D7114&quot;/&gt;&lt;wsp:rsid wsp:val=&quot;001D7DE4&quot;/&gt;&lt;wsp:rsid wsp:val=&quot;001E175C&quot;/&gt;&lt;wsp:rsid wsp:val=&quot;001E2006&quot;/&gt;&lt;wsp:rsid wsp:val=&quot;001E2041&quot;/&gt;&lt;wsp:rsid wsp:val=&quot;001E2105&quot;/&gt;&lt;wsp:rsid wsp:val=&quot;001E26A2&quot;/&gt;&lt;wsp:rsid wsp:val=&quot;001E27A6&quot;/&gt;&lt;wsp:rsid wsp:val=&quot;001E28A9&quot;/&gt;&lt;wsp:rsid wsp:val=&quot;001E4ABB&quot;/&gt;&lt;wsp:rsid wsp:val=&quot;001E5DB1&quot;/&gt;&lt;wsp:rsid wsp:val=&quot;001F105C&quot;/&gt;&lt;wsp:rsid wsp:val=&quot;001F1800&quot;/&gt;&lt;wsp:rsid wsp:val=&quot;001F296C&quot;/&gt;&lt;wsp:rsid wsp:val=&quot;001F33D4&quot;/&gt;&lt;wsp:rsid wsp:val=&quot;001F4F46&quot;/&gt;&lt;wsp:rsid wsp:val=&quot;00200309&quot;/&gt;&lt;wsp:rsid wsp:val=&quot;00200435&quot;/&gt;&lt;wsp:rsid wsp:val=&quot;002020AF&quot;/&gt;&lt;wsp:rsid wsp:val=&quot;002022E1&quot;/&gt;&lt;wsp:rsid wsp:val=&quot;002042FF&quot;/&gt;&lt;wsp:rsid wsp:val=&quot;00207DF0&quot;/&gt;&lt;wsp:rsid wsp:val=&quot;002114D0&quot;/&gt;&lt;wsp:rsid wsp:val=&quot;00212E11&quot;/&gt;&lt;wsp:rsid wsp:val=&quot;00220CDD&quot;/&gt;&lt;wsp:rsid wsp:val=&quot;00222ADF&quot;/&gt;&lt;wsp:rsid wsp:val=&quot;00223817&quot;/&gt;&lt;wsp:rsid wsp:val=&quot;00223DDF&quot;/&gt;&lt;wsp:rsid wsp:val=&quot;002249C3&quot;/&gt;&lt;wsp:rsid wsp:val=&quot;00226756&quot;/&gt;&lt;wsp:rsid wsp:val=&quot;00226C29&quot;/&gt;&lt;wsp:rsid wsp:val=&quot;00230F92&quot;/&gt;&lt;wsp:rsid wsp:val=&quot;00231005&quot;/&gt;&lt;wsp:rsid wsp:val=&quot;00233B80&quot;/&gt;&lt;wsp:rsid wsp:val=&quot;00235B72&quot;/&gt;&lt;wsp:rsid wsp:val=&quot;002361AE&quot;/&gt;&lt;wsp:rsid wsp:val=&quot;0024139E&quot;/&gt;&lt;wsp:rsid wsp:val=&quot;00244CEB&quot;/&gt;&lt;wsp:rsid wsp:val=&quot;00245471&quot;/&gt;&lt;wsp:rsid wsp:val=&quot;00246F3F&quot;/&gt;&lt;wsp:rsid wsp:val=&quot;0025394F&quot;/&gt;&lt;wsp:rsid wsp:val=&quot;00256419&quot;/&gt;&lt;wsp:rsid wsp:val=&quot;002604EE&quot;/&gt;&lt;wsp:rsid wsp:val=&quot;0026217D&quot;/&gt;&lt;wsp:rsid wsp:val=&quot;00264565&quot;/&gt;&lt;wsp:rsid wsp:val=&quot;00267195&quot;/&gt;&lt;wsp:rsid wsp:val=&quot;00267A3C&quot;/&gt;&lt;wsp:rsid wsp:val=&quot;00270495&quot;/&gt;&lt;wsp:rsid wsp:val=&quot;00270F41&quot;/&gt;&lt;wsp:rsid wsp:val=&quot;00273EB7&quot;/&gt;&lt;wsp:rsid wsp:val=&quot;00275625&quot;/&gt;&lt;wsp:rsid wsp:val=&quot;002761EF&quot;/&gt;&lt;wsp:rsid wsp:val=&quot;00276508&quot;/&gt;&lt;wsp:rsid wsp:val=&quot;0027766A&quot;/&gt;&lt;wsp:rsid wsp:val=&quot;0028174B&quot;/&gt;&lt;wsp:rsid wsp:val=&quot;002824DA&quot;/&gt;&lt;wsp:rsid wsp:val=&quot;002838BA&quot;/&gt;&lt;wsp:rsid wsp:val=&quot;00283E36&quot;/&gt;&lt;wsp:rsid wsp:val=&quot;002848F3&quot;/&gt;&lt;wsp:rsid wsp:val=&quot;00290823&quot;/&gt;&lt;wsp:rsid wsp:val=&quot;00290CB1&quot;/&gt;&lt;wsp:rsid wsp:val=&quot;00291A89&quot;/&gt;&lt;wsp:rsid wsp:val=&quot;00293043&quot;/&gt;&lt;wsp:rsid wsp:val=&quot;00295ED4&quot;/&gt;&lt;wsp:rsid wsp:val=&quot;00297C63&quot;/&gt;&lt;wsp:rsid wsp:val=&quot;002A0D04&quot;/&gt;&lt;wsp:rsid wsp:val=&quot;002A19F9&quot;/&gt;&lt;wsp:rsid wsp:val=&quot;002A45ED&quot;/&gt;&lt;wsp:rsid wsp:val=&quot;002A4AF8&quot;/&gt;&lt;wsp:rsid wsp:val=&quot;002A4D54&quot;/&gt;&lt;wsp:rsid wsp:val=&quot;002A51CC&quot;/&gt;&lt;wsp:rsid wsp:val=&quot;002A66AA&quot;/&gt;&lt;wsp:rsid wsp:val=&quot;002B20C0&quot;/&gt;&lt;wsp:rsid wsp:val=&quot;002B3206&quot;/&gt;&lt;wsp:rsid wsp:val=&quot;002B340E&quot;/&gt;&lt;wsp:rsid wsp:val=&quot;002B64FF&quot;/&gt;&lt;wsp:rsid wsp:val=&quot;002B7796&quot;/&gt;&lt;wsp:rsid wsp:val=&quot;002C1EE2&quot;/&gt;&lt;wsp:rsid wsp:val=&quot;002C4905&quot;/&gt;&lt;wsp:rsid wsp:val=&quot;002C4B56&quot;/&gt;&lt;wsp:rsid wsp:val=&quot;002C5590&quot;/&gt;&lt;wsp:rsid wsp:val=&quot;002C6FF6&quot;/&gt;&lt;wsp:rsid wsp:val=&quot;002C7035&quot;/&gt;&lt;wsp:rsid wsp:val=&quot;002C7EC3&quot;/&gt;&lt;wsp:rsid wsp:val=&quot;002C7ED9&quot;/&gt;&lt;wsp:rsid wsp:val=&quot;002D11D5&quot;/&gt;&lt;wsp:rsid wsp:val=&quot;002D3B27&quot;/&gt;&lt;wsp:rsid wsp:val=&quot;002D4EAA&quot;/&gt;&lt;wsp:rsid wsp:val=&quot;002D5A06&quot;/&gt;&lt;wsp:rsid wsp:val=&quot;002D62AA&quot;/&gt;&lt;wsp:rsid wsp:val=&quot;002D650F&quot;/&gt;&lt;wsp:rsid wsp:val=&quot;002D700D&quot;/&gt;&lt;wsp:rsid wsp:val=&quot;002E09B7&quot;/&gt;&lt;wsp:rsid wsp:val=&quot;002E4F9D&quot;/&gt;&lt;wsp:rsid wsp:val=&quot;002E79E7&quot;/&gt;&lt;wsp:rsid wsp:val=&quot;002F0240&quot;/&gt;&lt;wsp:rsid wsp:val=&quot;002F1528&quot;/&gt;&lt;wsp:rsid wsp:val=&quot;002F38C9&quot;/&gt;&lt;wsp:rsid wsp:val=&quot;002F4BE8&quot;/&gt;&lt;wsp:rsid wsp:val=&quot;002F7940&quot;/&gt;&lt;wsp:rsid wsp:val=&quot;002F7CBD&quot;/&gt;&lt;wsp:rsid wsp:val=&quot;0030145F&quot;/&gt;&lt;wsp:rsid wsp:val=&quot;0030185D&quot;/&gt;&lt;wsp:rsid wsp:val=&quot;003048C6&quot;/&gt;&lt;wsp:rsid wsp:val=&quot;0030686D&quot;/&gt;&lt;wsp:rsid wsp:val=&quot;00311664&quot;/&gt;&lt;wsp:rsid wsp:val=&quot;00313FDB&quot;/&gt;&lt;wsp:rsid wsp:val=&quot;00315182&quot;/&gt;&lt;wsp:rsid wsp:val=&quot;00315E6C&quot;/&gt;&lt;wsp:rsid wsp:val=&quot;00317115&quot;/&gt;&lt;wsp:rsid wsp:val=&quot;003176A1&quot;/&gt;&lt;wsp:rsid wsp:val=&quot;003221CB&quot;/&gt;&lt;wsp:rsid wsp:val=&quot;00323CF4&quot;/&gt;&lt;wsp:rsid wsp:val=&quot;0032482C&quot;/&gt;&lt;wsp:rsid wsp:val=&quot;0033016F&quot;/&gt;&lt;wsp:rsid wsp:val=&quot;00331787&quot;/&gt;&lt;wsp:rsid wsp:val=&quot;003317C9&quot;/&gt;&lt;wsp:rsid wsp:val=&quot;00333E88&quot;/&gt;&lt;wsp:rsid wsp:val=&quot;00334E60&quot;/&gt;&lt;wsp:rsid wsp:val=&quot;00336466&quot;/&gt;&lt;wsp:rsid wsp:val=&quot;00336ABD&quot;/&gt;&lt;wsp:rsid wsp:val=&quot;00336FC9&quot;/&gt;&lt;wsp:rsid wsp:val=&quot;00343C7E&quot;/&gt;&lt;wsp:rsid wsp:val=&quot;00346CAA&quot;/&gt;&lt;wsp:rsid wsp:val=&quot;00350301&quot;/&gt;&lt;wsp:rsid wsp:val=&quot;003505CA&quot;/&gt;&lt;wsp:rsid wsp:val=&quot;0035197E&quot;/&gt;&lt;wsp:rsid wsp:val=&quot;00351DB6&quot;/&gt;&lt;wsp:rsid wsp:val=&quot;00352378&quot;/&gt;&lt;wsp:rsid wsp:val=&quot;00354DD1&quot;/&gt;&lt;wsp:rsid wsp:val=&quot;00356CD5&quot;/&gt;&lt;wsp:rsid wsp:val=&quot;00356F0F&quot;/&gt;&lt;wsp:rsid wsp:val=&quot;0036113E&quot;/&gt;&lt;wsp:rsid wsp:val=&quot;00366EEE&quot;/&gt;&lt;wsp:rsid wsp:val=&quot;003670AC&quot;/&gt;&lt;wsp:rsid wsp:val=&quot;003675B6&quot;/&gt;&lt;wsp:rsid wsp:val=&quot;00367801&quot;/&gt;&lt;wsp:rsid wsp:val=&quot;00371264&quot;/&gt;&lt;wsp:rsid wsp:val=&quot;0037197E&quot;/&gt;&lt;wsp:rsid wsp:val=&quot;0037427E&quot;/&gt;&lt;wsp:rsid wsp:val=&quot;003752A9&quot;/&gt;&lt;wsp:rsid wsp:val=&quot;00376856&quot;/&gt;&lt;wsp:rsid wsp:val=&quot;00376861&quot;/&gt;&lt;wsp:rsid wsp:val=&quot;0037749D&quot;/&gt;&lt;wsp:rsid wsp:val=&quot;003775D2&quot;/&gt;&lt;wsp:rsid wsp:val=&quot;0038254C&quot;/&gt;&lt;wsp:rsid wsp:val=&quot;00382EAA&quot;/&gt;&lt;wsp:rsid wsp:val=&quot;0038479A&quot;/&gt;&lt;wsp:rsid wsp:val=&quot;0038649A&quot;/&gt;&lt;wsp:rsid wsp:val=&quot;00387775&quot;/&gt;&lt;wsp:rsid wsp:val=&quot;003907BC&quot;/&gt;&lt;wsp:rsid wsp:val=&quot;00390CFC&quot;/&gt;&lt;wsp:rsid wsp:val=&quot;00391401&quot;/&gt;&lt;wsp:rsid wsp:val=&quot;00392856&quot;/&gt;&lt;wsp:rsid wsp:val=&quot;003945D7&quot;/&gt;&lt;wsp:rsid wsp:val=&quot;00394F13&quot;/&gt;&lt;wsp:rsid wsp:val=&quot;0039567C&quot;/&gt;&lt;wsp:rsid wsp:val=&quot;003962E7&quot;/&gt;&lt;wsp:rsid wsp:val=&quot;00396313&quot;/&gt;&lt;wsp:rsid wsp:val=&quot;00396D80&quot;/&gt;&lt;wsp:rsid wsp:val=&quot;003A02D7&quot;/&gt;&lt;wsp:rsid wsp:val=&quot;003A06C4&quot;/&gt;&lt;wsp:rsid wsp:val=&quot;003A0D45&quot;/&gt;&lt;wsp:rsid wsp:val=&quot;003A353B&quot;/&gt;&lt;wsp:rsid wsp:val=&quot;003A6258&quot;/&gt;&lt;wsp:rsid wsp:val=&quot;003B1D07&quot;/&gt;&lt;wsp:rsid wsp:val=&quot;003B2245&quot;/&gt;&lt;wsp:rsid wsp:val=&quot;003B293D&quot;/&gt;&lt;wsp:rsid wsp:val=&quot;003B3075&quot;/&gt;&lt;wsp:rsid wsp:val=&quot;003B568B&quot;/&gt;&lt;wsp:rsid wsp:val=&quot;003B6D38&quot;/&gt;&lt;wsp:rsid wsp:val=&quot;003B7E99&quot;/&gt;&lt;wsp:rsid wsp:val=&quot;003B7F55&quot;/&gt;&lt;wsp:rsid wsp:val=&quot;003C0B38&quot;/&gt;&lt;wsp:rsid wsp:val=&quot;003C0DFE&quot;/&gt;&lt;wsp:rsid wsp:val=&quot;003C2AB6&quot;/&gt;&lt;wsp:rsid wsp:val=&quot;003C3EB3&quot;/&gt;&lt;wsp:rsid wsp:val=&quot;003C45F3&quot;/&gt;&lt;wsp:rsid wsp:val=&quot;003C6868&quot;/&gt;&lt;wsp:rsid wsp:val=&quot;003D2A74&quot;/&gt;&lt;wsp:rsid wsp:val=&quot;003D3D1E&quot;/&gt;&lt;wsp:rsid wsp:val=&quot;003D4265&quot;/&gt;&lt;wsp:rsid wsp:val=&quot;003D56DC&quot;/&gt;&lt;wsp:rsid wsp:val=&quot;003D58EB&quot;/&gt;&lt;wsp:rsid wsp:val=&quot;003D7092&quot;/&gt;&lt;wsp:rsid wsp:val=&quot;003D7876&quot;/&gt;&lt;wsp:rsid wsp:val=&quot;003E0817&quot;/&gt;&lt;wsp:rsid wsp:val=&quot;003E08EF&quot;/&gt;&lt;wsp:rsid wsp:val=&quot;003E0BDD&quot;/&gt;&lt;wsp:rsid wsp:val=&quot;003E1589&quot;/&gt;&lt;wsp:rsid wsp:val=&quot;003E30F4&quot;/&gt;&lt;wsp:rsid wsp:val=&quot;003E3404&quot;/&gt;&lt;wsp:rsid wsp:val=&quot;003E606E&quot;/&gt;&lt;wsp:rsid wsp:val=&quot;003E75EA&quot;/&gt;&lt;wsp:rsid wsp:val=&quot;003F0907&quot;/&gt;&lt;wsp:rsid wsp:val=&quot;003F2D40&quot;/&gt;&lt;wsp:rsid wsp:val=&quot;003F3F5E&quot;/&gt;&lt;wsp:rsid wsp:val=&quot;00401183&quot;/&gt;&lt;wsp:rsid wsp:val=&quot;00403287&quot;/&gt;&lt;wsp:rsid wsp:val=&quot;00406B2D&quot;/&gt;&lt;wsp:rsid wsp:val=&quot;00406E01&quot;/&gt;&lt;wsp:rsid wsp:val=&quot;00406F88&quot;/&gt;&lt;wsp:rsid wsp:val=&quot;00415BF8&quot;/&gt;&lt;wsp:rsid wsp:val=&quot;00416029&quot;/&gt;&lt;wsp:rsid wsp:val=&quot;0041658D&quot;/&gt;&lt;wsp:rsid wsp:val=&quot;00417976&quot;/&gt;&lt;wsp:rsid wsp:val=&quot;00420351&quot;/&gt;&lt;wsp:rsid wsp:val=&quot;00420FD9&quot;/&gt;&lt;wsp:rsid wsp:val=&quot;004219C9&quot;/&gt;&lt;wsp:rsid wsp:val=&quot;00425804&quot;/&gt;&lt;wsp:rsid wsp:val=&quot;00425BBF&quot;/&gt;&lt;wsp:rsid wsp:val=&quot;00426BFB&quot;/&gt;&lt;wsp:rsid wsp:val=&quot;00430D54&quot;/&gt;&lt;wsp:rsid wsp:val=&quot;004312DD&quot;/&gt;&lt;wsp:rsid wsp:val=&quot;0043237A&quot;/&gt;&lt;wsp:rsid wsp:val=&quot;00432714&quot;/&gt;&lt;wsp:rsid wsp:val=&quot;00433FC4&quot;/&gt;&lt;wsp:rsid wsp:val=&quot;004366CA&quot;/&gt;&lt;wsp:rsid wsp:val=&quot;00436C47&quot;/&gt;&lt;wsp:rsid wsp:val=&quot;004372A9&quot;/&gt;&lt;wsp:rsid wsp:val=&quot;00440423&quot;/&gt;&lt;wsp:rsid wsp:val=&quot;00440890&quot;/&gt;&lt;wsp:rsid wsp:val=&quot;00442A88&quot;/&gt;&lt;wsp:rsid wsp:val=&quot;004436B4&quot;/&gt;&lt;wsp:rsid wsp:val=&quot;00444AA3&quot;/&gt;&lt;wsp:rsid wsp:val=&quot;0044749E&quot;/&gt;&lt;wsp:rsid wsp:val=&quot;00451B64&quot;/&gt;&lt;wsp:rsid wsp:val=&quot;0045531D&quot;/&gt;&lt;wsp:rsid wsp:val=&quot;00456092&quot;/&gt;&lt;wsp:rsid wsp:val=&quot;0045702F&quot;/&gt;&lt;wsp:rsid wsp:val=&quot;00457A35&quot;/&gt;&lt;wsp:rsid wsp:val=&quot;004606A8&quot;/&gt;&lt;wsp:rsid wsp:val=&quot;00461ACA&quot;/&gt;&lt;wsp:rsid wsp:val=&quot;00462A22&quot;/&gt;&lt;wsp:rsid wsp:val=&quot;00463547&quot;/&gt;&lt;wsp:rsid wsp:val=&quot;00465445&quot;/&gt;&lt;wsp:rsid wsp:val=&quot;00465FD1&quot;/&gt;&lt;wsp:rsid wsp:val=&quot;00470E38&quot;/&gt;&lt;wsp:rsid wsp:val=&quot;004738B4&quot;/&gt;&lt;wsp:rsid wsp:val=&quot;00487DF9&quot;/&gt;&lt;wsp:rsid wsp:val=&quot;00490392&quot;/&gt;&lt;wsp:rsid wsp:val=&quot;004910DF&quot;/&gt;&lt;wsp:rsid wsp:val=&quot;00492090&quot;/&gt;&lt;wsp:rsid wsp:val=&quot;00496881&quot;/&gt;&lt;wsp:rsid wsp:val=&quot;004A1C6D&quot;/&gt;&lt;wsp:rsid wsp:val=&quot;004A4DDE&quot;/&gt;&lt;wsp:rsid wsp:val=&quot;004A6CA4&quot;/&gt;&lt;wsp:rsid wsp:val=&quot;004B3B3D&quot;/&gt;&lt;wsp:rsid wsp:val=&quot;004B58AF&quot;/&gt;&lt;wsp:rsid wsp:val=&quot;004B5A93&quot;/&gt;&lt;wsp:rsid wsp:val=&quot;004B6A1B&quot;/&gt;&lt;wsp:rsid wsp:val=&quot;004C0734&quot;/&gt;&lt;wsp:rsid wsp:val=&quot;004C14A8&quot;/&gt;&lt;wsp:rsid wsp:val=&quot;004C1507&quot;/&gt;&lt;wsp:rsid wsp:val=&quot;004C1553&quot;/&gt;&lt;wsp:rsid wsp:val=&quot;004C217E&quot;/&gt;&lt;wsp:rsid wsp:val=&quot;004C2F3A&quot;/&gt;&lt;wsp:rsid wsp:val=&quot;004C3000&quot;/&gt;&lt;wsp:rsid wsp:val=&quot;004C4047&quot;/&gt;&lt;wsp:rsid wsp:val=&quot;004C49C9&quot;/&gt;&lt;wsp:rsid wsp:val=&quot;004C5381&quot;/&gt;&lt;wsp:rsid wsp:val=&quot;004C538F&quot;/&gt;&lt;wsp:rsid wsp:val=&quot;004C7B0B&quot;/&gt;&lt;wsp:rsid wsp:val=&quot;004D15CF&quot;/&gt;&lt;wsp:rsid wsp:val=&quot;004D1C0C&quot;/&gt;&lt;wsp:rsid wsp:val=&quot;004D1CC0&quot;/&gt;&lt;wsp:rsid wsp:val=&quot;004D2142&quot;/&gt;&lt;wsp:rsid wsp:val=&quot;004D48F2&quot;/&gt;&lt;wsp:rsid wsp:val=&quot;004D591B&quot;/&gt;&lt;wsp:rsid wsp:val=&quot;004D5B3B&quot;/&gt;&lt;wsp:rsid wsp:val=&quot;004D5E79&quot;/&gt;&lt;wsp:rsid wsp:val=&quot;004D639E&quot;/&gt;&lt;wsp:rsid wsp:val=&quot;004D6657&quot;/&gt;&lt;wsp:rsid wsp:val=&quot;004D676F&quot;/&gt;&lt;wsp:rsid wsp:val=&quot;004E03D5&quot;/&gt;&lt;wsp:rsid wsp:val=&quot;004E0DC0&quot;/&gt;&lt;wsp:rsid wsp:val=&quot;004E1694&quot;/&gt;&lt;wsp:rsid wsp:val=&quot;004E3D46&quot;/&gt;&lt;wsp:rsid wsp:val=&quot;004E4D8A&quot;/&gt;&lt;wsp:rsid wsp:val=&quot;004E5AB9&quot;/&gt;&lt;wsp:rsid wsp:val=&quot;004E6F15&quot;/&gt;&lt;wsp:rsid wsp:val=&quot;004E71A0&quot;/&gt;&lt;wsp:rsid wsp:val=&quot;004F190B&quot;/&gt;&lt;wsp:rsid wsp:val=&quot;004F1D1F&quot;/&gt;&lt;wsp:rsid wsp:val=&quot;004F2233&quot;/&gt;&lt;wsp:rsid wsp:val=&quot;004F2C44&quot;/&gt;&lt;wsp:rsid wsp:val=&quot;004F4561&quot;/&gt;&lt;wsp:rsid wsp:val=&quot;004F5891&quot;/&gt;&lt;wsp:rsid wsp:val=&quot;004F6F78&quot;/&gt;&lt;wsp:rsid wsp:val=&quot;004F73AA&quot;/&gt;&lt;wsp:rsid wsp:val=&quot;00501365&quot;/&gt;&lt;wsp:rsid wsp:val=&quot;00504AA6&quot;/&gt;&lt;wsp:rsid wsp:val=&quot;00506971&quot;/&gt;&lt;wsp:rsid wsp:val=&quot;00506BC8&quot;/&gt;&lt;wsp:rsid wsp:val=&quot;00506FF2&quot;/&gt;&lt;wsp:rsid wsp:val=&quot;005100E4&quot;/&gt;&lt;wsp:rsid wsp:val=&quot;005109A3&quot;/&gt;&lt;wsp:rsid wsp:val=&quot;00512FCC&quot;/&gt;&lt;wsp:rsid wsp:val=&quot;0051428D&quot;/&gt;&lt;wsp:rsid wsp:val=&quot;0051525A&quot;/&gt;&lt;wsp:rsid wsp:val=&quot;00516F26&quot;/&gt;&lt;wsp:rsid wsp:val=&quot;00523499&quot;/&gt;&lt;wsp:rsid wsp:val=&quot;0052408F&quot;/&gt;&lt;wsp:rsid wsp:val=&quot;00524B01&quot;/&gt;&lt;wsp:rsid wsp:val=&quot;005278BB&quot;/&gt;&lt;wsp:rsid wsp:val=&quot;00530C66&quot;/&gt;&lt;wsp:rsid wsp:val=&quot;00533B02&quot;/&gt;&lt;wsp:rsid wsp:val=&quot;00533DD2&quot;/&gt;&lt;wsp:rsid wsp:val=&quot;00535864&quot;/&gt;&lt;wsp:rsid wsp:val=&quot;0053635F&quot;/&gt;&lt;wsp:rsid wsp:val=&quot;00540568&quot;/&gt;&lt;wsp:rsid wsp:val=&quot;0054123C&quot;/&gt;&lt;wsp:rsid wsp:val=&quot;00542C8D&quot;/&gt;&lt;wsp:rsid wsp:val=&quot;00545AE2&quot;/&gt;&lt;wsp:rsid wsp:val=&quot;00546C76&quot;/&gt;&lt;wsp:rsid wsp:val=&quot;0055098C&quot;/&gt;&lt;wsp:rsid wsp:val=&quot;0055236F&quot;/&gt;&lt;wsp:rsid wsp:val=&quot;00552B8A&quot;/&gt;&lt;wsp:rsid wsp:val=&quot;00554977&quot;/&gt;&lt;wsp:rsid wsp:val=&quot;00557EB1&quot;/&gt;&lt;wsp:rsid wsp:val=&quot;005605BE&quot;/&gt;&lt;wsp:rsid wsp:val=&quot;00560E1D&quot;/&gt;&lt;wsp:rsid wsp:val=&quot;005617BB&quot;/&gt;&lt;wsp:rsid wsp:val=&quot;005620BE&quot;/&gt;&lt;wsp:rsid wsp:val=&quot;00562D01&quot;/&gt;&lt;wsp:rsid wsp:val=&quot;00562F2C&quot;/&gt;&lt;wsp:rsid wsp:val=&quot;00563974&quot;/&gt;&lt;wsp:rsid wsp:val=&quot;005648A5&quot;/&gt;&lt;wsp:rsid wsp:val=&quot;005710DB&quot;/&gt;&lt;wsp:rsid wsp:val=&quot;0057251E&quot;/&gt;&lt;wsp:rsid wsp:val=&quot;0057475A&quot;/&gt;&lt;wsp:rsid wsp:val=&quot;00574858&quot;/&gt;&lt;wsp:rsid wsp:val=&quot;005779F2&quot;/&gt;&lt;wsp:rsid wsp:val=&quot;00580170&quot;/&gt;&lt;wsp:rsid wsp:val=&quot;005814EF&quot;/&gt;&lt;wsp:rsid wsp:val=&quot;00583027&quot;/&gt;&lt;wsp:rsid wsp:val=&quot;00584303&quot;/&gt;&lt;wsp:rsid wsp:val=&quot;005858D3&quot;/&gt;&lt;wsp:rsid wsp:val=&quot;00587163&quot;/&gt;&lt;wsp:rsid wsp:val=&quot;005879F0&quot;/&gt;&lt;wsp:rsid wsp:val=&quot;00592B8B&quot;/&gt;&lt;wsp:rsid wsp:val=&quot;00595A04&quot;/&gt;&lt;wsp:rsid wsp:val=&quot;005A3090&quot;/&gt;&lt;wsp:rsid wsp:val=&quot;005A310C&quot;/&gt;&lt;wsp:rsid wsp:val=&quot;005A3A15&quot;/&gt;&lt;wsp:rsid wsp:val=&quot;005A3D29&quot;/&gt;&lt;wsp:rsid wsp:val=&quot;005A409B&quot;/&gt;&lt;wsp:rsid wsp:val=&quot;005A5C3A&quot;/&gt;&lt;wsp:rsid wsp:val=&quot;005A6BB6&quot;/&gt;&lt;wsp:rsid wsp:val=&quot;005B2E86&quot;/&gt;&lt;wsp:rsid wsp:val=&quot;005B3825&quot;/&gt;&lt;wsp:rsid wsp:val=&quot;005B4FDC&quot;/&gt;&lt;wsp:rsid wsp:val=&quot;005B6840&quot;/&gt;&lt;wsp:rsid wsp:val=&quot;005C4AF5&quot;/&gt;&lt;wsp:rsid wsp:val=&quot;005C67F2&quot;/&gt;&lt;wsp:rsid wsp:val=&quot;005C6BB6&quot;/&gt;&lt;wsp:rsid wsp:val=&quot;005C758D&quot;/&gt;&lt;wsp:rsid wsp:val=&quot;005C785D&quot;/&gt;&lt;wsp:rsid wsp:val=&quot;005D138B&quot;/&gt;&lt;wsp:rsid wsp:val=&quot;005D18E2&quot;/&gt;&lt;wsp:rsid wsp:val=&quot;005D1AFD&quot;/&gt;&lt;wsp:rsid wsp:val=&quot;005D4B10&quot;/&gt;&lt;wsp:rsid wsp:val=&quot;005D7077&quot;/&gt;&lt;wsp:rsid wsp:val=&quot;005D76F3&quot;/&gt;&lt;wsp:rsid wsp:val=&quot;005E177F&quot;/&gt;&lt;wsp:rsid wsp:val=&quot;005E183F&quot;/&gt;&lt;wsp:rsid wsp:val=&quot;005E376D&quot;/&gt;&lt;wsp:rsid wsp:val=&quot;005E6F44&quot;/&gt;&lt;wsp:rsid wsp:val=&quot;005F4CF8&quot;/&gt;&lt;wsp:rsid wsp:val=&quot;005F4D5B&quot;/&gt;&lt;wsp:rsid wsp:val=&quot;005F6302&quot;/&gt;&lt;wsp:rsid wsp:val=&quot;005F7A0B&quot;/&gt;&lt;wsp:rsid wsp:val=&quot;005F7FEC&quot;/&gt;&lt;wsp:rsid wsp:val=&quot;006013C5&quot;/&gt;&lt;wsp:rsid wsp:val=&quot;006028C5&quot;/&gt;&lt;wsp:rsid wsp:val=&quot;006029FC&quot;/&gt;&lt;wsp:rsid wsp:val=&quot;00602C6F&quot;/&gt;&lt;wsp:rsid wsp:val=&quot;0060348D&quot;/&gt;&lt;wsp:rsid wsp:val=&quot;00605947&quot;/&gt;&lt;wsp:rsid wsp:val=&quot;00605A17&quot;/&gt;&lt;wsp:rsid wsp:val=&quot;00607797&quot;/&gt;&lt;wsp:rsid wsp:val=&quot;00610264&quot;/&gt;&lt;wsp:rsid wsp:val=&quot;0061117C&quot;/&gt;&lt;wsp:rsid wsp:val=&quot;00611970&quot;/&gt;&lt;wsp:rsid wsp:val=&quot;0061284F&quot;/&gt;&lt;wsp:rsid wsp:val=&quot;00613FD9&quot;/&gt;&lt;wsp:rsid wsp:val=&quot;00616C5C&quot;/&gt;&lt;wsp:rsid wsp:val=&quot;00620A3F&quot;/&gt;&lt;wsp:rsid wsp:val=&quot;006218D1&quot;/&gt;&lt;wsp:rsid wsp:val=&quot;006224C2&quot;/&gt;&lt;wsp:rsid wsp:val=&quot;00622B58&quot;/&gt;&lt;wsp:rsid wsp:val=&quot;006250A0&quot;/&gt;&lt;wsp:rsid wsp:val=&quot;006264D0&quot;/&gt;&lt;wsp:rsid wsp:val=&quot;0062652E&quot;/&gt;&lt;wsp:rsid wsp:val=&quot;006274E8&quot;/&gt;&lt;wsp:rsid wsp:val=&quot;00631A42&quot;/&gt;&lt;wsp:rsid wsp:val=&quot;00632122&quot;/&gt;&lt;wsp:rsid wsp:val=&quot;00634C7A&quot;/&gt;&lt;wsp:rsid wsp:val=&quot;00635248&quot;/&gt;&lt;wsp:rsid wsp:val=&quot;006356E1&quot;/&gt;&lt;wsp:rsid wsp:val=&quot;00635A5A&quot;/&gt;&lt;wsp:rsid wsp:val=&quot;00636377&quot;/&gt;&lt;wsp:rsid wsp:val=&quot;00636A2C&quot;/&gt;&lt;wsp:rsid wsp:val=&quot;00636E37&quot;/&gt;&lt;wsp:rsid wsp:val=&quot;00637EC0&quot;/&gt;&lt;wsp:rsid wsp:val=&quot;00640635&quot;/&gt;&lt;wsp:rsid wsp:val=&quot;00646F84&quot;/&gt;&lt;wsp:rsid wsp:val=&quot;00646FDE&quot;/&gt;&lt;wsp:rsid wsp:val=&quot;0064717A&quot;/&gt;&lt;wsp:rsid wsp:val=&quot;00647D6D&quot;/&gt;&lt;wsp:rsid wsp:val=&quot;00650882&quot;/&gt;&lt;wsp:rsid wsp:val=&quot;00650B5C&quot;/&gt;&lt;wsp:rsid wsp:val=&quot;00651B7C&quot;/&gt;&lt;wsp:rsid wsp:val=&quot;00652D16&quot;/&gt;&lt;wsp:rsid wsp:val=&quot;006531E5&quot;/&gt;&lt;wsp:rsid wsp:val=&quot;006546FC&quot;/&gt;&lt;wsp:rsid wsp:val=&quot;00655E3E&quot;/&gt;&lt;wsp:rsid wsp:val=&quot;0065641C&quot;/&gt;&lt;wsp:rsid wsp:val=&quot;0065724A&quot;/&gt;&lt;wsp:rsid wsp:val=&quot;00660004&quot;/&gt;&lt;wsp:rsid wsp:val=&quot;00660311&quot;/&gt;&lt;wsp:rsid wsp:val=&quot;00661B43&quot;/&gt;&lt;wsp:rsid wsp:val=&quot;00665423&quot;/&gt;&lt;wsp:rsid wsp:val=&quot;00665D05&quot;/&gt;&lt;wsp:rsid wsp:val=&quot;00666774&quot;/&gt;&lt;wsp:rsid wsp:val=&quot;00667A7C&quot;/&gt;&lt;wsp:rsid wsp:val=&quot;00667EA0&quot;/&gt;&lt;wsp:rsid wsp:val=&quot;00671F36&quot;/&gt;&lt;wsp:rsid wsp:val=&quot;00677ACD&quot;/&gt;&lt;wsp:rsid wsp:val=&quot;006808BC&quot;/&gt;&lt;wsp:rsid wsp:val=&quot;00681298&quot;/&gt;&lt;wsp:rsid wsp:val=&quot;00682344&quot;/&gt;&lt;wsp:rsid wsp:val=&quot;0068499D&quot;/&gt;&lt;wsp:rsid wsp:val=&quot;006851B6&quot;/&gt;&lt;wsp:rsid wsp:val=&quot;00685D1E&quot;/&gt;&lt;wsp:rsid wsp:val=&quot;00686A8D&quot;/&gt;&lt;wsp:rsid wsp:val=&quot;00691AA3&quot;/&gt;&lt;wsp:rsid wsp:val=&quot;006936F3&quot;/&gt;&lt;wsp:rsid wsp:val=&quot;00694318&quot;/&gt;&lt;wsp:rsid wsp:val=&quot;00695BC0&quot;/&gt;&lt;wsp:rsid wsp:val=&quot;006966AB&quot;/&gt;&lt;wsp:rsid wsp:val=&quot;006A5873&quot;/&gt;&lt;wsp:rsid wsp:val=&quot;006B0332&quot;/&gt;&lt;wsp:rsid wsp:val=&quot;006B2FC6&quot;/&gt;&lt;wsp:rsid wsp:val=&quot;006B34A3&quot;/&gt;&lt;wsp:rsid wsp:val=&quot;006B4FD3&quot;/&gt;&lt;wsp:rsid wsp:val=&quot;006B593E&quot;/&gt;&lt;wsp:rsid wsp:val=&quot;006B62C3&quot;/&gt;&lt;wsp:rsid wsp:val=&quot;006B7ECF&quot;/&gt;&lt;wsp:rsid wsp:val=&quot;006C2CF8&quot;/&gt;&lt;wsp:rsid wsp:val=&quot;006C4245&quot;/&gt;&lt;wsp:rsid wsp:val=&quot;006C4CEA&quot;/&gt;&lt;wsp:rsid wsp:val=&quot;006C6653&quot;/&gt;&lt;wsp:rsid wsp:val=&quot;006D01B8&quot;/&gt;&lt;wsp:rsid wsp:val=&quot;006D16E3&quot;/&gt;&lt;wsp:rsid wsp:val=&quot;006D3219&quot;/&gt;&lt;wsp:rsid wsp:val=&quot;006D33FC&quot;/&gt;&lt;wsp:rsid wsp:val=&quot;006D63AF&quot;/&gt;&lt;wsp:rsid wsp:val=&quot;006D72F0&quot;/&gt;&lt;wsp:rsid wsp:val=&quot;006E03B8&quot;/&gt;&lt;wsp:rsid wsp:val=&quot;006E1C4B&quot;/&gt;&lt;wsp:rsid wsp:val=&quot;006F2737&quot;/&gt;&lt;wsp:rsid wsp:val=&quot;006F338F&quot;/&gt;&lt;wsp:rsid wsp:val=&quot;006F33A6&quot;/&gt;&lt;wsp:rsid wsp:val=&quot;006F3ECE&quot;/&gt;&lt;wsp:rsid wsp:val=&quot;006F7564&quot;/&gt;&lt;wsp:rsid wsp:val=&quot;00701A79&quot;/&gt;&lt;wsp:rsid wsp:val=&quot;00701C6B&quot;/&gt;&lt;wsp:rsid wsp:val=&quot;007049C2&quot;/&gt;&lt;wsp:rsid wsp:val=&quot;007055CB&quot;/&gt;&lt;wsp:rsid wsp:val=&quot;00705D89&quot;/&gt;&lt;wsp:rsid wsp:val=&quot;007068F0&quot;/&gt;&lt;wsp:rsid wsp:val=&quot;007104D2&quot;/&gt;&lt;wsp:rsid wsp:val=&quot;00712F1C&quot;/&gt;&lt;wsp:rsid wsp:val=&quot;00715401&quot;/&gt;&lt;wsp:rsid wsp:val=&quot;00723D79&quot;/&gt;&lt;wsp:rsid wsp:val=&quot;0072685A&quot;/&gt;&lt;wsp:rsid wsp:val=&quot;00726A48&quot;/&gt;&lt;wsp:rsid wsp:val=&quot;007307B8&quot;/&gt;&lt;wsp:rsid wsp:val=&quot;00730EB4&quot;/&gt;&lt;wsp:rsid wsp:val=&quot;00732AAE&quot;/&gt;&lt;wsp:rsid wsp:val=&quot;00733F87&quot;/&gt;&lt;wsp:rsid wsp:val=&quot;007348A8&quot;/&gt;&lt;wsp:rsid wsp:val=&quot;00735F0F&quot;/&gt;&lt;wsp:rsid wsp:val=&quot;00737C9E&quot;/&gt;&lt;wsp:rsid wsp:val=&quot;00737E2E&quot;/&gt;&lt;wsp:rsid wsp:val=&quot;00740C75&quot;/&gt;&lt;wsp:rsid wsp:val=&quot;00740DBB&quot;/&gt;&lt;wsp:rsid wsp:val=&quot;00741092&quot;/&gt;&lt;wsp:rsid wsp:val=&quot;00741B2C&quot;/&gt;&lt;wsp:rsid wsp:val=&quot;007469FD&quot;/&gt;&lt;wsp:rsid wsp:val=&quot;00746F5F&quot;/&gt;&lt;wsp:rsid wsp:val=&quot;0074768A&quot;/&gt;&lt;wsp:rsid wsp:val=&quot;00751F0F&quot;/&gt;&lt;wsp:rsid wsp:val=&quot;007529EC&quot;/&gt;&lt;wsp:rsid wsp:val=&quot;00756A41&quot;/&gt;&lt;wsp:rsid wsp:val=&quot;0076137E&quot;/&gt;&lt;wsp:rsid wsp:val=&quot;00761949&quot;/&gt;&lt;wsp:rsid wsp:val=&quot;0076274C&quot;/&gt;&lt;wsp:rsid wsp:val=&quot;00764B04&quot;/&gt;&lt;wsp:rsid wsp:val=&quot;00764B2A&quot;/&gt;&lt;wsp:rsid wsp:val=&quot;00765D67&quot;/&gt;&lt;wsp:rsid wsp:val=&quot;007678E3&quot;/&gt;&lt;wsp:rsid wsp:val=&quot;00767D43&quot;/&gt;&lt;wsp:rsid wsp:val=&quot;007709ED&quot;/&gt;&lt;wsp:rsid wsp:val=&quot;0077257C&quot;/&gt;&lt;wsp:rsid wsp:val=&quot;0077268A&quot;/&gt;&lt;wsp:rsid wsp:val=&quot;0077410B&quot;/&gt;&lt;wsp:rsid wsp:val=&quot;00777474&quot;/&gt;&lt;wsp:rsid wsp:val=&quot;00781C61&quot;/&gt;&lt;wsp:rsid wsp:val=&quot;007832D8&quot;/&gt;&lt;wsp:rsid wsp:val=&quot;00784CCE&quot;/&gt;&lt;wsp:rsid wsp:val=&quot;00785F4D&quot;/&gt;&lt;wsp:rsid wsp:val=&quot;00786778&quot;/&gt;&lt;wsp:rsid wsp:val=&quot;007870F2&quot;/&gt;&lt;wsp:rsid wsp:val=&quot;00790311&quot;/&gt;&lt;wsp:rsid wsp:val=&quot;007911F4&quot;/&gt;&lt;wsp:rsid wsp:val=&quot;007915A7&quot;/&gt;&lt;wsp:rsid wsp:val=&quot;00793580&quot;/&gt;&lt;wsp:rsid wsp:val=&quot;00794915&quot;/&gt;&lt;wsp:rsid wsp:val=&quot;007952E9&quot;/&gt;&lt;wsp:rsid wsp:val=&quot;00796415&quot;/&gt;&lt;wsp:rsid wsp:val=&quot;007A5146&quot;/&gt;&lt;wsp:rsid wsp:val=&quot;007A5F3D&quot;/&gt;&lt;wsp:rsid wsp:val=&quot;007A7DA0&quot;/&gt;&lt;wsp:rsid wsp:val=&quot;007B20D8&quot;/&gt;&lt;wsp:rsid wsp:val=&quot;007B3996&quot;/&gt;&lt;wsp:rsid wsp:val=&quot;007B64F8&quot;/&gt;&lt;wsp:rsid wsp:val=&quot;007C2FDC&quot;/&gt;&lt;wsp:rsid wsp:val=&quot;007C5E60&quot;/&gt;&lt;wsp:rsid wsp:val=&quot;007C62AD&quot;/&gt;&lt;wsp:rsid wsp:val=&quot;007C6B94&quot;/&gt;&lt;wsp:rsid wsp:val=&quot;007D02C5&quot;/&gt;&lt;wsp:rsid wsp:val=&quot;007D0D87&quot;/&gt;&lt;wsp:rsid wsp:val=&quot;007D22F1&quot;/&gt;&lt;wsp:rsid wsp:val=&quot;007D2DCE&quot;/&gt;&lt;wsp:rsid wsp:val=&quot;007D56B9&quot;/&gt;&lt;wsp:rsid wsp:val=&quot;007D5D0F&quot;/&gt;&lt;wsp:rsid wsp:val=&quot;007D6DB9&quot;/&gt;&lt;wsp:rsid wsp:val=&quot;007E0C78&quot;/&gt;&lt;wsp:rsid wsp:val=&quot;007E156B&quot;/&gt;&lt;wsp:rsid wsp:val=&quot;007E21E0&quot;/&gt;&lt;wsp:rsid wsp:val=&quot;007E3131&quot;/&gt;&lt;wsp:rsid wsp:val=&quot;007E486D&quot;/&gt;&lt;wsp:rsid wsp:val=&quot;007E770C&quot;/&gt;&lt;wsp:rsid wsp:val=&quot;007E7764&quot;/&gt;&lt;wsp:rsid wsp:val=&quot;007F0143&quot;/&gt;&lt;wsp:rsid wsp:val=&quot;007F4EE0&quot;/&gt;&lt;wsp:rsid wsp:val=&quot;007F500C&quot;/&gt;&lt;wsp:rsid wsp:val=&quot;007F562C&quot;/&gt;&lt;wsp:rsid wsp:val=&quot;007F6629&quot;/&gt;&lt;wsp:rsid wsp:val=&quot;00802819&quot;/&gt;&lt;wsp:rsid wsp:val=&quot;00802AD0&quot;/&gt;&lt;wsp:rsid wsp:val=&quot;0080323C&quot;/&gt;&lt;wsp:rsid wsp:val=&quot;00803BA3&quot;/&gt;&lt;wsp:rsid wsp:val=&quot;00810B63&quot;/&gt;&lt;wsp:rsid wsp:val=&quot;00813890&quot;/&gt;&lt;wsp:rsid wsp:val=&quot;008151E7&quot;/&gt;&lt;wsp:rsid wsp:val=&quot;008158CD&quot;/&gt;&lt;wsp:rsid wsp:val=&quot;008178DB&quot;/&gt;&lt;wsp:rsid wsp:val=&quot;00820896&quot;/&gt;&lt;wsp:rsid wsp:val=&quot;00820C2F&quot;/&gt;&lt;wsp:rsid wsp:val=&quot;00821F31&quot;/&gt;&lt;wsp:rsid wsp:val=&quot;008223E3&quot;/&gt;&lt;wsp:rsid wsp:val=&quot;00824C93&quot;/&gt;&lt;wsp:rsid wsp:val=&quot;00824D38&quot;/&gt;&lt;wsp:rsid wsp:val=&quot;00825D01&quot;/&gt;&lt;wsp:rsid wsp:val=&quot;00826811&quot;/&gt;&lt;wsp:rsid wsp:val=&quot;00827075&quot;/&gt;&lt;wsp:rsid wsp:val=&quot;0082716C&quot;/&gt;&lt;wsp:rsid wsp:val=&quot;00830CDD&quot;/&gt;&lt;wsp:rsid wsp:val=&quot;00832C96&quot;/&gt;&lt;wsp:rsid wsp:val=&quot;00833415&quot;/&gt;&lt;wsp:rsid wsp:val=&quot;0083509D&quot;/&gt;&lt;wsp:rsid wsp:val=&quot;00841C3F&quot;/&gt;&lt;wsp:rsid wsp:val=&quot;0084251A&quot;/&gt;&lt;wsp:rsid wsp:val=&quot;00843C1F&quot;/&gt;&lt;wsp:rsid wsp:val=&quot;00846331&quot;/&gt;&lt;wsp:rsid wsp:val=&quot;00854BD4&quot;/&gt;&lt;wsp:rsid wsp:val=&quot;00856020&quot;/&gt;&lt;wsp:rsid wsp:val=&quot;008566C6&quot;/&gt;&lt;wsp:rsid wsp:val=&quot;00856CD8&quot;/&gt;&lt;wsp:rsid wsp:val=&quot;00862E7D&quot;/&gt;&lt;wsp:rsid wsp:val=&quot;00863388&quot;/&gt;&lt;wsp:rsid wsp:val=&quot;00863637&quot;/&gt;&lt;wsp:rsid wsp:val=&quot;00864C5B&quot;/&gt;&lt;wsp:rsid wsp:val=&quot;00865679&quot;/&gt;&lt;wsp:rsid wsp:val=&quot;0086594F&quot;/&gt;&lt;wsp:rsid wsp:val=&quot;00866568&quot;/&gt;&lt;wsp:rsid wsp:val=&quot;008668FE&quot;/&gt;&lt;wsp:rsid wsp:val=&quot;0087297C&quot;/&gt;&lt;wsp:rsid wsp:val=&quot;00872A46&quot;/&gt;&lt;wsp:rsid wsp:val=&quot;008732CD&quot;/&gt;&lt;wsp:rsid wsp:val=&quot;008743B0&quot;/&gt;&lt;wsp:rsid wsp:val=&quot;00874EEB&quot;/&gt;&lt;wsp:rsid wsp:val=&quot;00885376&quot;/&gt;&lt;wsp:rsid wsp:val=&quot;0088618B&quot;/&gt;&lt;wsp:rsid wsp:val=&quot;00890C55&quot;/&gt;&lt;wsp:rsid wsp:val=&quot;00891BA3&quot;/&gt;&lt;wsp:rsid wsp:val=&quot;008928E3&quot;/&gt;&lt;wsp:rsid wsp:val=&quot;00893BC3&quot;/&gt;&lt;wsp:rsid wsp:val=&quot;00894254&quot;/&gt;&lt;wsp:rsid wsp:val=&quot;00894CCA&quot;/&gt;&lt;wsp:rsid wsp:val=&quot;008A0F06&quot;/&gt;&lt;wsp:rsid wsp:val=&quot;008A2A97&quot;/&gt;&lt;wsp:rsid wsp:val=&quot;008A2BFE&quot;/&gt;&lt;wsp:rsid wsp:val=&quot;008A41C2&quot;/&gt;&lt;wsp:rsid wsp:val=&quot;008B1A9A&quot;/&gt;&lt;wsp:rsid wsp:val=&quot;008B35FD&quot;/&gt;&lt;wsp:rsid wsp:val=&quot;008B7DD3&quot;/&gt;&lt;wsp:rsid wsp:val=&quot;008C53C3&quot;/&gt;&lt;wsp:rsid wsp:val=&quot;008C5988&quot;/&gt;&lt;wsp:rsid wsp:val=&quot;008C7632&quot;/&gt;&lt;wsp:rsid wsp:val=&quot;008D18A0&quot;/&gt;&lt;wsp:rsid wsp:val=&quot;008D38C0&quot;/&gt;&lt;wsp:rsid wsp:val=&quot;008D4844&quot;/&gt;&lt;wsp:rsid wsp:val=&quot;008D54CE&quot;/&gt;&lt;wsp:rsid wsp:val=&quot;008D63C7&quot;/&gt;&lt;wsp:rsid wsp:val=&quot;008D67ED&quot;/&gt;&lt;wsp:rsid wsp:val=&quot;008D7C4A&quot;/&gt;&lt;wsp:rsid wsp:val=&quot;008D7DE1&quot;/&gt;&lt;wsp:rsid wsp:val=&quot;008E3F65&quot;/&gt;&lt;wsp:rsid wsp:val=&quot;008E4769&quot;/&gt;&lt;wsp:rsid wsp:val=&quot;008E492B&quot;/&gt;&lt;wsp:rsid wsp:val=&quot;008E51BE&quot;/&gt;&lt;wsp:rsid wsp:val=&quot;008E55C5&quot;/&gt;&lt;wsp:rsid wsp:val=&quot;008E5E9D&quot;/&gt;&lt;wsp:rsid wsp:val=&quot;008E6A34&quot;/&gt;&lt;wsp:rsid wsp:val=&quot;008E7EA2&quot;/&gt;&lt;wsp:rsid wsp:val=&quot;008F0FF8&quot;/&gt;&lt;wsp:rsid wsp:val=&quot;008F2971&quot;/&gt;&lt;wsp:rsid wsp:val=&quot;008F7612&quot;/&gt;&lt;wsp:rsid wsp:val=&quot;00900005&quot;/&gt;&lt;wsp:rsid wsp:val=&quot;00900135&quot;/&gt;&lt;wsp:rsid wsp:val=&quot;009006D3&quot;/&gt;&lt;wsp:rsid wsp:val=&quot;0090134D&quot;/&gt;&lt;wsp:rsid wsp:val=&quot;0090143C&quot;/&gt;&lt;wsp:rsid wsp:val=&quot;009015C6&quot;/&gt;&lt;wsp:rsid wsp:val=&quot;0090604E&quot;/&gt;&lt;wsp:rsid wsp:val=&quot;0090611E&quot;/&gt;&lt;wsp:rsid wsp:val=&quot;009138A3&quot;/&gt;&lt;wsp:rsid wsp:val=&quot;00916FAD&quot;/&gt;&lt;wsp:rsid wsp:val=&quot;00917A0A&quot;/&gt;&lt;wsp:rsid wsp:val=&quot;009201BE&quot;/&gt;&lt;wsp:rsid wsp:val=&quot;0092126A&quot;/&gt;&lt;wsp:rsid wsp:val=&quot;00921B84&quot;/&gt;&lt;wsp:rsid wsp:val=&quot;009229D1&quot;/&gt;&lt;wsp:rsid wsp:val=&quot;00925E97&quot;/&gt;&lt;wsp:rsid wsp:val=&quot;00927ABB&quot;/&gt;&lt;wsp:rsid wsp:val=&quot;00931217&quot;/&gt;&lt;wsp:rsid wsp:val=&quot;00932C92&quot;/&gt;&lt;wsp:rsid wsp:val=&quot;00933EFE&quot;/&gt;&lt;wsp:rsid wsp:val=&quot;00934A7B&quot;/&gt;&lt;wsp:rsid wsp:val=&quot;00934D38&quot;/&gt;&lt;wsp:rsid wsp:val=&quot;00936705&quot;/&gt;&lt;wsp:rsid wsp:val=&quot;00936BFA&quot;/&gt;&lt;wsp:rsid wsp:val=&quot;00937603&quot;/&gt;&lt;wsp:rsid wsp:val=&quot;00937946&quot;/&gt;&lt;wsp:rsid wsp:val=&quot;00940865&quot;/&gt;&lt;wsp:rsid wsp:val=&quot;00940F5F&quot;/&gt;&lt;wsp:rsid wsp:val=&quot;00940F9F&quot;/&gt;&lt;wsp:rsid wsp:val=&quot;00941EEB&quot;/&gt;&lt;wsp:rsid wsp:val=&quot;00942670&quot;/&gt;&lt;wsp:rsid wsp:val=&quot;00942BAD&quot;/&gt;&lt;wsp:rsid wsp:val=&quot;0094502E&quot;/&gt;&lt;wsp:rsid wsp:val=&quot;009512AC&quot;/&gt;&lt;wsp:rsid wsp:val=&quot;0095439E&quot;/&gt;&lt;wsp:rsid wsp:val=&quot;00954D59&quot;/&gt;&lt;wsp:rsid wsp:val=&quot;00956956&quot;/&gt;&lt;wsp:rsid wsp:val=&quot;00956A43&quot;/&gt;&lt;wsp:rsid wsp:val=&quot;0095739E&quot;/&gt;&lt;wsp:rsid wsp:val=&quot;00957BD6&quot;/&gt;&lt;wsp:rsid wsp:val=&quot;00957FF6&quot;/&gt;&lt;wsp:rsid wsp:val=&quot;00962135&quot;/&gt;&lt;wsp:rsid wsp:val=&quot;009635C4&quot;/&gt;&lt;wsp:rsid wsp:val=&quot;00963918&quot;/&gt;&lt;wsp:rsid wsp:val=&quot;00965878&quot;/&gt;&lt;wsp:rsid wsp:val=&quot;00965ED1&quot;/&gt;&lt;wsp:rsid wsp:val=&quot;009667AA&quot;/&gt;&lt;wsp:rsid wsp:val=&quot;009673CF&quot;/&gt;&lt;wsp:rsid wsp:val=&quot;009701F3&quot;/&gt;&lt;wsp:rsid wsp:val=&quot;00970EEF&quot;/&gt;&lt;wsp:rsid wsp:val=&quot;0097237D&quot;/&gt;&lt;wsp:rsid wsp:val=&quot;00973A6D&quot;/&gt;&lt;wsp:rsid wsp:val=&quot;00973DCD&quot;/&gt;&lt;wsp:rsid wsp:val=&quot;00973E56&quot;/&gt;&lt;wsp:rsid wsp:val=&quot;00974605&quot;/&gt;&lt;wsp:rsid wsp:val=&quot;0097551E&quot;/&gt;&lt;wsp:rsid wsp:val=&quot;0098013C&quot;/&gt;&lt;wsp:rsid wsp:val=&quot;00981BC8&quot;/&gt;&lt;wsp:rsid wsp:val=&quot;0098259B&quot;/&gt;&lt;wsp:rsid wsp:val=&quot;00982640&quot;/&gt;&lt;wsp:rsid wsp:val=&quot;00983428&quot;/&gt;&lt;wsp:rsid wsp:val=&quot;00984739&quot;/&gt;&lt;wsp:rsid wsp:val=&quot;00984A01&quot;/&gt;&lt;wsp:rsid wsp:val=&quot;00985AA4&quot;/&gt;&lt;wsp:rsid wsp:val=&quot;009877B8&quot;/&gt;&lt;wsp:rsid wsp:val=&quot;0099025E&quot;/&gt;&lt;wsp:rsid wsp:val=&quot;00991201&quot;/&gt;&lt;wsp:rsid wsp:val=&quot;0099255C&quot;/&gt;&lt;wsp:rsid wsp:val=&quot;00993EEC&quot;/&gt;&lt;wsp:rsid wsp:val=&quot;00994B28&quot;/&gt;&lt;wsp:rsid wsp:val=&quot;009956D7&quot;/&gt;&lt;wsp:rsid wsp:val=&quot;00995A20&quot;/&gt;&lt;wsp:rsid wsp:val=&quot;0099718B&quot;/&gt;&lt;wsp:rsid wsp:val=&quot;009A0FF8&quot;/&gt;&lt;wsp:rsid wsp:val=&quot;009A1F2F&quot;/&gt;&lt;wsp:rsid wsp:val=&quot;009A3AAF&quot;/&gt;&lt;wsp:rsid wsp:val=&quot;009A42BC&quot;/&gt;&lt;wsp:rsid wsp:val=&quot;009A5390&quot;/&gt;&lt;wsp:rsid wsp:val=&quot;009A6D0F&quot;/&gt;&lt;wsp:rsid wsp:val=&quot;009B0D09&quot;/&gt;&lt;wsp:rsid wsp:val=&quot;009B423A&quot;/&gt;&lt;wsp:rsid wsp:val=&quot;009B4243&quot;/&gt;&lt;wsp:rsid wsp:val=&quot;009B455D&quot;/&gt;&lt;wsp:rsid wsp:val=&quot;009B597E&quot;/&gt;&lt;wsp:rsid wsp:val=&quot;009B5A27&quot;/&gt;&lt;wsp:rsid wsp:val=&quot;009B6DDA&quot;/&gt;&lt;wsp:rsid wsp:val=&quot;009B7C25&quot;/&gt;&lt;wsp:rsid wsp:val=&quot;009C32E8&quot;/&gt;&lt;wsp:rsid wsp:val=&quot;009C77A8&quot;/&gt;&lt;wsp:rsid wsp:val=&quot;009D1443&quot;/&gt;&lt;wsp:rsid wsp:val=&quot;009D15F9&quot;/&gt;&lt;wsp:rsid wsp:val=&quot;009D3B8B&quot;/&gt;&lt;wsp:rsid wsp:val=&quot;009D702C&quot;/&gt;&lt;wsp:rsid wsp:val=&quot;009D74D1&quot;/&gt;&lt;wsp:rsid wsp:val=&quot;009D7ADD&quot;/&gt;&lt;wsp:rsid wsp:val=&quot;009E3223&quot;/&gt;&lt;wsp:rsid wsp:val=&quot;009E5733&quot;/&gt;&lt;wsp:rsid wsp:val=&quot;009E57D6&quot;/&gt;&lt;wsp:rsid wsp:val=&quot;009E7E12&quot;/&gt;&lt;wsp:rsid wsp:val=&quot;009F159A&quot;/&gt;&lt;wsp:rsid wsp:val=&quot;009F2269&quot;/&gt;&lt;wsp:rsid wsp:val=&quot;009F6050&quot;/&gt;&lt;wsp:rsid wsp:val=&quot;009F6451&quot;/&gt;&lt;wsp:rsid wsp:val=&quot;00A01022&quot;/&gt;&lt;wsp:rsid wsp:val=&quot;00A01948&quot;/&gt;&lt;wsp:rsid wsp:val=&quot;00A01DAC&quot;/&gt;&lt;wsp:rsid wsp:val=&quot;00A04927&quot;/&gt;&lt;wsp:rsid wsp:val=&quot;00A052E3&quot;/&gt;&lt;wsp:rsid wsp:val=&quot;00A05E08&quot;/&gt;&lt;wsp:rsid wsp:val=&quot;00A0767B&quot;/&gt;&lt;wsp:rsid wsp:val=&quot;00A11E2A&quot;/&gt;&lt;wsp:rsid wsp:val=&quot;00A1260F&quot;/&gt;&lt;wsp:rsid wsp:val=&quot;00A14264&quot;/&gt;&lt;wsp:rsid wsp:val=&quot;00A14C36&quot;/&gt;&lt;wsp:rsid wsp:val=&quot;00A14DCC&quot;/&gt;&lt;wsp:rsid wsp:val=&quot;00A15331&quot;/&gt;&lt;wsp:rsid wsp:val=&quot;00A1747D&quot;/&gt;&lt;wsp:rsid wsp:val=&quot;00A22A1A&quot;/&gt;&lt;wsp:rsid wsp:val=&quot;00A24E4E&quot;/&gt;&lt;wsp:rsid wsp:val=&quot;00A25DAA&quot;/&gt;&lt;wsp:rsid wsp:val=&quot;00A32BA6&quot;/&gt;&lt;wsp:rsid wsp:val=&quot;00A32EBC&quot;/&gt;&lt;wsp:rsid wsp:val=&quot;00A347E3&quot;/&gt;&lt;wsp:rsid wsp:val=&quot;00A3706E&quot;/&gt;&lt;wsp:rsid wsp:val=&quot;00A3712B&quot;/&gt;&lt;wsp:rsid wsp:val=&quot;00A45398&quot;/&gt;&lt;wsp:rsid wsp:val=&quot;00A4545D&quot;/&gt;&lt;wsp:rsid wsp:val=&quot;00A45819&quot;/&gt;&lt;wsp:rsid wsp:val=&quot;00A463E5&quot;/&gt;&lt;wsp:rsid wsp:val=&quot;00A4667C&quot;/&gt;&lt;wsp:rsid wsp:val=&quot;00A46E5A&quot;/&gt;&lt;wsp:rsid wsp:val=&quot;00A500A3&quot;/&gt;&lt;wsp:rsid wsp:val=&quot;00A5352D&quot;/&gt;&lt;wsp:rsid wsp:val=&quot;00A53F33&quot;/&gt;&lt;wsp:rsid wsp:val=&quot;00A54B02&quot;/&gt;&lt;wsp:rsid wsp:val=&quot;00A554DC&quot;/&gt;&lt;wsp:rsid wsp:val=&quot;00A5668F&quot;/&gt;&lt;wsp:rsid wsp:val=&quot;00A56EDE&quot;/&gt;&lt;wsp:rsid wsp:val=&quot;00A60DDC&quot;/&gt;&lt;wsp:rsid wsp:val=&quot;00A63768&quot;/&gt;&lt;wsp:rsid wsp:val=&quot;00A643D3&quot;/&gt;&lt;wsp:rsid wsp:val=&quot;00A7022A&quot;/&gt;&lt;wsp:rsid wsp:val=&quot;00A7093E&quot;/&gt;&lt;wsp:rsid wsp:val=&quot;00A71640&quot;/&gt;&lt;wsp:rsid wsp:val=&quot;00A7567D&quot;/&gt;&lt;wsp:rsid wsp:val=&quot;00A76CD7&quot;/&gt;&lt;wsp:rsid wsp:val=&quot;00A80061&quot;/&gt;&lt;wsp:rsid wsp:val=&quot;00A80CBB&quot;/&gt;&lt;wsp:rsid wsp:val=&quot;00A80EC1&quot;/&gt;&lt;wsp:rsid wsp:val=&quot;00A82157&quot;/&gt;&lt;wsp:rsid wsp:val=&quot;00A8375A&quot;/&gt;&lt;wsp:rsid wsp:val=&quot;00A838EC&quot;/&gt;&lt;wsp:rsid wsp:val=&quot;00A84DDC&quot;/&gt;&lt;wsp:rsid wsp:val=&quot;00A861E7&quot;/&gt;&lt;wsp:rsid wsp:val=&quot;00A8661C&quot;/&gt;&lt;wsp:rsid wsp:val=&quot;00A86F40&quot;/&gt;&lt;wsp:rsid wsp:val=&quot;00A916CE&quot;/&gt;&lt;wsp:rsid wsp:val=&quot;00A93DE5&quot;/&gt;&lt;wsp:rsid wsp:val=&quot;00A96980&quot;/&gt;&lt;wsp:rsid wsp:val=&quot;00A97577&quot;/&gt;&lt;wsp:rsid wsp:val=&quot;00A97C0D&quot;/&gt;&lt;wsp:rsid wsp:val=&quot;00AA13D0&quot;/&gt;&lt;wsp:rsid wsp:val=&quot;00AA7819&quot;/&gt;&lt;wsp:rsid wsp:val=&quot;00AB0303&quot;/&gt;&lt;wsp:rsid wsp:val=&quot;00AB112B&quot;/&gt;&lt;wsp:rsid wsp:val=&quot;00AB2BC9&quot;/&gt;&lt;wsp:rsid wsp:val=&quot;00AB3F5B&quot;/&gt;&lt;wsp:rsid wsp:val=&quot;00AB552C&quot;/&gt;&lt;wsp:rsid wsp:val=&quot;00AB554C&quot;/&gt;&lt;wsp:rsid wsp:val=&quot;00AB6584&quot;/&gt;&lt;wsp:rsid wsp:val=&quot;00AC0AE0&quot;/&gt;&lt;wsp:rsid wsp:val=&quot;00AC2712&quot;/&gt;&lt;wsp:rsid wsp:val=&quot;00AC49EC&quot;/&gt;&lt;wsp:rsid wsp:val=&quot;00AC7361&quot;/&gt;&lt;wsp:rsid wsp:val=&quot;00AD0A76&quot;/&gt;&lt;wsp:rsid wsp:val=&quot;00AD118E&quot;/&gt;&lt;wsp:rsid wsp:val=&quot;00AD162F&quot;/&gt;&lt;wsp:rsid wsp:val=&quot;00AD79AA&quot;/&gt;&lt;wsp:rsid wsp:val=&quot;00AE14C9&quot;/&gt;&lt;wsp:rsid wsp:val=&quot;00AE243F&quot;/&gt;&lt;wsp:rsid wsp:val=&quot;00AE3594&quot;/&gt;&lt;wsp:rsid wsp:val=&quot;00AE36CA&quot;/&gt;&lt;wsp:rsid wsp:val=&quot;00AE3ED1&quot;/&gt;&lt;wsp:rsid wsp:val=&quot;00AE6E0F&quot;/&gt;&lt;wsp:rsid wsp:val=&quot;00AE72A3&quot;/&gt;&lt;wsp:rsid wsp:val=&quot;00AF409D&quot;/&gt;&lt;wsp:rsid wsp:val=&quot;00AF5D59&quot;/&gt;&lt;wsp:rsid wsp:val=&quot;00AF6680&quot;/&gt;&lt;wsp:rsid wsp:val=&quot;00AF69AE&quot;/&gt;&lt;wsp:rsid wsp:val=&quot;00AF6F4B&quot;/&gt;&lt;wsp:rsid wsp:val=&quot;00AF73FA&quot;/&gt;&lt;wsp:rsid wsp:val=&quot;00B02CDC&quot;/&gt;&lt;wsp:rsid wsp:val=&quot;00B04C0C&quot;/&gt;&lt;wsp:rsid wsp:val=&quot;00B0562B&quot;/&gt;&lt;wsp:rsid wsp:val=&quot;00B0751E&quot;/&gt;&lt;wsp:rsid wsp:val=&quot;00B1332E&quot;/&gt;&lt;wsp:rsid wsp:val=&quot;00B138D3&quot;/&gt;&lt;wsp:rsid wsp:val=&quot;00B16993&quot;/&gt;&lt;wsp:rsid wsp:val=&quot;00B2003E&quot;/&gt;&lt;wsp:rsid wsp:val=&quot;00B21EC6&quot;/&gt;&lt;wsp:rsid wsp:val=&quot;00B23FDA&quot;/&gt;&lt;wsp:rsid wsp:val=&quot;00B24F07&quot;/&gt;&lt;wsp:rsid wsp:val=&quot;00B25919&quot;/&gt;&lt;wsp:rsid wsp:val=&quot;00B2763C&quot;/&gt;&lt;wsp:rsid wsp:val=&quot;00B27943&quot;/&gt;&lt;wsp:rsid wsp:val=&quot;00B30D85&quot;/&gt;&lt;wsp:rsid wsp:val=&quot;00B316C1&quot;/&gt;&lt;wsp:rsid wsp:val=&quot;00B318A2&quot;/&gt;&lt;wsp:rsid wsp:val=&quot;00B33E5F&quot;/&gt;&lt;wsp:rsid wsp:val=&quot;00B33F42&quot;/&gt;&lt;wsp:rsid wsp:val=&quot;00B349AB&quot;/&gt;&lt;wsp:rsid wsp:val=&quot;00B353E1&quot;/&gt;&lt;wsp:rsid wsp:val=&quot;00B36973&quot;/&gt;&lt;wsp:rsid wsp:val=&quot;00B374A5&quot;/&gt;&lt;wsp:rsid wsp:val=&quot;00B41195&quot;/&gt;&lt;wsp:rsid wsp:val=&quot;00B416BB&quot;/&gt;&lt;wsp:rsid wsp:val=&quot;00B42320&quot;/&gt;&lt;wsp:rsid wsp:val=&quot;00B428FD&quot;/&gt;&lt;wsp:rsid wsp:val=&quot;00B43151&quot;/&gt;&lt;wsp:rsid wsp:val=&quot;00B43E70&quot;/&gt;&lt;wsp:rsid wsp:val=&quot;00B468A0&quot;/&gt;&lt;wsp:rsid wsp:val=&quot;00B469FD&quot;/&gt;&lt;wsp:rsid wsp:val=&quot;00B53B5A&quot;/&gt;&lt;wsp:rsid wsp:val=&quot;00B54413&quot;/&gt;&lt;wsp:rsid wsp:val=&quot;00B54418&quot;/&gt;&lt;wsp:rsid wsp:val=&quot;00B548BB&quot;/&gt;&lt;wsp:rsid wsp:val=&quot;00B55829&quot;/&gt;&lt;wsp:rsid wsp:val=&quot;00B55A5E&quot;/&gt;&lt;wsp:rsid wsp:val=&quot;00B574E9&quot;/&gt;&lt;wsp:rsid wsp:val=&quot;00B57F64&quot;/&gt;&lt;wsp:rsid wsp:val=&quot;00B60C1D&quot;/&gt;&lt;wsp:rsid wsp:val=&quot;00B60C74&quot;/&gt;&lt;wsp:rsid wsp:val=&quot;00B619D5&quot;/&gt;&lt;wsp:rsid wsp:val=&quot;00B62163&quot;/&gt;&lt;wsp:rsid wsp:val=&quot;00B62D22&quot;/&gt;&lt;wsp:rsid wsp:val=&quot;00B653DE&quot;/&gt;&lt;wsp:rsid wsp:val=&quot;00B65DBD&quot;/&gt;&lt;wsp:rsid wsp:val=&quot;00B672AE&quot;/&gt;&lt;wsp:rsid wsp:val=&quot;00B7002C&quot;/&gt;&lt;wsp:rsid wsp:val=&quot;00B70F42&quot;/&gt;&lt;wsp:rsid wsp:val=&quot;00B7144E&quot;/&gt;&lt;wsp:rsid wsp:val=&quot;00B72B2D&quot;/&gt;&lt;wsp:rsid wsp:val=&quot;00B74AB8&quot;/&gt;&lt;wsp:rsid wsp:val=&quot;00B75245&quot;/&gt;&lt;wsp:rsid wsp:val=&quot;00B76BD6&quot;/&gt;&lt;wsp:rsid wsp:val=&quot;00B77054&quot;/&gt;&lt;wsp:rsid wsp:val=&quot;00B77F52&quot;/&gt;&lt;wsp:rsid wsp:val=&quot;00B811EB&quot;/&gt;&lt;wsp:rsid wsp:val=&quot;00B83F3D&quot;/&gt;&lt;wsp:rsid wsp:val=&quot;00B84BCB&quot;/&gt;&lt;wsp:rsid wsp:val=&quot;00B85F0B&quot;/&gt;&lt;wsp:rsid wsp:val=&quot;00B906A3&quot;/&gt;&lt;wsp:rsid wsp:val=&quot;00B913AF&quot;/&gt;&lt;wsp:rsid wsp:val=&quot;00B94DD6&quot;/&gt;&lt;wsp:rsid wsp:val=&quot;00B94F47&quot;/&gt;&lt;wsp:rsid wsp:val=&quot;00B962C7&quot;/&gt;&lt;wsp:rsid wsp:val=&quot;00B975AC&quot;/&gt;&lt;wsp:rsid wsp:val=&quot;00BA2371&quot;/&gt;&lt;wsp:rsid wsp:val=&quot;00BA43D8&quot;/&gt;&lt;wsp:rsid wsp:val=&quot;00BB7F2B&quot;/&gt;&lt;wsp:rsid wsp:val=&quot;00BC1630&quot;/&gt;&lt;wsp:rsid wsp:val=&quot;00BC2E6B&quot;/&gt;&lt;wsp:rsid wsp:val=&quot;00BC3701&quot;/&gt;&lt;wsp:rsid wsp:val=&quot;00BC42B9&quot;/&gt;&lt;wsp:rsid wsp:val=&quot;00BC430B&quot;/&gt;&lt;wsp:rsid wsp:val=&quot;00BC652D&quot;/&gt;&lt;wsp:rsid wsp:val=&quot;00BC6752&quot;/&gt;&lt;wsp:rsid wsp:val=&quot;00BC6953&quot;/&gt;&lt;wsp:rsid wsp:val=&quot;00BD0BC6&quot;/&gt;&lt;wsp:rsid wsp:val=&quot;00BD109A&quot;/&gt;&lt;wsp:rsid wsp:val=&quot;00BD1CA5&quot;/&gt;&lt;wsp:rsid wsp:val=&quot;00BD24EB&quot;/&gt;&lt;wsp:rsid wsp:val=&quot;00BD3247&quot;/&gt;&lt;wsp:rsid wsp:val=&quot;00BD3288&quot;/&gt;&lt;wsp:rsid wsp:val=&quot;00BD5E2E&quot;/&gt;&lt;wsp:rsid wsp:val=&quot;00BE01F7&quot;/&gt;&lt;wsp:rsid wsp:val=&quot;00BE1F48&quot;/&gt;&lt;wsp:rsid wsp:val=&quot;00BE3916&quot;/&gt;&lt;wsp:rsid wsp:val=&quot;00BE6935&quot;/&gt;&lt;wsp:rsid wsp:val=&quot;00BE6B2B&quot;/&gt;&lt;wsp:rsid wsp:val=&quot;00BE7197&quot;/&gt;&lt;wsp:rsid wsp:val=&quot;00BF401E&quot;/&gt;&lt;wsp:rsid wsp:val=&quot;00BF5B55&quot;/&gt;&lt;wsp:rsid wsp:val=&quot;00C010E9&quot;/&gt;&lt;wsp:rsid wsp:val=&quot;00C028E8&quot;/&gt;&lt;wsp:rsid wsp:val=&quot;00C03214&quot;/&gt;&lt;wsp:rsid wsp:val=&quot;00C048E7&quot;/&gt;&lt;wsp:rsid wsp:val=&quot;00C049FF&quot;/&gt;&lt;wsp:rsid wsp:val=&quot;00C065C9&quot;/&gt;&lt;wsp:rsid wsp:val=&quot;00C069D2&quot;/&gt;&lt;wsp:rsid wsp:val=&quot;00C0723C&quot;/&gt;&lt;wsp:rsid wsp:val=&quot;00C074F0&quot;/&gt;&lt;wsp:rsid wsp:val=&quot;00C13186&quot;/&gt;&lt;wsp:rsid wsp:val=&quot;00C13AD9&quot;/&gt;&lt;wsp:rsid wsp:val=&quot;00C14377&quot;/&gt;&lt;wsp:rsid wsp:val=&quot;00C14BB1&quot;/&gt;&lt;wsp:rsid wsp:val=&quot;00C246BC&quot;/&gt;&lt;wsp:rsid wsp:val=&quot;00C26082&quot;/&gt;&lt;wsp:rsid wsp:val=&quot;00C26525&quot;/&gt;&lt;wsp:rsid wsp:val=&quot;00C32278&quot;/&gt;&lt;wsp:rsid wsp:val=&quot;00C34E12&quot;/&gt;&lt;wsp:rsid wsp:val=&quot;00C356EE&quot;/&gt;&lt;wsp:rsid wsp:val=&quot;00C35D39&quot;/&gt;&lt;wsp:rsid wsp:val=&quot;00C37D5F&quot;/&gt;&lt;wsp:rsid wsp:val=&quot;00C37E4E&quot;/&gt;&lt;wsp:rsid wsp:val=&quot;00C42C8B&quot;/&gt;&lt;wsp:rsid wsp:val=&quot;00C438C5&quot;/&gt;&lt;wsp:rsid wsp:val=&quot;00C445CE&quot;/&gt;&lt;wsp:rsid wsp:val=&quot;00C51A59&quot;/&gt;&lt;wsp:rsid wsp:val=&quot;00C51BDE&quot;/&gt;&lt;wsp:rsid wsp:val=&quot;00C52764&quot;/&gt;&lt;wsp:rsid wsp:val=&quot;00C5308A&quot;/&gt;&lt;wsp:rsid wsp:val=&quot;00C54B66&quot;/&gt;&lt;wsp:rsid wsp:val=&quot;00C55DD7&quot;/&gt;&lt;wsp:rsid wsp:val=&quot;00C57647&quot;/&gt;&lt;wsp:rsid wsp:val=&quot;00C63E7E&quot;/&gt;&lt;wsp:rsid wsp:val=&quot;00C64CA6&quot;/&gt;&lt;wsp:rsid wsp:val=&quot;00C65284&quot;/&gt;&lt;wsp:rsid wsp:val=&quot;00C65C7E&quot;/&gt;&lt;wsp:rsid wsp:val=&quot;00C661D6&quot;/&gt;&lt;wsp:rsid wsp:val=&quot;00C66666&quot;/&gt;&lt;wsp:rsid wsp:val=&quot;00C70442&quot;/&gt;&lt;wsp:rsid wsp:val=&quot;00C708E5&quot;/&gt;&lt;wsp:rsid wsp:val=&quot;00C70A17&quot;/&gt;&lt;wsp:rsid wsp:val=&quot;00C71508&quot;/&gt;&lt;wsp:rsid wsp:val=&quot;00C71B6C&quot;/&gt;&lt;wsp:rsid wsp:val=&quot;00C7278F&quot;/&gt;&lt;wsp:rsid wsp:val=&quot;00C746AB&quot;/&gt;&lt;wsp:rsid wsp:val=&quot;00C75A42&quot;/&gt;&lt;wsp:rsid wsp:val=&quot;00C75BC3&quot;/&gt;&lt;wsp:rsid wsp:val=&quot;00C75C74&quot;/&gt;&lt;wsp:rsid wsp:val=&quot;00C75D2F&quot;/&gt;&lt;wsp:rsid wsp:val=&quot;00C75F1F&quot;/&gt;&lt;wsp:rsid wsp:val=&quot;00C77200&quot;/&gt;&lt;wsp:rsid wsp:val=&quot;00C80F4A&quot;/&gt;&lt;wsp:rsid wsp:val=&quot;00C823AA&quot;/&gt;&lt;wsp:rsid wsp:val=&quot;00C82DA6&quot;/&gt;&lt;wsp:rsid wsp:val=&quot;00C82ECA&quot;/&gt;&lt;wsp:rsid wsp:val=&quot;00C83AC3&quot;/&gt;&lt;wsp:rsid wsp:val=&quot;00C86A10&quot;/&gt;&lt;wsp:rsid wsp:val=&quot;00C918AE&quot;/&gt;&lt;wsp:rsid wsp:val=&quot;00C9591A&quot;/&gt;&lt;wsp:rsid wsp:val=&quot;00CA1C03&quot;/&gt;&lt;wsp:rsid wsp:val=&quot;00CA2843&quot;/&gt;&lt;wsp:rsid wsp:val=&quot;00CA46A6&quot;/&gt;&lt;wsp:rsid wsp:val=&quot;00CA63CC&quot;/&gt;&lt;wsp:rsid wsp:val=&quot;00CA6A6E&quot;/&gt;&lt;wsp:rsid wsp:val=&quot;00CA6C22&quot;/&gt;&lt;wsp:rsid wsp:val=&quot;00CA7F24&quot;/&gt;&lt;wsp:rsid wsp:val=&quot;00CB0DF4&quot;/&gt;&lt;wsp:rsid wsp:val=&quot;00CB1DC2&quot;/&gt;&lt;wsp:rsid wsp:val=&quot;00CB4755&quot;/&gt;&lt;wsp:rsid wsp:val=&quot;00CB58DD&quot;/&gt;&lt;wsp:rsid wsp:val=&quot;00CB6EA1&quot;/&gt;&lt;wsp:rsid wsp:val=&quot;00CB704E&quot;/&gt;&lt;wsp:rsid wsp:val=&quot;00CB72E6&quot;/&gt;&lt;wsp:rsid wsp:val=&quot;00CC1EAA&quot;/&gt;&lt;wsp:rsid wsp:val=&quot;00CC367F&quot;/&gt;&lt;wsp:rsid wsp:val=&quot;00CC3F28&quot;/&gt;&lt;wsp:rsid wsp:val=&quot;00CC3F2B&quot;/&gt;&lt;wsp:rsid wsp:val=&quot;00CC4720&quot;/&gt;&lt;wsp:rsid wsp:val=&quot;00CC590E&quot;/&gt;&lt;wsp:rsid wsp:val=&quot;00CC731A&quot;/&gt;&lt;wsp:rsid wsp:val=&quot;00CD2DF3&quot;/&gt;&lt;wsp:rsid wsp:val=&quot;00CD3827&quot;/&gt;&lt;wsp:rsid wsp:val=&quot;00CD4121&quot;/&gt;&lt;wsp:rsid wsp:val=&quot;00CD457A&quot;/&gt;&lt;wsp:rsid wsp:val=&quot;00CD5299&quot;/&gt;&lt;wsp:rsid wsp:val=&quot;00CD67A4&quot;/&gt;&lt;wsp:rsid wsp:val=&quot;00CD69B6&quot;/&gt;&lt;wsp:rsid wsp:val=&quot;00CD70BC&quot;/&gt;&lt;wsp:rsid wsp:val=&quot;00CD7848&quot;/&gt;&lt;wsp:rsid wsp:val=&quot;00CE033B&quot;/&gt;&lt;wsp:rsid wsp:val=&quot;00CE139D&quot;/&gt;&lt;wsp:rsid wsp:val=&quot;00CE1DE2&quot;/&gt;&lt;wsp:rsid wsp:val=&quot;00CE223D&quot;/&gt;&lt;wsp:rsid wsp:val=&quot;00CE3643&quot;/&gt;&lt;wsp:rsid wsp:val=&quot;00CE55CF&quot;/&gt;&lt;wsp:rsid wsp:val=&quot;00CE568E&quot;/&gt;&lt;wsp:rsid wsp:val=&quot;00CE6934&quot;/&gt;&lt;wsp:rsid wsp:val=&quot;00CE6BAE&quot;/&gt;&lt;wsp:rsid wsp:val=&quot;00CE6EA7&quot;/&gt;&lt;wsp:rsid wsp:val=&quot;00CE738D&quot;/&gt;&lt;wsp:rsid wsp:val=&quot;00CE775B&quot;/&gt;&lt;wsp:rsid wsp:val=&quot;00CE795E&quot;/&gt;&lt;wsp:rsid wsp:val=&quot;00CF0503&quot;/&gt;&lt;wsp:rsid wsp:val=&quot;00CF3192&quot;/&gt;&lt;wsp:rsid wsp:val=&quot;00CF31A2&quot;/&gt;&lt;wsp:rsid wsp:val=&quot;00CF3212&quot;/&gt;&lt;wsp:rsid wsp:val=&quot;00CF32ED&quot;/&gt;&lt;wsp:rsid wsp:val=&quot;00CF51FA&quot;/&gt;&lt;wsp:rsid wsp:val=&quot;00CF5597&quot;/&gt;&lt;wsp:rsid wsp:val=&quot;00CF5FF9&quot;/&gt;&lt;wsp:rsid wsp:val=&quot;00D00740&quot;/&gt;&lt;wsp:rsid wsp:val=&quot;00D1042D&quot;/&gt;&lt;wsp:rsid wsp:val=&quot;00D10D20&quot;/&gt;&lt;wsp:rsid wsp:val=&quot;00D12033&quot;/&gt;&lt;wsp:rsid wsp:val=&quot;00D13C0E&quot;/&gt;&lt;wsp:rsid wsp:val=&quot;00D15421&quot;/&gt;&lt;wsp:rsid wsp:val=&quot;00D15EBA&quot;/&gt;&lt;wsp:rsid wsp:val=&quot;00D16EB5&quot;/&gt;&lt;wsp:rsid wsp:val=&quot;00D214D1&quot;/&gt;&lt;wsp:rsid wsp:val=&quot;00D24161&quot;/&gt;&lt;wsp:rsid wsp:val=&quot;00D25B19&quot;/&gt;&lt;wsp:rsid wsp:val=&quot;00D25E4C&quot;/&gt;&lt;wsp:rsid wsp:val=&quot;00D2611D&quot;/&gt;&lt;wsp:rsid wsp:val=&quot;00D30202&quot;/&gt;&lt;wsp:rsid wsp:val=&quot;00D308BB&quot;/&gt;&lt;wsp:rsid wsp:val=&quot;00D31551&quot;/&gt;&lt;wsp:rsid wsp:val=&quot;00D31E8A&quot;/&gt;&lt;wsp:rsid wsp:val=&quot;00D40661&quot;/&gt;&lt;wsp:rsid wsp:val=&quot;00D41CC9&quot;/&gt;&lt;wsp:rsid wsp:val=&quot;00D42BC2&quot;/&gt;&lt;wsp:rsid wsp:val=&quot;00D43ABF&quot;/&gt;&lt;wsp:rsid wsp:val=&quot;00D4487C&quot;/&gt;&lt;wsp:rsid wsp:val=&quot;00D47D16&quot;/&gt;&lt;wsp:rsid wsp:val=&quot;00D5272B&quot;/&gt;&lt;wsp:rsid wsp:val=&quot;00D52B7B&quot;/&gt;&lt;wsp:rsid wsp:val=&quot;00D54469&quot;/&gt;&lt;wsp:rsid wsp:val=&quot;00D55BF2&quot;/&gt;&lt;wsp:rsid wsp:val=&quot;00D56314&quot;/&gt;&lt;wsp:rsid wsp:val=&quot;00D57A65&quot;/&gt;&lt;wsp:rsid wsp:val=&quot;00D6106D&quot;/&gt;&lt;wsp:rsid wsp:val=&quot;00D637F3&quot;/&gt;&lt;wsp:rsid wsp:val=&quot;00D66B10&quot;/&gt;&lt;wsp:rsid wsp:val=&quot;00D700E9&quot;/&gt;&lt;wsp:rsid wsp:val=&quot;00D705AD&quot;/&gt;&lt;wsp:rsid wsp:val=&quot;00D709BE&quot;/&gt;&lt;wsp:rsid wsp:val=&quot;00D71217&quot;/&gt;&lt;wsp:rsid wsp:val=&quot;00D72DA7&quot;/&gt;&lt;wsp:rsid wsp:val=&quot;00D759FE&quot;/&gt;&lt;wsp:rsid wsp:val=&quot;00D76089&quot;/&gt;&lt;wsp:rsid wsp:val=&quot;00D76FE6&quot;/&gt;&lt;wsp:rsid wsp:val=&quot;00D800E4&quot;/&gt;&lt;wsp:rsid wsp:val=&quot;00D80E59&quot;/&gt;&lt;wsp:rsid wsp:val=&quot;00D81AE2&quot;/&gt;&lt;wsp:rsid wsp:val=&quot;00D85306&quot;/&gt;&lt;wsp:rsid wsp:val=&quot;00D871C4&quot;/&gt;&lt;wsp:rsid wsp:val=&quot;00D873EB&quot;/&gt;&lt;wsp:rsid wsp:val=&quot;00D9250C&quot;/&gt;&lt;wsp:rsid wsp:val=&quot;00D9290D&quot;/&gt;&lt;wsp:rsid wsp:val=&quot;00D93C4F&quot;/&gt;&lt;wsp:rsid wsp:val=&quot;00D957A8&quot;/&gt;&lt;wsp:rsid wsp:val=&quot;00D96BC2&quot;/&gt;&lt;wsp:rsid wsp:val=&quot;00D97215&quot;/&gt;&lt;wsp:rsid wsp:val=&quot;00D976A2&quot;/&gt;&lt;wsp:rsid wsp:val=&quot;00D97BFE&quot;/&gt;&lt;wsp:rsid wsp:val=&quot;00DA2429&quot;/&gt;&lt;wsp:rsid wsp:val=&quot;00DA3FC0&quot;/&gt;&lt;wsp:rsid wsp:val=&quot;00DA7449&quot;/&gt;&lt;wsp:rsid wsp:val=&quot;00DA7D41&quot;/&gt;&lt;wsp:rsid wsp:val=&quot;00DB0458&quot;/&gt;&lt;wsp:rsid wsp:val=&quot;00DB1FE6&quot;/&gt;&lt;wsp:rsid wsp:val=&quot;00DB267C&quot;/&gt;&lt;wsp:rsid wsp:val=&quot;00DB3793&quot;/&gt;&lt;wsp:rsid wsp:val=&quot;00DB6341&quot;/&gt;&lt;wsp:rsid wsp:val=&quot;00DB6908&quot;/&gt;&lt;wsp:rsid wsp:val=&quot;00DB7E9A&quot;/&gt;&lt;wsp:rsid wsp:val=&quot;00DC4790&quot;/&gt;&lt;wsp:rsid wsp:val=&quot;00DC4ADD&quot;/&gt;&lt;wsp:rsid wsp:val=&quot;00DC74FF&quot;/&gt;&lt;wsp:rsid wsp:val=&quot;00DC7A63&quot;/&gt;&lt;wsp:rsid wsp:val=&quot;00DD1B7E&quot;/&gt;&lt;wsp:rsid wsp:val=&quot;00DD23F5&quot;/&gt;&lt;wsp:rsid wsp:val=&quot;00DD283B&quot;/&gt;&lt;wsp:rsid wsp:val=&quot;00DD306B&quot;/&gt;&lt;wsp:rsid wsp:val=&quot;00DD33AA&quot;/&gt;&lt;wsp:rsid wsp:val=&quot;00DD486E&quot;/&gt;&lt;wsp:rsid wsp:val=&quot;00DD48B3&quot;/&gt;&lt;wsp:rsid wsp:val=&quot;00DD48D1&quot;/&gt;&lt;wsp:rsid wsp:val=&quot;00DD4B03&quot;/&gt;&lt;wsp:rsid wsp:val=&quot;00DD4DA9&quot;/&gt;&lt;wsp:rsid wsp:val=&quot;00DD7FD4&quot;/&gt;&lt;wsp:rsid wsp:val=&quot;00DE1D76&quot;/&gt;&lt;wsp:rsid wsp:val=&quot;00DE3313&quot;/&gt;&lt;wsp:rsid wsp:val=&quot;00DE3B65&quot;/&gt;&lt;wsp:rsid wsp:val=&quot;00DE3BC1&quot;/&gt;&lt;wsp:rsid wsp:val=&quot;00DE6E4F&quot;/&gt;&lt;wsp:rsid wsp:val=&quot;00DF045F&quot;/&gt;&lt;wsp:rsid wsp:val=&quot;00DF11ED&quot;/&gt;&lt;wsp:rsid wsp:val=&quot;00DF68A7&quot;/&gt;&lt;wsp:rsid wsp:val=&quot;00DF6AF8&quot;/&gt;&lt;wsp:rsid wsp:val=&quot;00DF719A&quot;/&gt;&lt;wsp:rsid wsp:val=&quot;00DF796E&quot;/&gt;&lt;wsp:rsid wsp:val=&quot;00E0339E&quot;/&gt;&lt;wsp:rsid wsp:val=&quot;00E05216&quot;/&gt;&lt;wsp:rsid wsp:val=&quot;00E052D8&quot;/&gt;&lt;wsp:rsid wsp:val=&quot;00E066B0&quot;/&gt;&lt;wsp:rsid wsp:val=&quot;00E0792D&quot;/&gt;&lt;wsp:rsid wsp:val=&quot;00E10E39&quot;/&gt;&lt;wsp:rsid wsp:val=&quot;00E11C04&quot;/&gt;&lt;wsp:rsid wsp:val=&quot;00E11C65&quot;/&gt;&lt;wsp:rsid wsp:val=&quot;00E127FC&quot;/&gt;&lt;wsp:rsid wsp:val=&quot;00E13EA1&quot;/&gt;&lt;wsp:rsid wsp:val=&quot;00E163AD&quot;/&gt;&lt;wsp:rsid wsp:val=&quot;00E17718&quot;/&gt;&lt;wsp:rsid wsp:val=&quot;00E1780C&quot;/&gt;&lt;wsp:rsid wsp:val=&quot;00E22783&quot;/&gt;&lt;wsp:rsid wsp:val=&quot;00E2328A&quot;/&gt;&lt;wsp:rsid wsp:val=&quot;00E23826&quot;/&gt;&lt;wsp:rsid wsp:val=&quot;00E23F13&quot;/&gt;&lt;wsp:rsid wsp:val=&quot;00E2430E&quot;/&gt;&lt;wsp:rsid wsp:val=&quot;00E24610&quot;/&gt;&lt;wsp:rsid wsp:val=&quot;00E273CF&quot;/&gt;&lt;wsp:rsid wsp:val=&quot;00E30717&quot;/&gt;&lt;wsp:rsid wsp:val=&quot;00E30F26&quot;/&gt;&lt;wsp:rsid wsp:val=&quot;00E31980&quot;/&gt;&lt;wsp:rsid wsp:val=&quot;00E31E73&quot;/&gt;&lt;wsp:rsid wsp:val=&quot;00E3267A&quot;/&gt;&lt;wsp:rsid wsp:val=&quot;00E3330D&quot;/&gt;&lt;wsp:rsid wsp:val=&quot;00E34954&quot;/&gt;&lt;wsp:rsid wsp:val=&quot;00E351C4&quot;/&gt;&lt;wsp:rsid wsp:val=&quot;00E42507&quot;/&gt;&lt;wsp:rsid wsp:val=&quot;00E43565&quot;/&gt;&lt;wsp:rsid wsp:val=&quot;00E436F0&quot;/&gt;&lt;wsp:rsid wsp:val=&quot;00E43A07&quot;/&gt;&lt;wsp:rsid wsp:val=&quot;00E44E8D&quot;/&gt;&lt;wsp:rsid wsp:val=&quot;00E453DA&quot;/&gt;&lt;wsp:rsid wsp:val=&quot;00E50AE5&quot;/&gt;&lt;wsp:rsid wsp:val=&quot;00E51C7B&quot;/&gt;&lt;wsp:rsid wsp:val=&quot;00E51E4E&quot;/&gt;&lt;wsp:rsid wsp:val=&quot;00E528A0&quot;/&gt;&lt;wsp:rsid wsp:val=&quot;00E52EA4&quot;/&gt;&lt;wsp:rsid wsp:val=&quot;00E53535&quot;/&gt;&lt;wsp:rsid wsp:val=&quot;00E5381D&quot;/&gt;&lt;wsp:rsid wsp:val=&quot;00E5471D&quot;/&gt;&lt;wsp:rsid wsp:val=&quot;00E554AF&quot;/&gt;&lt;wsp:rsid wsp:val=&quot;00E55A89&quot;/&gt;&lt;wsp:rsid wsp:val=&quot;00E55D6D&quot;/&gt;&lt;wsp:rsid wsp:val=&quot;00E56716&quot;/&gt;&lt;wsp:rsid wsp:val=&quot;00E56842&quot;/&gt;&lt;wsp:rsid wsp:val=&quot;00E6030C&quot;/&gt;&lt;wsp:rsid wsp:val=&quot;00E605AA&quot;/&gt;&lt;wsp:rsid wsp:val=&quot;00E62438&quot;/&gt;&lt;wsp:rsid wsp:val=&quot;00E64606&quot;/&gt;&lt;wsp:rsid wsp:val=&quot;00E65149&quot;/&gt;&lt;wsp:rsid wsp:val=&quot;00E6586C&quot;/&gt;&lt;wsp:rsid wsp:val=&quot;00E66806&quot;/&gt;&lt;wsp:rsid wsp:val=&quot;00E670E2&quot;/&gt;&lt;wsp:rsid wsp:val=&quot;00E67C81&quot;/&gt;&lt;wsp:rsid wsp:val=&quot;00E71A6A&quot;/&gt;&lt;wsp:rsid wsp:val=&quot;00E72A38&quot;/&gt;&lt;wsp:rsid wsp:val=&quot;00E77413&quot;/&gt;&lt;wsp:rsid wsp:val=&quot;00E77C1B&quot;/&gt;&lt;wsp:rsid wsp:val=&quot;00E77D12&quot;/&gt;&lt;wsp:rsid wsp:val=&quot;00E81CE4&quot;/&gt;&lt;wsp:rsid wsp:val=&quot;00E82013&quot;/&gt;&lt;wsp:rsid wsp:val=&quot;00E82B40&quot;/&gt;&lt;wsp:rsid wsp:val=&quot;00E85896&quot;/&gt;&lt;wsp:rsid wsp:val=&quot;00E87197&quot;/&gt;&lt;wsp:rsid wsp:val=&quot;00E87261&quot;/&gt;&lt;wsp:rsid wsp:val=&quot;00E90678&quot;/&gt;&lt;wsp:rsid wsp:val=&quot;00E91CEC&quot;/&gt;&lt;wsp:rsid wsp:val=&quot;00E95993&quot;/&gt;&lt;wsp:rsid wsp:val=&quot;00E97FD4&quot;/&gt;&lt;wsp:rsid wsp:val=&quot;00EA18A3&quot;/&gt;&lt;wsp:rsid wsp:val=&quot;00EA26E2&quot;/&gt;&lt;wsp:rsid wsp:val=&quot;00EA3B68&quot;/&gt;&lt;wsp:rsid wsp:val=&quot;00EA4E23&quot;/&gt;&lt;wsp:rsid wsp:val=&quot;00EA5497&quot;/&gt;&lt;wsp:rsid wsp:val=&quot;00EA5694&quot;/&gt;&lt;wsp:rsid wsp:val=&quot;00EA5FD5&quot;/&gt;&lt;wsp:rsid wsp:val=&quot;00EA660B&quot;/&gt;&lt;wsp:rsid wsp:val=&quot;00EA6FC4&quot;/&gt;&lt;wsp:rsid wsp:val=&quot;00EA7251&quot;/&gt;&lt;wsp:rsid wsp:val=&quot;00EA7435&quot;/&gt;&lt;wsp:rsid wsp:val=&quot;00EB0379&quot;/&gt;&lt;wsp:rsid wsp:val=&quot;00EB0937&quot;/&gt;&lt;wsp:rsid wsp:val=&quot;00EB1883&quot;/&gt;&lt;wsp:rsid wsp:val=&quot;00EB57D8&quot;/&gt;&lt;wsp:rsid wsp:val=&quot;00EB795F&quot;/&gt;&lt;wsp:rsid wsp:val=&quot;00EC070E&quot;/&gt;&lt;wsp:rsid wsp:val=&quot;00EC28E5&quot;/&gt;&lt;wsp:rsid wsp:val=&quot;00EC466E&quot;/&gt;&lt;wsp:rsid wsp:val=&quot;00EC6F58&quot;/&gt;&lt;wsp:rsid wsp:val=&quot;00ED4C90&quot;/&gt;&lt;wsp:rsid wsp:val=&quot;00ED5584&quot;/&gt;&lt;wsp:rsid wsp:val=&quot;00ED55BE&quot;/&gt;&lt;wsp:rsid wsp:val=&quot;00ED6B8E&quot;/&gt;&lt;wsp:rsid wsp:val=&quot;00ED6F3B&quot;/&gt;&lt;wsp:rsid wsp:val=&quot;00ED7986&quot;/&gt;&lt;wsp:rsid wsp:val=&quot;00EE1573&quot;/&gt;&lt;wsp:rsid wsp:val=&quot;00EE22D7&quot;/&gt;&lt;wsp:rsid wsp:val=&quot;00EE252C&quot;/&gt;&lt;wsp:rsid wsp:val=&quot;00EE4077&quot;/&gt;&lt;wsp:rsid wsp:val=&quot;00EE44D5&quot;/&gt;&lt;wsp:rsid wsp:val=&quot;00EE4622&quot;/&gt;&lt;wsp:rsid wsp:val=&quot;00EE5FD8&quot;/&gt;&lt;wsp:rsid wsp:val=&quot;00EE658A&quot;/&gt;&lt;wsp:rsid wsp:val=&quot;00EE7586&quot;/&gt;&lt;wsp:rsid wsp:val=&quot;00EF25DA&quot;/&gt;&lt;wsp:rsid wsp:val=&quot;00EF503E&quot;/&gt;&lt;wsp:rsid wsp:val=&quot;00EF63AC&quot;/&gt;&lt;wsp:rsid wsp:val=&quot;00EF72A6&quot;/&gt;&lt;wsp:rsid wsp:val=&quot;00EF79DB&quot;/&gt;&lt;wsp:rsid wsp:val=&quot;00EF7D4D&quot;/&gt;&lt;wsp:rsid wsp:val=&quot;00F00C3E&quot;/&gt;&lt;wsp:rsid wsp:val=&quot;00F07B8A&quot;/&gt;&lt;wsp:rsid wsp:val=&quot;00F11844&quot;/&gt;&lt;wsp:rsid wsp:val=&quot;00F12F5F&quot;/&gt;&lt;wsp:rsid wsp:val=&quot;00F12F6A&quot;/&gt;&lt;wsp:rsid wsp:val=&quot;00F130B8&quot;/&gt;&lt;wsp:rsid wsp:val=&quot;00F1349D&quot;/&gt;&lt;wsp:rsid wsp:val=&quot;00F142FC&quot;/&gt;&lt;wsp:rsid wsp:val=&quot;00F169F1&quot;/&gt;&lt;wsp:rsid wsp:val=&quot;00F17D51&quot;/&gt;&lt;wsp:rsid wsp:val=&quot;00F206C2&quot;/&gt;&lt;wsp:rsid wsp:val=&quot;00F21FFB&quot;/&gt;&lt;wsp:rsid wsp:val=&quot;00F22F9F&quot;/&gt;&lt;wsp:rsid wsp:val=&quot;00F2330B&quot;/&gt;&lt;wsp:rsid wsp:val=&quot;00F250D5&quot;/&gt;&lt;wsp:rsid wsp:val=&quot;00F30A01&quot;/&gt;&lt;wsp:rsid wsp:val=&quot;00F327A0&quot;/&gt;&lt;wsp:rsid wsp:val=&quot;00F32D2B&quot;/&gt;&lt;wsp:rsid wsp:val=&quot;00F33E7F&quot;/&gt;&lt;wsp:rsid wsp:val=&quot;00F34396&quot;/&gt;&lt;wsp:rsid wsp:val=&quot;00F34A9B&quot;/&gt;&lt;wsp:rsid wsp:val=&quot;00F353F0&quot;/&gt;&lt;wsp:rsid wsp:val=&quot;00F37114&quot;/&gt;&lt;wsp:rsid wsp:val=&quot;00F377BD&quot;/&gt;&lt;wsp:rsid wsp:val=&quot;00F4169F&quot;/&gt;&lt;wsp:rsid wsp:val=&quot;00F443FF&quot;/&gt;&lt;wsp:rsid wsp:val=&quot;00F44ACD&quot;/&gt;&lt;wsp:rsid wsp:val=&quot;00F459C9&quot;/&gt;&lt;wsp:rsid wsp:val=&quot;00F50440&quot;/&gt;&lt;wsp:rsid wsp:val=&quot;00F50DA5&quot;/&gt;&lt;wsp:rsid wsp:val=&quot;00F54388&quot;/&gt;&lt;wsp:rsid wsp:val=&quot;00F55036&quot;/&gt;&lt;wsp:rsid wsp:val=&quot;00F554DF&quot;/&gt;&lt;wsp:rsid wsp:val=&quot;00F57AFC&quot;/&gt;&lt;wsp:rsid wsp:val=&quot;00F60D66&quot;/&gt;&lt;wsp:rsid wsp:val=&quot;00F61753&quot;/&gt;&lt;wsp:rsid wsp:val=&quot;00F61C8C&quot;/&gt;&lt;wsp:rsid wsp:val=&quot;00F62CD2&quot;/&gt;&lt;wsp:rsid wsp:val=&quot;00F67059&quot;/&gt;&lt;wsp:rsid wsp:val=&quot;00F67BA1&quot;/&gt;&lt;wsp:rsid wsp:val=&quot;00F70199&quot;/&gt;&lt;wsp:rsid wsp:val=&quot;00F75505&quot;/&gt;&lt;wsp:rsid wsp:val=&quot;00F81773&quot;/&gt;&lt;wsp:rsid wsp:val=&quot;00F81D81&quot;/&gt;&lt;wsp:rsid wsp:val=&quot;00F833F5&quot;/&gt;&lt;wsp:rsid wsp:val=&quot;00F92117&quot;/&gt;&lt;wsp:rsid wsp:val=&quot;00F93558&quot;/&gt;&lt;wsp:rsid wsp:val=&quot;00F97B36&quot;/&gt;&lt;wsp:rsid wsp:val=&quot;00FA23E0&quot;/&gt;&lt;wsp:rsid wsp:val=&quot;00FA3A80&quot;/&gt;&lt;wsp:rsid wsp:val=&quot;00FA3F72&quot;/&gt;&lt;wsp:rsid wsp:val=&quot;00FA4421&quot;/&gt;&lt;wsp:rsid wsp:val=&quot;00FA566C&quot;/&gt;&lt;wsp:rsid wsp:val=&quot;00FA646B&quot;/&gt;&lt;wsp:rsid wsp:val=&quot;00FA706A&quot;/&gt;&lt;wsp:rsid wsp:val=&quot;00FB0F31&quot;/&gt;&lt;wsp:rsid wsp:val=&quot;00FB2918&quot;/&gt;&lt;wsp:rsid wsp:val=&quot;00FB6E65&quot;/&gt;&lt;wsp:rsid wsp:val=&quot;00FC630E&quot;/&gt;&lt;wsp:rsid wsp:val=&quot;00FC7B49&quot;/&gt;&lt;wsp:rsid wsp:val=&quot;00FD0215&quot;/&gt;&lt;wsp:rsid wsp:val=&quot;00FD06BA&quot;/&gt;&lt;wsp:rsid wsp:val=&quot;00FD20EF&quot;/&gt;&lt;wsp:rsid wsp:val=&quot;00FD2164&quot;/&gt;&lt;wsp:rsid wsp:val=&quot;00FD47A2&quot;/&gt;&lt;wsp:rsid wsp:val=&quot;00FE02DD&quot;/&gt;&lt;wsp:rsid wsp:val=&quot;00FE0641&quot;/&gt;&lt;wsp:rsid wsp:val=&quot;00FE0EE1&quot;/&gt;&lt;wsp:rsid wsp:val=&quot;00FE2386&quot;/&gt;&lt;wsp:rsid wsp:val=&quot;00FE34E1&quot;/&gt;&lt;wsp:rsid wsp:val=&quot;00FE47BA&quot;/&gt;&lt;wsp:rsid wsp:val=&quot;00FE625C&quot;/&gt;&lt;wsp:rsid wsp:val=&quot;00FE631A&quot;/&gt;&lt;wsp:rsid wsp:val=&quot;00FE6E62&quot;/&gt;&lt;wsp:rsid wsp:val=&quot;00FE734C&quot;/&gt;&lt;wsp:rsid wsp:val=&quot;00FF3134&quot;/&gt;&lt;wsp:rsid wsp:val=&quot;00FF4148&quot;/&gt;&lt;wsp:rsid wsp:val=&quot;00FF4E2F&quot;/&gt;&lt;wsp:rsid wsp:val=&quot;00FF56E5&quot;/&gt;&lt;wsp:rsid wsp:val=&quot;00FF58DD&quot;/&gt;&lt;/wsp:rsids&gt;&lt;/w:docPr&gt;&lt;w:body&gt;&lt;w:p wsp:rsidR=&quot;00000000&quot; wsp:rsidRDefault=&quot;00730EB4&quot;&gt;&lt;m:oMathPara&gt;&lt;m:oMath&gt;&lt;m:r&gt;&lt;w:rPr&gt;&lt;w:rFonts w:ascii=&quot;Cambria Math&quot; w:h-ansi=&quot;Cambria Math&quot;/&gt;&lt;wx:font wx:val=&quot;Cambria Math&quot;/&gt;&lt;w:i/&gt;&lt;w:sz w:val=&quot;24&quot;/&gt;&lt;w:sz-cs w:val=&quot;24&quot;/&gt;&lt;/w:rPr&gt;&lt;m:t&gt;Cp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UVM&lt;/m:t&gt;&lt;/m:r&gt;&lt;/m:num&gt;&lt;m:den&gt;&lt;m:r&gt;&lt;w:rPr&gt;&lt;w:rFonts w:ascii=&quot;Cambria Math&quot; w:h-ansi=&quot;Cambria Math&quot;/&gt;&lt;wx:font wx:val=&quot;Cambria Math&quot;/&gt;&lt;w:i/&gt;&lt;w:sz w:val=&quot;24&quot;/&gt;&lt;w:sz-cs w:val=&quot;24&quot;/&gt;&lt;/w:rPr&gt;&lt;m:t&gt;ha&lt;/m:t&gt;&lt;/m:r&gt;&lt;/m:den&gt;&lt;/m:f&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 w:cs=&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Pt &lt;/m:t&gt;&lt;/m:r&gt;&lt;m:d&gt;&lt;m:dPr&gt;&lt;m:ctrlPr&gt;&lt;w:rPr&gt;&lt;w:rFonts w:ascii=&quot;Cambria Math&quot; w:h-ansi=&quot;Cambria Math&quot; w:cs=&quot;Cambria Math&quot;/&gt;&lt;wx:font wx:val=&quot;Cambria Math&quot;/&gt;&lt;w:sz w:val=&quot;24&quot;/&gt;&lt;w:sz-cs w:val=&quot;24&quot;/&gt;&lt;/w:rPr&gt;&lt;/m:ctrlPr&gt;&lt;/m:dPr&gt;&lt;m:e&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e&gt;&lt;/m:d&gt;&lt;m:r&gt;&lt;m:rPr&gt;&lt;m:sty m:val=&quot;p&quot;/&gt;&lt;/m:rPr&gt;&lt;w:rPr&gt;&lt;w:rFonts w:ascii=&quot;Cambria Math&quot; w:h-ansi=&quot;Cambria Math&quot; w:cs=&quot;Cambria Math&quot;/&gt;&lt;wx:font wx:val=&quot;Cambria Math&quot;/&gt;&lt;w:sz w:val=&quot;24&quot;/&gt;&lt;w:sz-cs w:val=&quot;24&quot;/&gt;&lt;/w:rPr&gt;&lt;m:t&gt;xCf% &lt;/m:t&gt;&lt;/m:r&gt;&lt;/m:num&gt;&lt;m:den&gt;&lt;m:r&gt;&lt;m:rPr&gt;&lt;m:sty m:val=&quot;p&quot;/&gt;&lt;/m:rPr&gt;&lt;w:rPr&gt;&lt;w:rFonts w:ascii=&quot;Cambria Math&quot; w:h-ansi=&quot;Cambria Math&quot; w:cs=&quot;Cambria Math&quot;/&gt;&lt;wx:font wx:val=&quot;Cambria Math&quot;/&gt;&lt;w:sz w:val=&quot;24&quot;/&gt;&lt;w:sz-cs w:val=&quot;24&quot;/&gt;&lt;/w:rPr&gt;&lt;m:t&gt;NzxDZPx10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CC3F28">
        <w:rPr>
          <w:rFonts w:ascii="Times New Roman" w:hAnsi="Times New Roman"/>
          <w:sz w:val="24"/>
          <w:szCs w:val="24"/>
        </w:rPr>
        <w:fldChar w:fldCharType="end"/>
      </w:r>
    </w:p>
    <w:p w:rsidR="006235E0" w:rsidRDefault="006235E0" w:rsidP="00CD5299">
      <w:pPr>
        <w:pStyle w:val="ListParagraph"/>
        <w:tabs>
          <w:tab w:val="left" w:pos="1701"/>
        </w:tabs>
        <w:spacing w:after="0"/>
        <w:ind w:left="360"/>
        <w:jc w:val="both"/>
        <w:rPr>
          <w:rFonts w:ascii="Times New Roman" w:hAnsi="Times New Roman"/>
          <w:sz w:val="24"/>
          <w:szCs w:val="24"/>
        </w:rPr>
      </w:pPr>
    </w:p>
    <w:p w:rsidR="006235E0" w:rsidRPr="00CD5299" w:rsidRDefault="006235E0" w:rsidP="00CD5299">
      <w:pPr>
        <w:tabs>
          <w:tab w:val="left" w:pos="1701"/>
        </w:tabs>
        <w:spacing w:after="0"/>
        <w:jc w:val="both"/>
        <w:rPr>
          <w:rFonts w:ascii="Times New Roman" w:hAnsi="Times New Roman"/>
          <w:sz w:val="24"/>
          <w:szCs w:val="24"/>
        </w:rPr>
      </w:pPr>
      <w:r w:rsidRPr="00CD5299">
        <w:rPr>
          <w:rFonts w:ascii="Times New Roman" w:hAnsi="Times New Roman"/>
          <w:sz w:val="24"/>
          <w:szCs w:val="24"/>
        </w:rPr>
        <w:t>în care:</w:t>
      </w:r>
    </w:p>
    <w:p w:rsidR="006235E0" w:rsidRPr="00CD5299" w:rsidRDefault="006235E0" w:rsidP="00CD5299">
      <w:pPr>
        <w:tabs>
          <w:tab w:val="left" w:pos="1701"/>
        </w:tabs>
        <w:spacing w:after="0"/>
        <w:jc w:val="both"/>
        <w:rPr>
          <w:rFonts w:ascii="Times New Roman" w:hAnsi="Times New Roman"/>
          <w:sz w:val="24"/>
          <w:szCs w:val="24"/>
        </w:rPr>
      </w:pPr>
      <w:r w:rsidRPr="00CD5299">
        <w:rPr>
          <w:rFonts w:ascii="Times New Roman" w:hAnsi="Times New Roman"/>
          <w:sz w:val="24"/>
          <w:szCs w:val="24"/>
        </w:rPr>
        <w:t>Nz = necesarul zilnic de iarbă pe cap de animal, în kg/zi;</w:t>
      </w:r>
    </w:p>
    <w:p w:rsidR="006235E0" w:rsidRPr="00CD5299" w:rsidRDefault="006235E0" w:rsidP="00CD5299">
      <w:pPr>
        <w:tabs>
          <w:tab w:val="left" w:pos="1701"/>
        </w:tabs>
        <w:spacing w:after="0"/>
        <w:jc w:val="both"/>
        <w:rPr>
          <w:rFonts w:ascii="Times New Roman" w:hAnsi="Times New Roman"/>
          <w:sz w:val="24"/>
          <w:szCs w:val="24"/>
        </w:rPr>
      </w:pPr>
      <w:r w:rsidRPr="00CD5299">
        <w:rPr>
          <w:rFonts w:ascii="Times New Roman" w:hAnsi="Times New Roman"/>
          <w:sz w:val="24"/>
          <w:szCs w:val="24"/>
        </w:rPr>
        <w:t>DZP = durata sezonului de păşunat, în zile;</w:t>
      </w:r>
    </w:p>
    <w:p w:rsidR="006235E0" w:rsidRPr="00CD5299" w:rsidRDefault="006235E0" w:rsidP="00CD5299">
      <w:pPr>
        <w:tabs>
          <w:tab w:val="left" w:pos="1701"/>
        </w:tabs>
        <w:spacing w:after="0"/>
        <w:jc w:val="both"/>
        <w:rPr>
          <w:rFonts w:ascii="Times New Roman" w:hAnsi="Times New Roman"/>
          <w:sz w:val="24"/>
          <w:szCs w:val="24"/>
        </w:rPr>
      </w:pPr>
      <w:r w:rsidRPr="00CD5299">
        <w:rPr>
          <w:rFonts w:ascii="Times New Roman" w:hAnsi="Times New Roman"/>
          <w:sz w:val="24"/>
          <w:szCs w:val="24"/>
        </w:rPr>
        <w:t>Cf = coeficient de folosire al pajiştii, în %.</w:t>
      </w:r>
    </w:p>
    <w:p w:rsidR="006235E0" w:rsidRPr="004C7B0B" w:rsidRDefault="006235E0" w:rsidP="00CD5299">
      <w:pPr>
        <w:pStyle w:val="ListParagraph"/>
        <w:tabs>
          <w:tab w:val="left" w:pos="1701"/>
        </w:tabs>
        <w:spacing w:after="0"/>
        <w:ind w:left="360"/>
        <w:jc w:val="both"/>
        <w:rPr>
          <w:rFonts w:ascii="Times New Roman" w:hAnsi="Times New Roman"/>
          <w:sz w:val="20"/>
          <w:szCs w:val="20"/>
        </w:rPr>
      </w:pPr>
    </w:p>
    <w:p w:rsidR="006235E0" w:rsidRPr="00CD5299"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Coeficientul de folosire al pajiştii, exprimat în procente (%) se stabileşte prin cosirea şi cântărirea resturilor neconsumate (Rn) de pe suprafeţele de probă (6-10 m</w:t>
      </w:r>
      <w:r w:rsidRPr="00CD5299">
        <w:rPr>
          <w:rFonts w:ascii="Times New Roman" w:hAnsi="Times New Roman"/>
          <w:sz w:val="24"/>
          <w:szCs w:val="24"/>
          <w:vertAlign w:val="superscript"/>
        </w:rPr>
        <w:t>2</w:t>
      </w:r>
      <w:r w:rsidRPr="00CD5299">
        <w:rPr>
          <w:rFonts w:ascii="Times New Roman" w:hAnsi="Times New Roman"/>
          <w:sz w:val="24"/>
          <w:szCs w:val="24"/>
        </w:rPr>
        <w:t>) şi raportarea la producţia totală de iarbă, după formula:</w:t>
      </w:r>
    </w:p>
    <w:p w:rsidR="006235E0" w:rsidRDefault="006235E0" w:rsidP="00CD5299">
      <w:pPr>
        <w:pStyle w:val="ListParagraph"/>
        <w:tabs>
          <w:tab w:val="left" w:pos="1701"/>
        </w:tabs>
        <w:spacing w:after="0"/>
        <w:ind w:left="360"/>
        <w:jc w:val="both"/>
        <w:rPr>
          <w:rFonts w:ascii="Times New Roman" w:hAnsi="Times New Roman"/>
          <w:sz w:val="24"/>
          <w:szCs w:val="24"/>
        </w:rPr>
      </w:pPr>
    </w:p>
    <w:p w:rsidR="006235E0" w:rsidRPr="00CD5299" w:rsidRDefault="006235E0" w:rsidP="00CD5299">
      <w:pPr>
        <w:tabs>
          <w:tab w:val="left" w:pos="1701"/>
        </w:tabs>
        <w:spacing w:after="0"/>
        <w:jc w:val="both"/>
        <w:rPr>
          <w:rFonts w:ascii="Times New Roman" w:hAnsi="Times New Roman"/>
          <w:sz w:val="24"/>
          <w:szCs w:val="24"/>
        </w:rPr>
      </w:pPr>
      <w:r w:rsidRPr="00CC3F28">
        <w:rPr>
          <w:rFonts w:ascii="Times New Roman" w:hAnsi="Times New Roman"/>
          <w:sz w:val="24"/>
          <w:szCs w:val="24"/>
        </w:rPr>
        <w:fldChar w:fldCharType="begin"/>
      </w:r>
      <w:r w:rsidRPr="00CC3F28">
        <w:rPr>
          <w:rFonts w:ascii="Times New Roman" w:hAnsi="Times New Roman"/>
          <w:sz w:val="24"/>
          <w:szCs w:val="24"/>
        </w:rPr>
        <w:instrText xml:space="preserve"> QUOTE </w:instrText>
      </w:r>
      <w:r w:rsidRPr="00CC3F28">
        <w:pict>
          <v:shape id="_x0000_i1027" type="#_x0000_t75" style="width:134.25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E156B&quot;/&gt;&lt;wsp:rsid wsp:val=&quot;00000864&quot;/&gt;&lt;wsp:rsid wsp:val=&quot;00001DE7&quot;/&gt;&lt;wsp:rsid wsp:val=&quot;00002AA1&quot;/&gt;&lt;wsp:rsid wsp:val=&quot;000045DF&quot;/&gt;&lt;wsp:rsid wsp:val=&quot;0000471C&quot;/&gt;&lt;wsp:rsid wsp:val=&quot;00006CAD&quot;/&gt;&lt;wsp:rsid wsp:val=&quot;000072AE&quot;/&gt;&lt;wsp:rsid wsp:val=&quot;0000775A&quot;/&gt;&lt;wsp:rsid wsp:val=&quot;000124E7&quot;/&gt;&lt;wsp:rsid wsp:val=&quot;000127D6&quot;/&gt;&lt;wsp:rsid wsp:val=&quot;0001438A&quot;/&gt;&lt;wsp:rsid wsp:val=&quot;000143B6&quot;/&gt;&lt;wsp:rsid wsp:val=&quot;00015F25&quot;/&gt;&lt;wsp:rsid wsp:val=&quot;000177A9&quot;/&gt;&lt;wsp:rsid wsp:val=&quot;00021720&quot;/&gt;&lt;wsp:rsid wsp:val=&quot;00021F32&quot;/&gt;&lt;wsp:rsid wsp:val=&quot;00025489&quot;/&gt;&lt;wsp:rsid wsp:val=&quot;00025BC8&quot;/&gt;&lt;wsp:rsid wsp:val=&quot;0002699D&quot;/&gt;&lt;wsp:rsid wsp:val=&quot;000307CC&quot;/&gt;&lt;wsp:rsid wsp:val=&quot;000325EC&quot;/&gt;&lt;wsp:rsid wsp:val=&quot;00032610&quot;/&gt;&lt;wsp:rsid wsp:val=&quot;00032B55&quot;/&gt;&lt;wsp:rsid wsp:val=&quot;00034712&quot;/&gt;&lt;wsp:rsid wsp:val=&quot;00034BF6&quot;/&gt;&lt;wsp:rsid wsp:val=&quot;00035F54&quot;/&gt;&lt;wsp:rsid wsp:val=&quot;0003786E&quot;/&gt;&lt;wsp:rsid wsp:val=&quot;00040D80&quot;/&gt;&lt;wsp:rsid wsp:val=&quot;0004146B&quot;/&gt;&lt;wsp:rsid wsp:val=&quot;00041B39&quot;/&gt;&lt;wsp:rsid wsp:val=&quot;000443DF&quot;/&gt;&lt;wsp:rsid wsp:val=&quot;0004560A&quot;/&gt;&lt;wsp:rsid wsp:val=&quot;000473FD&quot;/&gt;&lt;wsp:rsid wsp:val=&quot;00047E6B&quot;/&gt;&lt;wsp:rsid wsp:val=&quot;00050386&quot;/&gt;&lt;wsp:rsid wsp:val=&quot;00050512&quot;/&gt;&lt;wsp:rsid wsp:val=&quot;000527FC&quot;/&gt;&lt;wsp:rsid wsp:val=&quot;00053D49&quot;/&gt;&lt;wsp:rsid wsp:val=&quot;00054397&quot;/&gt;&lt;wsp:rsid wsp:val=&quot;000548AE&quot;/&gt;&lt;wsp:rsid wsp:val=&quot;000554B8&quot;/&gt;&lt;wsp:rsid wsp:val=&quot;00055C40&quot;/&gt;&lt;wsp:rsid wsp:val=&quot;00055F0B&quot;/&gt;&lt;wsp:rsid wsp:val=&quot;00056488&quot;/&gt;&lt;wsp:rsid wsp:val=&quot;0005714D&quot;/&gt;&lt;wsp:rsid wsp:val=&quot;00061584&quot;/&gt;&lt;wsp:rsid wsp:val=&quot;000638CC&quot;/&gt;&lt;wsp:rsid wsp:val=&quot;00064A41&quot;/&gt;&lt;wsp:rsid wsp:val=&quot;00065FC4&quot;/&gt;&lt;wsp:rsid wsp:val=&quot;0007130B&quot;/&gt;&lt;wsp:rsid wsp:val=&quot;00071AE4&quot;/&gt;&lt;wsp:rsid wsp:val=&quot;00071E6D&quot;/&gt;&lt;wsp:rsid wsp:val=&quot;0007243A&quot;/&gt;&lt;wsp:rsid wsp:val=&quot;000744E2&quot;/&gt;&lt;wsp:rsid wsp:val=&quot;00074E48&quot;/&gt;&lt;wsp:rsid wsp:val=&quot;00075679&quot;/&gt;&lt;wsp:rsid wsp:val=&quot;00077321&quot;/&gt;&lt;wsp:rsid wsp:val=&quot;00077897&quot;/&gt;&lt;wsp:rsid wsp:val=&quot;000802D7&quot;/&gt;&lt;wsp:rsid wsp:val=&quot;00082D95&quot;/&gt;&lt;wsp:rsid wsp:val=&quot;000835CF&quot;/&gt;&lt;wsp:rsid wsp:val=&quot;00083EB5&quot;/&gt;&lt;wsp:rsid wsp:val=&quot;0008542C&quot;/&gt;&lt;wsp:rsid wsp:val=&quot;00085918&quot;/&gt;&lt;wsp:rsid wsp:val=&quot;00086271&quot;/&gt;&lt;wsp:rsid wsp:val=&quot;0008643F&quot;/&gt;&lt;wsp:rsid wsp:val=&quot;00086911&quot;/&gt;&lt;wsp:rsid wsp:val=&quot;0008714E&quot;/&gt;&lt;wsp:rsid wsp:val=&quot;00087A5A&quot;/&gt;&lt;wsp:rsid wsp:val=&quot;000903B8&quot;/&gt;&lt;wsp:rsid wsp:val=&quot;000911D8&quot;/&gt;&lt;wsp:rsid wsp:val=&quot;0009122A&quot;/&gt;&lt;wsp:rsid wsp:val=&quot;00092110&quot;/&gt;&lt;wsp:rsid wsp:val=&quot;00092B3F&quot;/&gt;&lt;wsp:rsid wsp:val=&quot;000953F3&quot;/&gt;&lt;wsp:rsid wsp:val=&quot;00096FC9&quot;/&gt;&lt;wsp:rsid wsp:val=&quot;00097637&quot;/&gt;&lt;wsp:rsid wsp:val=&quot;000A140E&quot;/&gt;&lt;wsp:rsid wsp:val=&quot;000A3A21&quot;/&gt;&lt;wsp:rsid wsp:val=&quot;000A3EBF&quot;/&gt;&lt;wsp:rsid wsp:val=&quot;000A6D0A&quot;/&gt;&lt;wsp:rsid wsp:val=&quot;000A72B9&quot;/&gt;&lt;wsp:rsid wsp:val=&quot;000B0507&quot;/&gt;&lt;wsp:rsid wsp:val=&quot;000B1176&quot;/&gt;&lt;wsp:rsid wsp:val=&quot;000B1C3F&quot;/&gt;&lt;wsp:rsid wsp:val=&quot;000B38C8&quot;/&gt;&lt;wsp:rsid wsp:val=&quot;000B3F52&quot;/&gt;&lt;wsp:rsid wsp:val=&quot;000B4455&quot;/&gt;&lt;wsp:rsid wsp:val=&quot;000B4938&quot;/&gt;&lt;wsp:rsid wsp:val=&quot;000B4B45&quot;/&gt;&lt;wsp:rsid wsp:val=&quot;000B4F8E&quot;/&gt;&lt;wsp:rsid wsp:val=&quot;000B5D70&quot;/&gt;&lt;wsp:rsid wsp:val=&quot;000B61F7&quot;/&gt;&lt;wsp:rsid wsp:val=&quot;000B6F95&quot;/&gt;&lt;wsp:rsid wsp:val=&quot;000C2137&quot;/&gt;&lt;wsp:rsid wsp:val=&quot;000C2245&quot;/&gt;&lt;wsp:rsid wsp:val=&quot;000C30DB&quot;/&gt;&lt;wsp:rsid wsp:val=&quot;000C3B24&quot;/&gt;&lt;wsp:rsid wsp:val=&quot;000C48BD&quot;/&gt;&lt;wsp:rsid wsp:val=&quot;000C7345&quot;/&gt;&lt;wsp:rsid wsp:val=&quot;000C76A4&quot;/&gt;&lt;wsp:rsid wsp:val=&quot;000D133D&quot;/&gt;&lt;wsp:rsid wsp:val=&quot;000D1874&quot;/&gt;&lt;wsp:rsid wsp:val=&quot;000D5DA9&quot;/&gt;&lt;wsp:rsid wsp:val=&quot;000D5E34&quot;/&gt;&lt;wsp:rsid wsp:val=&quot;000D628D&quot;/&gt;&lt;wsp:rsid wsp:val=&quot;000D69B9&quot;/&gt;&lt;wsp:rsid wsp:val=&quot;000E087E&quot;/&gt;&lt;wsp:rsid wsp:val=&quot;000E0F66&quot;/&gt;&lt;wsp:rsid wsp:val=&quot;000E39B9&quot;/&gt;&lt;wsp:rsid wsp:val=&quot;000E3B34&quot;/&gt;&lt;wsp:rsid wsp:val=&quot;000E48AC&quot;/&gt;&lt;wsp:rsid wsp:val=&quot;000E6595&quot;/&gt;&lt;wsp:rsid wsp:val=&quot;000F0D73&quot;/&gt;&lt;wsp:rsid wsp:val=&quot;000F2DD4&quot;/&gt;&lt;wsp:rsid wsp:val=&quot;000F37D4&quot;/&gt;&lt;wsp:rsid wsp:val=&quot;000F4438&quot;/&gt;&lt;wsp:rsid wsp:val=&quot;000F6333&quot;/&gt;&lt;wsp:rsid wsp:val=&quot;000F68E5&quot;/&gt;&lt;wsp:rsid wsp:val=&quot;000F69EA&quot;/&gt;&lt;wsp:rsid wsp:val=&quot;001004F5&quot;/&gt;&lt;wsp:rsid wsp:val=&quot;00100868&quot;/&gt;&lt;wsp:rsid wsp:val=&quot;00103D6C&quot;/&gt;&lt;wsp:rsid wsp:val=&quot;00106206&quot;/&gt;&lt;wsp:rsid wsp:val=&quot;0011313A&quot;/&gt;&lt;wsp:rsid wsp:val=&quot;001163F6&quot;/&gt;&lt;wsp:rsid wsp:val=&quot;001223F9&quot;/&gt;&lt;wsp:rsid wsp:val=&quot;00127780&quot;/&gt;&lt;wsp:rsid wsp:val=&quot;0013204D&quot;/&gt;&lt;wsp:rsid wsp:val=&quot;00132436&quot;/&gt;&lt;wsp:rsid wsp:val=&quot;0013308E&quot;/&gt;&lt;wsp:rsid wsp:val=&quot;00134024&quot;/&gt;&lt;wsp:rsid wsp:val=&quot;001341AE&quot;/&gt;&lt;wsp:rsid wsp:val=&quot;00136A8F&quot;/&gt;&lt;wsp:rsid wsp:val=&quot;00137958&quot;/&gt;&lt;wsp:rsid wsp:val=&quot;00137B6B&quot;/&gt;&lt;wsp:rsid wsp:val=&quot;00142B60&quot;/&gt;&lt;wsp:rsid wsp:val=&quot;00142D51&quot;/&gt;&lt;wsp:rsid wsp:val=&quot;00143708&quot;/&gt;&lt;wsp:rsid wsp:val=&quot;001456D7&quot;/&gt;&lt;wsp:rsid wsp:val=&quot;00146453&quot;/&gt;&lt;wsp:rsid wsp:val=&quot;001469F3&quot;/&gt;&lt;wsp:rsid wsp:val=&quot;001474BD&quot;/&gt;&lt;wsp:rsid wsp:val=&quot;00150108&quot;/&gt;&lt;wsp:rsid wsp:val=&quot;00152DEC&quot;/&gt;&lt;wsp:rsid wsp:val=&quot;001530DF&quot;/&gt;&lt;wsp:rsid wsp:val=&quot;00155B11&quot;/&gt;&lt;wsp:rsid wsp:val=&quot;001565BB&quot;/&gt;&lt;wsp:rsid wsp:val=&quot;0015693B&quot;/&gt;&lt;wsp:rsid wsp:val=&quot;001613EA&quot;/&gt;&lt;wsp:rsid wsp:val=&quot;00161D09&quot;/&gt;&lt;wsp:rsid wsp:val=&quot;00164646&quot;/&gt;&lt;wsp:rsid wsp:val=&quot;00164AD7&quot;/&gt;&lt;wsp:rsid wsp:val=&quot;00167AFF&quot;/&gt;&lt;wsp:rsid wsp:val=&quot;00167C16&quot;/&gt;&lt;wsp:rsid wsp:val=&quot;00167FC7&quot;/&gt;&lt;wsp:rsid wsp:val=&quot;0017031B&quot;/&gt;&lt;wsp:rsid wsp:val=&quot;00170B25&quot;/&gt;&lt;wsp:rsid wsp:val=&quot;00172119&quot;/&gt;&lt;wsp:rsid wsp:val=&quot;00173E0A&quot;/&gt;&lt;wsp:rsid wsp:val=&quot;00173F74&quot;/&gt;&lt;wsp:rsid wsp:val=&quot;00174879&quot;/&gt;&lt;wsp:rsid wsp:val=&quot;00175CBB&quot;/&gt;&lt;wsp:rsid wsp:val=&quot;0017799F&quot;/&gt;&lt;wsp:rsid wsp:val=&quot;00180788&quot;/&gt;&lt;wsp:rsid wsp:val=&quot;00181373&quot;/&gt;&lt;wsp:rsid wsp:val=&quot;00182935&quot;/&gt;&lt;wsp:rsid wsp:val=&quot;00182EB0&quot;/&gt;&lt;wsp:rsid wsp:val=&quot;00184053&quot;/&gt;&lt;wsp:rsid wsp:val=&quot;00187A3F&quot;/&gt;&lt;wsp:rsid wsp:val=&quot;00187F5E&quot;/&gt;&lt;wsp:rsid wsp:val=&quot;00190823&quot;/&gt;&lt;wsp:rsid wsp:val=&quot;001941B2&quot;/&gt;&lt;wsp:rsid wsp:val=&quot;00195F79&quot;/&gt;&lt;wsp:rsid wsp:val=&quot;00196D6C&quot;/&gt;&lt;wsp:rsid wsp:val=&quot;0019755A&quot;/&gt;&lt;wsp:rsid wsp:val=&quot;00197B37&quot;/&gt;&lt;wsp:rsid wsp:val=&quot;00197E67&quot;/&gt;&lt;wsp:rsid wsp:val=&quot;001A05B4&quot;/&gt;&lt;wsp:rsid wsp:val=&quot;001A0C29&quot;/&gt;&lt;wsp:rsid wsp:val=&quot;001A2ACC&quot;/&gt;&lt;wsp:rsid wsp:val=&quot;001A3A78&quot;/&gt;&lt;wsp:rsid wsp:val=&quot;001A3B44&quot;/&gt;&lt;wsp:rsid wsp:val=&quot;001A49ED&quot;/&gt;&lt;wsp:rsid wsp:val=&quot;001A598C&quot;/&gt;&lt;wsp:rsid wsp:val=&quot;001A5DDA&quot;/&gt;&lt;wsp:rsid wsp:val=&quot;001A64AC&quot;/&gt;&lt;wsp:rsid wsp:val=&quot;001A7825&quot;/&gt;&lt;wsp:rsid wsp:val=&quot;001B05FD&quot;/&gt;&lt;wsp:rsid wsp:val=&quot;001B3510&quot;/&gt;&lt;wsp:rsid wsp:val=&quot;001B634F&quot;/&gt;&lt;wsp:rsid wsp:val=&quot;001B761A&quot;/&gt;&lt;wsp:rsid wsp:val=&quot;001C1188&quot;/&gt;&lt;wsp:rsid wsp:val=&quot;001C173F&quot;/&gt;&lt;wsp:rsid wsp:val=&quot;001C29AD&quot;/&gt;&lt;wsp:rsid wsp:val=&quot;001C6CE0&quot;/&gt;&lt;wsp:rsid wsp:val=&quot;001C6FE1&quot;/&gt;&lt;wsp:rsid wsp:val=&quot;001C7535&quot;/&gt;&lt;wsp:rsid wsp:val=&quot;001C7696&quot;/&gt;&lt;wsp:rsid wsp:val=&quot;001D2785&quot;/&gt;&lt;wsp:rsid wsp:val=&quot;001D2788&quot;/&gt;&lt;wsp:rsid wsp:val=&quot;001D31F9&quot;/&gt;&lt;wsp:rsid wsp:val=&quot;001D40B5&quot;/&gt;&lt;wsp:rsid wsp:val=&quot;001D7114&quot;/&gt;&lt;wsp:rsid wsp:val=&quot;001D7DE4&quot;/&gt;&lt;wsp:rsid wsp:val=&quot;001E175C&quot;/&gt;&lt;wsp:rsid wsp:val=&quot;001E2006&quot;/&gt;&lt;wsp:rsid wsp:val=&quot;001E2041&quot;/&gt;&lt;wsp:rsid wsp:val=&quot;001E2105&quot;/&gt;&lt;wsp:rsid wsp:val=&quot;001E26A2&quot;/&gt;&lt;wsp:rsid wsp:val=&quot;001E27A6&quot;/&gt;&lt;wsp:rsid wsp:val=&quot;001E28A9&quot;/&gt;&lt;wsp:rsid wsp:val=&quot;001E4ABB&quot;/&gt;&lt;wsp:rsid wsp:val=&quot;001E5DB1&quot;/&gt;&lt;wsp:rsid wsp:val=&quot;001F105C&quot;/&gt;&lt;wsp:rsid wsp:val=&quot;001F1800&quot;/&gt;&lt;wsp:rsid wsp:val=&quot;001F296C&quot;/&gt;&lt;wsp:rsid wsp:val=&quot;001F33D4&quot;/&gt;&lt;wsp:rsid wsp:val=&quot;001F4F46&quot;/&gt;&lt;wsp:rsid wsp:val=&quot;00200309&quot;/&gt;&lt;wsp:rsid wsp:val=&quot;00200435&quot;/&gt;&lt;wsp:rsid wsp:val=&quot;002020AF&quot;/&gt;&lt;wsp:rsid wsp:val=&quot;002022E1&quot;/&gt;&lt;wsp:rsid wsp:val=&quot;002042FF&quot;/&gt;&lt;wsp:rsid wsp:val=&quot;00207DF0&quot;/&gt;&lt;wsp:rsid wsp:val=&quot;002114D0&quot;/&gt;&lt;wsp:rsid wsp:val=&quot;00212E11&quot;/&gt;&lt;wsp:rsid wsp:val=&quot;00220CDD&quot;/&gt;&lt;wsp:rsid wsp:val=&quot;00222ADF&quot;/&gt;&lt;wsp:rsid wsp:val=&quot;00223817&quot;/&gt;&lt;wsp:rsid wsp:val=&quot;00223DDF&quot;/&gt;&lt;wsp:rsid wsp:val=&quot;002249C3&quot;/&gt;&lt;wsp:rsid wsp:val=&quot;00226756&quot;/&gt;&lt;wsp:rsid wsp:val=&quot;00226C29&quot;/&gt;&lt;wsp:rsid wsp:val=&quot;00230F92&quot;/&gt;&lt;wsp:rsid wsp:val=&quot;00231005&quot;/&gt;&lt;wsp:rsid wsp:val=&quot;00233B80&quot;/&gt;&lt;wsp:rsid wsp:val=&quot;00235B72&quot;/&gt;&lt;wsp:rsid wsp:val=&quot;002361AE&quot;/&gt;&lt;wsp:rsid wsp:val=&quot;0024139E&quot;/&gt;&lt;wsp:rsid wsp:val=&quot;00244CEB&quot;/&gt;&lt;wsp:rsid wsp:val=&quot;00245471&quot;/&gt;&lt;wsp:rsid wsp:val=&quot;00246F3F&quot;/&gt;&lt;wsp:rsid wsp:val=&quot;0025394F&quot;/&gt;&lt;wsp:rsid wsp:val=&quot;00256419&quot;/&gt;&lt;wsp:rsid wsp:val=&quot;002604EE&quot;/&gt;&lt;wsp:rsid wsp:val=&quot;0026217D&quot;/&gt;&lt;wsp:rsid wsp:val=&quot;00264565&quot;/&gt;&lt;wsp:rsid wsp:val=&quot;00267195&quot;/&gt;&lt;wsp:rsid wsp:val=&quot;00267A3C&quot;/&gt;&lt;wsp:rsid wsp:val=&quot;00270495&quot;/&gt;&lt;wsp:rsid wsp:val=&quot;00270F41&quot;/&gt;&lt;wsp:rsid wsp:val=&quot;00273EB7&quot;/&gt;&lt;wsp:rsid wsp:val=&quot;00275625&quot;/&gt;&lt;wsp:rsid wsp:val=&quot;002761EF&quot;/&gt;&lt;wsp:rsid wsp:val=&quot;00276508&quot;/&gt;&lt;wsp:rsid wsp:val=&quot;0027766A&quot;/&gt;&lt;wsp:rsid wsp:val=&quot;0028174B&quot;/&gt;&lt;wsp:rsid wsp:val=&quot;002824DA&quot;/&gt;&lt;wsp:rsid wsp:val=&quot;002838BA&quot;/&gt;&lt;wsp:rsid wsp:val=&quot;00283E36&quot;/&gt;&lt;wsp:rsid wsp:val=&quot;002848F3&quot;/&gt;&lt;wsp:rsid wsp:val=&quot;00290823&quot;/&gt;&lt;wsp:rsid wsp:val=&quot;00290CB1&quot;/&gt;&lt;wsp:rsid wsp:val=&quot;00291A89&quot;/&gt;&lt;wsp:rsid wsp:val=&quot;00293043&quot;/&gt;&lt;wsp:rsid wsp:val=&quot;00295ED4&quot;/&gt;&lt;wsp:rsid wsp:val=&quot;00297C63&quot;/&gt;&lt;wsp:rsid wsp:val=&quot;002A0D04&quot;/&gt;&lt;wsp:rsid wsp:val=&quot;002A19F9&quot;/&gt;&lt;wsp:rsid wsp:val=&quot;002A45ED&quot;/&gt;&lt;wsp:rsid wsp:val=&quot;002A4AF8&quot;/&gt;&lt;wsp:rsid wsp:val=&quot;002A4D54&quot;/&gt;&lt;wsp:rsid wsp:val=&quot;002A51CC&quot;/&gt;&lt;wsp:rsid wsp:val=&quot;002A66AA&quot;/&gt;&lt;wsp:rsid wsp:val=&quot;002B20C0&quot;/&gt;&lt;wsp:rsid wsp:val=&quot;002B3206&quot;/&gt;&lt;wsp:rsid wsp:val=&quot;002B340E&quot;/&gt;&lt;wsp:rsid wsp:val=&quot;002B64FF&quot;/&gt;&lt;wsp:rsid wsp:val=&quot;002B7796&quot;/&gt;&lt;wsp:rsid wsp:val=&quot;002C1EE2&quot;/&gt;&lt;wsp:rsid wsp:val=&quot;002C4905&quot;/&gt;&lt;wsp:rsid wsp:val=&quot;002C4B56&quot;/&gt;&lt;wsp:rsid wsp:val=&quot;002C5590&quot;/&gt;&lt;wsp:rsid wsp:val=&quot;002C6FF6&quot;/&gt;&lt;wsp:rsid wsp:val=&quot;002C7035&quot;/&gt;&lt;wsp:rsid wsp:val=&quot;002C7EC3&quot;/&gt;&lt;wsp:rsid wsp:val=&quot;002C7ED9&quot;/&gt;&lt;wsp:rsid wsp:val=&quot;002D11D5&quot;/&gt;&lt;wsp:rsid wsp:val=&quot;002D3B27&quot;/&gt;&lt;wsp:rsid wsp:val=&quot;002D4EAA&quot;/&gt;&lt;wsp:rsid wsp:val=&quot;002D5A06&quot;/&gt;&lt;wsp:rsid wsp:val=&quot;002D62AA&quot;/&gt;&lt;wsp:rsid wsp:val=&quot;002D650F&quot;/&gt;&lt;wsp:rsid wsp:val=&quot;002D700D&quot;/&gt;&lt;wsp:rsid wsp:val=&quot;002E09B7&quot;/&gt;&lt;wsp:rsid wsp:val=&quot;002E4F9D&quot;/&gt;&lt;wsp:rsid wsp:val=&quot;002E79E7&quot;/&gt;&lt;wsp:rsid wsp:val=&quot;002F0240&quot;/&gt;&lt;wsp:rsid wsp:val=&quot;002F1528&quot;/&gt;&lt;wsp:rsid wsp:val=&quot;002F38C9&quot;/&gt;&lt;wsp:rsid wsp:val=&quot;002F4BE8&quot;/&gt;&lt;wsp:rsid wsp:val=&quot;002F7940&quot;/&gt;&lt;wsp:rsid wsp:val=&quot;002F7CBD&quot;/&gt;&lt;wsp:rsid wsp:val=&quot;0030145F&quot;/&gt;&lt;wsp:rsid wsp:val=&quot;0030185D&quot;/&gt;&lt;wsp:rsid wsp:val=&quot;003048C6&quot;/&gt;&lt;wsp:rsid wsp:val=&quot;0030686D&quot;/&gt;&lt;wsp:rsid wsp:val=&quot;00311664&quot;/&gt;&lt;wsp:rsid wsp:val=&quot;00313FDB&quot;/&gt;&lt;wsp:rsid wsp:val=&quot;00315182&quot;/&gt;&lt;wsp:rsid wsp:val=&quot;00315E6C&quot;/&gt;&lt;wsp:rsid wsp:val=&quot;00317115&quot;/&gt;&lt;wsp:rsid wsp:val=&quot;003176A1&quot;/&gt;&lt;wsp:rsid wsp:val=&quot;003221CB&quot;/&gt;&lt;wsp:rsid wsp:val=&quot;00323CF4&quot;/&gt;&lt;wsp:rsid wsp:val=&quot;0032482C&quot;/&gt;&lt;wsp:rsid wsp:val=&quot;0033016F&quot;/&gt;&lt;wsp:rsid wsp:val=&quot;00331787&quot;/&gt;&lt;wsp:rsid wsp:val=&quot;003317C9&quot;/&gt;&lt;wsp:rsid wsp:val=&quot;00333E88&quot;/&gt;&lt;wsp:rsid wsp:val=&quot;00334E60&quot;/&gt;&lt;wsp:rsid wsp:val=&quot;00336466&quot;/&gt;&lt;wsp:rsid wsp:val=&quot;00336ABD&quot;/&gt;&lt;wsp:rsid wsp:val=&quot;00336FC9&quot;/&gt;&lt;wsp:rsid wsp:val=&quot;00343C7E&quot;/&gt;&lt;wsp:rsid wsp:val=&quot;00346CAA&quot;/&gt;&lt;wsp:rsid wsp:val=&quot;00350301&quot;/&gt;&lt;wsp:rsid wsp:val=&quot;003505CA&quot;/&gt;&lt;wsp:rsid wsp:val=&quot;0035197E&quot;/&gt;&lt;wsp:rsid wsp:val=&quot;00351DB6&quot;/&gt;&lt;wsp:rsid wsp:val=&quot;00352378&quot;/&gt;&lt;wsp:rsid wsp:val=&quot;00354DD1&quot;/&gt;&lt;wsp:rsid wsp:val=&quot;00356CD5&quot;/&gt;&lt;wsp:rsid wsp:val=&quot;00356F0F&quot;/&gt;&lt;wsp:rsid wsp:val=&quot;0036113E&quot;/&gt;&lt;wsp:rsid wsp:val=&quot;00366EEE&quot;/&gt;&lt;wsp:rsid wsp:val=&quot;003670AC&quot;/&gt;&lt;wsp:rsid wsp:val=&quot;003675B6&quot;/&gt;&lt;wsp:rsid wsp:val=&quot;00367801&quot;/&gt;&lt;wsp:rsid wsp:val=&quot;00371264&quot;/&gt;&lt;wsp:rsid wsp:val=&quot;0037197E&quot;/&gt;&lt;wsp:rsid wsp:val=&quot;0037427E&quot;/&gt;&lt;wsp:rsid wsp:val=&quot;003752A9&quot;/&gt;&lt;wsp:rsid wsp:val=&quot;00376856&quot;/&gt;&lt;wsp:rsid wsp:val=&quot;00376861&quot;/&gt;&lt;wsp:rsid wsp:val=&quot;0037749D&quot;/&gt;&lt;wsp:rsid wsp:val=&quot;003775D2&quot;/&gt;&lt;wsp:rsid wsp:val=&quot;0038254C&quot;/&gt;&lt;wsp:rsid wsp:val=&quot;00382EAA&quot;/&gt;&lt;wsp:rsid wsp:val=&quot;0038479A&quot;/&gt;&lt;wsp:rsid wsp:val=&quot;0038649A&quot;/&gt;&lt;wsp:rsid wsp:val=&quot;00387775&quot;/&gt;&lt;wsp:rsid wsp:val=&quot;003907BC&quot;/&gt;&lt;wsp:rsid wsp:val=&quot;00390CFC&quot;/&gt;&lt;wsp:rsid wsp:val=&quot;00391401&quot;/&gt;&lt;wsp:rsid wsp:val=&quot;00392856&quot;/&gt;&lt;wsp:rsid wsp:val=&quot;003945D7&quot;/&gt;&lt;wsp:rsid wsp:val=&quot;00394F13&quot;/&gt;&lt;wsp:rsid wsp:val=&quot;0039567C&quot;/&gt;&lt;wsp:rsid wsp:val=&quot;003962E7&quot;/&gt;&lt;wsp:rsid wsp:val=&quot;00396313&quot;/&gt;&lt;wsp:rsid wsp:val=&quot;00396D80&quot;/&gt;&lt;wsp:rsid wsp:val=&quot;003A02D7&quot;/&gt;&lt;wsp:rsid wsp:val=&quot;003A06C4&quot;/&gt;&lt;wsp:rsid wsp:val=&quot;003A0D45&quot;/&gt;&lt;wsp:rsid wsp:val=&quot;003A353B&quot;/&gt;&lt;wsp:rsid wsp:val=&quot;003A6258&quot;/&gt;&lt;wsp:rsid wsp:val=&quot;003B1D07&quot;/&gt;&lt;wsp:rsid wsp:val=&quot;003B2245&quot;/&gt;&lt;wsp:rsid wsp:val=&quot;003B293D&quot;/&gt;&lt;wsp:rsid wsp:val=&quot;003B3075&quot;/&gt;&lt;wsp:rsid wsp:val=&quot;003B568B&quot;/&gt;&lt;wsp:rsid wsp:val=&quot;003B6D38&quot;/&gt;&lt;wsp:rsid wsp:val=&quot;003B7E99&quot;/&gt;&lt;wsp:rsid wsp:val=&quot;003B7F55&quot;/&gt;&lt;wsp:rsid wsp:val=&quot;003C0B38&quot;/&gt;&lt;wsp:rsid wsp:val=&quot;003C0DFE&quot;/&gt;&lt;wsp:rsid wsp:val=&quot;003C2AB6&quot;/&gt;&lt;wsp:rsid wsp:val=&quot;003C3EB3&quot;/&gt;&lt;wsp:rsid wsp:val=&quot;003C45F3&quot;/&gt;&lt;wsp:rsid wsp:val=&quot;003C6868&quot;/&gt;&lt;wsp:rsid wsp:val=&quot;003D2A74&quot;/&gt;&lt;wsp:rsid wsp:val=&quot;003D3D1E&quot;/&gt;&lt;wsp:rsid wsp:val=&quot;003D4265&quot;/&gt;&lt;wsp:rsid wsp:val=&quot;003D56DC&quot;/&gt;&lt;wsp:rsid wsp:val=&quot;003D58EB&quot;/&gt;&lt;wsp:rsid wsp:val=&quot;003D7092&quot;/&gt;&lt;wsp:rsid wsp:val=&quot;003D7876&quot;/&gt;&lt;wsp:rsid wsp:val=&quot;003E0817&quot;/&gt;&lt;wsp:rsid wsp:val=&quot;003E08EF&quot;/&gt;&lt;wsp:rsid wsp:val=&quot;003E0BDD&quot;/&gt;&lt;wsp:rsid wsp:val=&quot;003E1589&quot;/&gt;&lt;wsp:rsid wsp:val=&quot;003E30F4&quot;/&gt;&lt;wsp:rsid wsp:val=&quot;003E3404&quot;/&gt;&lt;wsp:rsid wsp:val=&quot;003E606E&quot;/&gt;&lt;wsp:rsid wsp:val=&quot;003E75EA&quot;/&gt;&lt;wsp:rsid wsp:val=&quot;003F0907&quot;/&gt;&lt;wsp:rsid wsp:val=&quot;003F2D40&quot;/&gt;&lt;wsp:rsid wsp:val=&quot;003F3F5E&quot;/&gt;&lt;wsp:rsid wsp:val=&quot;00401183&quot;/&gt;&lt;wsp:rsid wsp:val=&quot;00403287&quot;/&gt;&lt;wsp:rsid wsp:val=&quot;00406B2D&quot;/&gt;&lt;wsp:rsid wsp:val=&quot;00406E01&quot;/&gt;&lt;wsp:rsid wsp:val=&quot;00406F88&quot;/&gt;&lt;wsp:rsid wsp:val=&quot;00415BF8&quot;/&gt;&lt;wsp:rsid wsp:val=&quot;00416029&quot;/&gt;&lt;wsp:rsid wsp:val=&quot;0041658D&quot;/&gt;&lt;wsp:rsid wsp:val=&quot;00417976&quot;/&gt;&lt;wsp:rsid wsp:val=&quot;00420351&quot;/&gt;&lt;wsp:rsid wsp:val=&quot;00420FD9&quot;/&gt;&lt;wsp:rsid wsp:val=&quot;004219C9&quot;/&gt;&lt;wsp:rsid wsp:val=&quot;00425804&quot;/&gt;&lt;wsp:rsid wsp:val=&quot;00425BBF&quot;/&gt;&lt;wsp:rsid wsp:val=&quot;00426BFB&quot;/&gt;&lt;wsp:rsid wsp:val=&quot;00430D54&quot;/&gt;&lt;wsp:rsid wsp:val=&quot;004312DD&quot;/&gt;&lt;wsp:rsid wsp:val=&quot;0043237A&quot;/&gt;&lt;wsp:rsid wsp:val=&quot;00432714&quot;/&gt;&lt;wsp:rsid wsp:val=&quot;00433FC4&quot;/&gt;&lt;wsp:rsid wsp:val=&quot;004366CA&quot;/&gt;&lt;wsp:rsid wsp:val=&quot;00436C47&quot;/&gt;&lt;wsp:rsid wsp:val=&quot;004372A9&quot;/&gt;&lt;wsp:rsid wsp:val=&quot;00440423&quot;/&gt;&lt;wsp:rsid wsp:val=&quot;00440890&quot;/&gt;&lt;wsp:rsid wsp:val=&quot;00442A88&quot;/&gt;&lt;wsp:rsid wsp:val=&quot;004436B4&quot;/&gt;&lt;wsp:rsid wsp:val=&quot;00444AA3&quot;/&gt;&lt;wsp:rsid wsp:val=&quot;0044749E&quot;/&gt;&lt;wsp:rsid wsp:val=&quot;00451B64&quot;/&gt;&lt;wsp:rsid wsp:val=&quot;0045531D&quot;/&gt;&lt;wsp:rsid wsp:val=&quot;00456092&quot;/&gt;&lt;wsp:rsid wsp:val=&quot;0045702F&quot;/&gt;&lt;wsp:rsid wsp:val=&quot;00457A35&quot;/&gt;&lt;wsp:rsid wsp:val=&quot;004606A8&quot;/&gt;&lt;wsp:rsid wsp:val=&quot;00461ACA&quot;/&gt;&lt;wsp:rsid wsp:val=&quot;00462A22&quot;/&gt;&lt;wsp:rsid wsp:val=&quot;00463547&quot;/&gt;&lt;wsp:rsid wsp:val=&quot;00465445&quot;/&gt;&lt;wsp:rsid wsp:val=&quot;00465FD1&quot;/&gt;&lt;wsp:rsid wsp:val=&quot;00470E38&quot;/&gt;&lt;wsp:rsid wsp:val=&quot;004738B4&quot;/&gt;&lt;wsp:rsid wsp:val=&quot;00487DF9&quot;/&gt;&lt;wsp:rsid wsp:val=&quot;00490392&quot;/&gt;&lt;wsp:rsid wsp:val=&quot;004910DF&quot;/&gt;&lt;wsp:rsid wsp:val=&quot;00492090&quot;/&gt;&lt;wsp:rsid wsp:val=&quot;00496881&quot;/&gt;&lt;wsp:rsid wsp:val=&quot;004A1C6D&quot;/&gt;&lt;wsp:rsid wsp:val=&quot;004A4DDE&quot;/&gt;&lt;wsp:rsid wsp:val=&quot;004A6CA4&quot;/&gt;&lt;wsp:rsid wsp:val=&quot;004B3B3D&quot;/&gt;&lt;wsp:rsid wsp:val=&quot;004B58AF&quot;/&gt;&lt;wsp:rsid wsp:val=&quot;004B5A93&quot;/&gt;&lt;wsp:rsid wsp:val=&quot;004B6A1B&quot;/&gt;&lt;wsp:rsid wsp:val=&quot;004C0734&quot;/&gt;&lt;wsp:rsid wsp:val=&quot;004C14A8&quot;/&gt;&lt;wsp:rsid wsp:val=&quot;004C1507&quot;/&gt;&lt;wsp:rsid wsp:val=&quot;004C1553&quot;/&gt;&lt;wsp:rsid wsp:val=&quot;004C217E&quot;/&gt;&lt;wsp:rsid wsp:val=&quot;004C2F3A&quot;/&gt;&lt;wsp:rsid wsp:val=&quot;004C3000&quot;/&gt;&lt;wsp:rsid wsp:val=&quot;004C4047&quot;/&gt;&lt;wsp:rsid wsp:val=&quot;004C49C9&quot;/&gt;&lt;wsp:rsid wsp:val=&quot;004C5381&quot;/&gt;&lt;wsp:rsid wsp:val=&quot;004C538F&quot;/&gt;&lt;wsp:rsid wsp:val=&quot;004C7B0B&quot;/&gt;&lt;wsp:rsid wsp:val=&quot;004D15CF&quot;/&gt;&lt;wsp:rsid wsp:val=&quot;004D1C0C&quot;/&gt;&lt;wsp:rsid wsp:val=&quot;004D1CC0&quot;/&gt;&lt;wsp:rsid wsp:val=&quot;004D2142&quot;/&gt;&lt;wsp:rsid wsp:val=&quot;004D48F2&quot;/&gt;&lt;wsp:rsid wsp:val=&quot;004D591B&quot;/&gt;&lt;wsp:rsid wsp:val=&quot;004D5B3B&quot;/&gt;&lt;wsp:rsid wsp:val=&quot;004D5E79&quot;/&gt;&lt;wsp:rsid wsp:val=&quot;004D639E&quot;/&gt;&lt;wsp:rsid wsp:val=&quot;004D6657&quot;/&gt;&lt;wsp:rsid wsp:val=&quot;004D676F&quot;/&gt;&lt;wsp:rsid wsp:val=&quot;004E03D5&quot;/&gt;&lt;wsp:rsid wsp:val=&quot;004E0DC0&quot;/&gt;&lt;wsp:rsid wsp:val=&quot;004E1694&quot;/&gt;&lt;wsp:rsid wsp:val=&quot;004E3D46&quot;/&gt;&lt;wsp:rsid wsp:val=&quot;004E4D8A&quot;/&gt;&lt;wsp:rsid wsp:val=&quot;004E5AB9&quot;/&gt;&lt;wsp:rsid wsp:val=&quot;004E6F15&quot;/&gt;&lt;wsp:rsid wsp:val=&quot;004E71A0&quot;/&gt;&lt;wsp:rsid wsp:val=&quot;004F190B&quot;/&gt;&lt;wsp:rsid wsp:val=&quot;004F1D1F&quot;/&gt;&lt;wsp:rsid wsp:val=&quot;004F2233&quot;/&gt;&lt;wsp:rsid wsp:val=&quot;004F2C44&quot;/&gt;&lt;wsp:rsid wsp:val=&quot;004F4561&quot;/&gt;&lt;wsp:rsid wsp:val=&quot;004F5891&quot;/&gt;&lt;wsp:rsid wsp:val=&quot;004F6F78&quot;/&gt;&lt;wsp:rsid wsp:val=&quot;004F73AA&quot;/&gt;&lt;wsp:rsid wsp:val=&quot;00501365&quot;/&gt;&lt;wsp:rsid wsp:val=&quot;00504AA6&quot;/&gt;&lt;wsp:rsid wsp:val=&quot;00506971&quot;/&gt;&lt;wsp:rsid wsp:val=&quot;00506BC8&quot;/&gt;&lt;wsp:rsid wsp:val=&quot;00506FF2&quot;/&gt;&lt;wsp:rsid wsp:val=&quot;005100E4&quot;/&gt;&lt;wsp:rsid wsp:val=&quot;005109A3&quot;/&gt;&lt;wsp:rsid wsp:val=&quot;00512FCC&quot;/&gt;&lt;wsp:rsid wsp:val=&quot;0051428D&quot;/&gt;&lt;wsp:rsid wsp:val=&quot;0051525A&quot;/&gt;&lt;wsp:rsid wsp:val=&quot;00516F26&quot;/&gt;&lt;wsp:rsid wsp:val=&quot;00523499&quot;/&gt;&lt;wsp:rsid wsp:val=&quot;0052408F&quot;/&gt;&lt;wsp:rsid wsp:val=&quot;00524B01&quot;/&gt;&lt;wsp:rsid wsp:val=&quot;005278BB&quot;/&gt;&lt;wsp:rsid wsp:val=&quot;00530C66&quot;/&gt;&lt;wsp:rsid wsp:val=&quot;00533B02&quot;/&gt;&lt;wsp:rsid wsp:val=&quot;00533DD2&quot;/&gt;&lt;wsp:rsid wsp:val=&quot;00535864&quot;/&gt;&lt;wsp:rsid wsp:val=&quot;0053635F&quot;/&gt;&lt;wsp:rsid wsp:val=&quot;00540568&quot;/&gt;&lt;wsp:rsid wsp:val=&quot;0054123C&quot;/&gt;&lt;wsp:rsid wsp:val=&quot;00542C8D&quot;/&gt;&lt;wsp:rsid wsp:val=&quot;00545AE2&quot;/&gt;&lt;wsp:rsid wsp:val=&quot;00546C76&quot;/&gt;&lt;wsp:rsid wsp:val=&quot;0055098C&quot;/&gt;&lt;wsp:rsid wsp:val=&quot;0055236F&quot;/&gt;&lt;wsp:rsid wsp:val=&quot;00552B8A&quot;/&gt;&lt;wsp:rsid wsp:val=&quot;00554977&quot;/&gt;&lt;wsp:rsid wsp:val=&quot;00557EB1&quot;/&gt;&lt;wsp:rsid wsp:val=&quot;005605BE&quot;/&gt;&lt;wsp:rsid wsp:val=&quot;00560E1D&quot;/&gt;&lt;wsp:rsid wsp:val=&quot;005617BB&quot;/&gt;&lt;wsp:rsid wsp:val=&quot;005620BE&quot;/&gt;&lt;wsp:rsid wsp:val=&quot;00562D01&quot;/&gt;&lt;wsp:rsid wsp:val=&quot;00562F2C&quot;/&gt;&lt;wsp:rsid wsp:val=&quot;00563974&quot;/&gt;&lt;wsp:rsid wsp:val=&quot;005648A5&quot;/&gt;&lt;wsp:rsid wsp:val=&quot;005710DB&quot;/&gt;&lt;wsp:rsid wsp:val=&quot;0057251E&quot;/&gt;&lt;wsp:rsid wsp:val=&quot;0057475A&quot;/&gt;&lt;wsp:rsid wsp:val=&quot;00574858&quot;/&gt;&lt;wsp:rsid wsp:val=&quot;005779F2&quot;/&gt;&lt;wsp:rsid wsp:val=&quot;00580170&quot;/&gt;&lt;wsp:rsid wsp:val=&quot;005814EF&quot;/&gt;&lt;wsp:rsid wsp:val=&quot;00583027&quot;/&gt;&lt;wsp:rsid wsp:val=&quot;00584303&quot;/&gt;&lt;wsp:rsid wsp:val=&quot;005858D3&quot;/&gt;&lt;wsp:rsid wsp:val=&quot;00587163&quot;/&gt;&lt;wsp:rsid wsp:val=&quot;005879F0&quot;/&gt;&lt;wsp:rsid wsp:val=&quot;00592B8B&quot;/&gt;&lt;wsp:rsid wsp:val=&quot;00595A04&quot;/&gt;&lt;wsp:rsid wsp:val=&quot;005A3090&quot;/&gt;&lt;wsp:rsid wsp:val=&quot;005A310C&quot;/&gt;&lt;wsp:rsid wsp:val=&quot;005A3A15&quot;/&gt;&lt;wsp:rsid wsp:val=&quot;005A3D29&quot;/&gt;&lt;wsp:rsid wsp:val=&quot;005A409B&quot;/&gt;&lt;wsp:rsid wsp:val=&quot;005A5C3A&quot;/&gt;&lt;wsp:rsid wsp:val=&quot;005A6BB6&quot;/&gt;&lt;wsp:rsid wsp:val=&quot;005B2E86&quot;/&gt;&lt;wsp:rsid wsp:val=&quot;005B3825&quot;/&gt;&lt;wsp:rsid wsp:val=&quot;005B4FDC&quot;/&gt;&lt;wsp:rsid wsp:val=&quot;005B6840&quot;/&gt;&lt;wsp:rsid wsp:val=&quot;005C4AF5&quot;/&gt;&lt;wsp:rsid wsp:val=&quot;005C67F2&quot;/&gt;&lt;wsp:rsid wsp:val=&quot;005C6BB6&quot;/&gt;&lt;wsp:rsid wsp:val=&quot;005C758D&quot;/&gt;&lt;wsp:rsid wsp:val=&quot;005C785D&quot;/&gt;&lt;wsp:rsid wsp:val=&quot;005D138B&quot;/&gt;&lt;wsp:rsid wsp:val=&quot;005D18E2&quot;/&gt;&lt;wsp:rsid wsp:val=&quot;005D1AFD&quot;/&gt;&lt;wsp:rsid wsp:val=&quot;005D4B10&quot;/&gt;&lt;wsp:rsid wsp:val=&quot;005D7077&quot;/&gt;&lt;wsp:rsid wsp:val=&quot;005D76F3&quot;/&gt;&lt;wsp:rsid wsp:val=&quot;005E177F&quot;/&gt;&lt;wsp:rsid wsp:val=&quot;005E183F&quot;/&gt;&lt;wsp:rsid wsp:val=&quot;005E376D&quot;/&gt;&lt;wsp:rsid wsp:val=&quot;005E6F44&quot;/&gt;&lt;wsp:rsid wsp:val=&quot;005F4CF8&quot;/&gt;&lt;wsp:rsid wsp:val=&quot;005F4D5B&quot;/&gt;&lt;wsp:rsid wsp:val=&quot;005F6302&quot;/&gt;&lt;wsp:rsid wsp:val=&quot;005F7A0B&quot;/&gt;&lt;wsp:rsid wsp:val=&quot;005F7FEC&quot;/&gt;&lt;wsp:rsid wsp:val=&quot;006013C5&quot;/&gt;&lt;wsp:rsid wsp:val=&quot;006028C5&quot;/&gt;&lt;wsp:rsid wsp:val=&quot;006029FC&quot;/&gt;&lt;wsp:rsid wsp:val=&quot;00602C6F&quot;/&gt;&lt;wsp:rsid wsp:val=&quot;0060348D&quot;/&gt;&lt;wsp:rsid wsp:val=&quot;00605947&quot;/&gt;&lt;wsp:rsid wsp:val=&quot;00605A17&quot;/&gt;&lt;wsp:rsid wsp:val=&quot;00607797&quot;/&gt;&lt;wsp:rsid wsp:val=&quot;00610264&quot;/&gt;&lt;wsp:rsid wsp:val=&quot;0061117C&quot;/&gt;&lt;wsp:rsid wsp:val=&quot;00611970&quot;/&gt;&lt;wsp:rsid wsp:val=&quot;0061284F&quot;/&gt;&lt;wsp:rsid wsp:val=&quot;00613FD9&quot;/&gt;&lt;wsp:rsid wsp:val=&quot;00616C5C&quot;/&gt;&lt;wsp:rsid wsp:val=&quot;00620A3F&quot;/&gt;&lt;wsp:rsid wsp:val=&quot;006218D1&quot;/&gt;&lt;wsp:rsid wsp:val=&quot;006224C2&quot;/&gt;&lt;wsp:rsid wsp:val=&quot;00622B58&quot;/&gt;&lt;wsp:rsid wsp:val=&quot;006250A0&quot;/&gt;&lt;wsp:rsid wsp:val=&quot;006264D0&quot;/&gt;&lt;wsp:rsid wsp:val=&quot;0062652E&quot;/&gt;&lt;wsp:rsid wsp:val=&quot;006274E8&quot;/&gt;&lt;wsp:rsid wsp:val=&quot;00631A42&quot;/&gt;&lt;wsp:rsid wsp:val=&quot;00632122&quot;/&gt;&lt;wsp:rsid wsp:val=&quot;00634C7A&quot;/&gt;&lt;wsp:rsid wsp:val=&quot;00635248&quot;/&gt;&lt;wsp:rsid wsp:val=&quot;006356E1&quot;/&gt;&lt;wsp:rsid wsp:val=&quot;00635A5A&quot;/&gt;&lt;wsp:rsid wsp:val=&quot;00636377&quot;/&gt;&lt;wsp:rsid wsp:val=&quot;00636A2C&quot;/&gt;&lt;wsp:rsid wsp:val=&quot;00636E37&quot;/&gt;&lt;wsp:rsid wsp:val=&quot;00637EC0&quot;/&gt;&lt;wsp:rsid wsp:val=&quot;00640635&quot;/&gt;&lt;wsp:rsid wsp:val=&quot;00646F84&quot;/&gt;&lt;wsp:rsid wsp:val=&quot;00646FDE&quot;/&gt;&lt;wsp:rsid wsp:val=&quot;0064717A&quot;/&gt;&lt;wsp:rsid wsp:val=&quot;00647D6D&quot;/&gt;&lt;wsp:rsid wsp:val=&quot;00650882&quot;/&gt;&lt;wsp:rsid wsp:val=&quot;00650B5C&quot;/&gt;&lt;wsp:rsid wsp:val=&quot;00651B7C&quot;/&gt;&lt;wsp:rsid wsp:val=&quot;00652D16&quot;/&gt;&lt;wsp:rsid wsp:val=&quot;006531E5&quot;/&gt;&lt;wsp:rsid wsp:val=&quot;006546FC&quot;/&gt;&lt;wsp:rsid wsp:val=&quot;00655E3E&quot;/&gt;&lt;wsp:rsid wsp:val=&quot;0065641C&quot;/&gt;&lt;wsp:rsid wsp:val=&quot;0065724A&quot;/&gt;&lt;wsp:rsid wsp:val=&quot;00660004&quot;/&gt;&lt;wsp:rsid wsp:val=&quot;00660311&quot;/&gt;&lt;wsp:rsid wsp:val=&quot;00661B43&quot;/&gt;&lt;wsp:rsid wsp:val=&quot;00665423&quot;/&gt;&lt;wsp:rsid wsp:val=&quot;00665D05&quot;/&gt;&lt;wsp:rsid wsp:val=&quot;00666774&quot;/&gt;&lt;wsp:rsid wsp:val=&quot;00667A7C&quot;/&gt;&lt;wsp:rsid wsp:val=&quot;00667EA0&quot;/&gt;&lt;wsp:rsid wsp:val=&quot;00671F36&quot;/&gt;&lt;wsp:rsid wsp:val=&quot;00677ACD&quot;/&gt;&lt;wsp:rsid wsp:val=&quot;006808BC&quot;/&gt;&lt;wsp:rsid wsp:val=&quot;00681298&quot;/&gt;&lt;wsp:rsid wsp:val=&quot;00682344&quot;/&gt;&lt;wsp:rsid wsp:val=&quot;0068499D&quot;/&gt;&lt;wsp:rsid wsp:val=&quot;006851B6&quot;/&gt;&lt;wsp:rsid wsp:val=&quot;00685D1E&quot;/&gt;&lt;wsp:rsid wsp:val=&quot;00686A8D&quot;/&gt;&lt;wsp:rsid wsp:val=&quot;00691AA3&quot;/&gt;&lt;wsp:rsid wsp:val=&quot;006936F3&quot;/&gt;&lt;wsp:rsid wsp:val=&quot;00694318&quot;/&gt;&lt;wsp:rsid wsp:val=&quot;00695BC0&quot;/&gt;&lt;wsp:rsid wsp:val=&quot;006966AB&quot;/&gt;&lt;wsp:rsid wsp:val=&quot;006A5873&quot;/&gt;&lt;wsp:rsid wsp:val=&quot;006B0332&quot;/&gt;&lt;wsp:rsid wsp:val=&quot;006B2FC6&quot;/&gt;&lt;wsp:rsid wsp:val=&quot;006B34A3&quot;/&gt;&lt;wsp:rsid wsp:val=&quot;006B4FD3&quot;/&gt;&lt;wsp:rsid wsp:val=&quot;006B593E&quot;/&gt;&lt;wsp:rsid wsp:val=&quot;006B62C3&quot;/&gt;&lt;wsp:rsid wsp:val=&quot;006B7ECF&quot;/&gt;&lt;wsp:rsid wsp:val=&quot;006C2CF8&quot;/&gt;&lt;wsp:rsid wsp:val=&quot;006C4245&quot;/&gt;&lt;wsp:rsid wsp:val=&quot;006C4CEA&quot;/&gt;&lt;wsp:rsid wsp:val=&quot;006C6653&quot;/&gt;&lt;wsp:rsid wsp:val=&quot;006D01B8&quot;/&gt;&lt;wsp:rsid wsp:val=&quot;006D16E3&quot;/&gt;&lt;wsp:rsid wsp:val=&quot;006D3219&quot;/&gt;&lt;wsp:rsid wsp:val=&quot;006D33FC&quot;/&gt;&lt;wsp:rsid wsp:val=&quot;006D63AF&quot;/&gt;&lt;wsp:rsid wsp:val=&quot;006D72F0&quot;/&gt;&lt;wsp:rsid wsp:val=&quot;006E03B8&quot;/&gt;&lt;wsp:rsid wsp:val=&quot;006E1C4B&quot;/&gt;&lt;wsp:rsid wsp:val=&quot;006F2737&quot;/&gt;&lt;wsp:rsid wsp:val=&quot;006F338F&quot;/&gt;&lt;wsp:rsid wsp:val=&quot;006F33A6&quot;/&gt;&lt;wsp:rsid wsp:val=&quot;006F3ECE&quot;/&gt;&lt;wsp:rsid wsp:val=&quot;006F7564&quot;/&gt;&lt;wsp:rsid wsp:val=&quot;00701A79&quot;/&gt;&lt;wsp:rsid wsp:val=&quot;00701C6B&quot;/&gt;&lt;wsp:rsid wsp:val=&quot;007049C2&quot;/&gt;&lt;wsp:rsid wsp:val=&quot;007055CB&quot;/&gt;&lt;wsp:rsid wsp:val=&quot;00705D89&quot;/&gt;&lt;wsp:rsid wsp:val=&quot;007068F0&quot;/&gt;&lt;wsp:rsid wsp:val=&quot;007104D2&quot;/&gt;&lt;wsp:rsid wsp:val=&quot;00712F1C&quot;/&gt;&lt;wsp:rsid wsp:val=&quot;00715401&quot;/&gt;&lt;wsp:rsid wsp:val=&quot;00723D79&quot;/&gt;&lt;wsp:rsid wsp:val=&quot;0072685A&quot;/&gt;&lt;wsp:rsid wsp:val=&quot;00726A48&quot;/&gt;&lt;wsp:rsid wsp:val=&quot;007307B8&quot;/&gt;&lt;wsp:rsid wsp:val=&quot;00732AAE&quot;/&gt;&lt;wsp:rsid wsp:val=&quot;00733F87&quot;/&gt;&lt;wsp:rsid wsp:val=&quot;007348A8&quot;/&gt;&lt;wsp:rsid wsp:val=&quot;00735F0F&quot;/&gt;&lt;wsp:rsid wsp:val=&quot;00737C9E&quot;/&gt;&lt;wsp:rsid wsp:val=&quot;00737E2E&quot;/&gt;&lt;wsp:rsid wsp:val=&quot;00740C75&quot;/&gt;&lt;wsp:rsid wsp:val=&quot;00740DBB&quot;/&gt;&lt;wsp:rsid wsp:val=&quot;00741092&quot;/&gt;&lt;wsp:rsid wsp:val=&quot;00741B2C&quot;/&gt;&lt;wsp:rsid wsp:val=&quot;007469FD&quot;/&gt;&lt;wsp:rsid wsp:val=&quot;00746F5F&quot;/&gt;&lt;wsp:rsid wsp:val=&quot;0074768A&quot;/&gt;&lt;wsp:rsid wsp:val=&quot;00751F0F&quot;/&gt;&lt;wsp:rsid wsp:val=&quot;007529EC&quot;/&gt;&lt;wsp:rsid wsp:val=&quot;00756A41&quot;/&gt;&lt;wsp:rsid wsp:val=&quot;0076137E&quot;/&gt;&lt;wsp:rsid wsp:val=&quot;00761949&quot;/&gt;&lt;wsp:rsid wsp:val=&quot;0076274C&quot;/&gt;&lt;wsp:rsid wsp:val=&quot;00764B04&quot;/&gt;&lt;wsp:rsid wsp:val=&quot;00764B2A&quot;/&gt;&lt;wsp:rsid wsp:val=&quot;00765D67&quot;/&gt;&lt;wsp:rsid wsp:val=&quot;007678E3&quot;/&gt;&lt;wsp:rsid wsp:val=&quot;00767D43&quot;/&gt;&lt;wsp:rsid wsp:val=&quot;007709ED&quot;/&gt;&lt;wsp:rsid wsp:val=&quot;0077257C&quot;/&gt;&lt;wsp:rsid wsp:val=&quot;0077268A&quot;/&gt;&lt;wsp:rsid wsp:val=&quot;0077410B&quot;/&gt;&lt;wsp:rsid wsp:val=&quot;00777474&quot;/&gt;&lt;wsp:rsid wsp:val=&quot;00781C61&quot;/&gt;&lt;wsp:rsid wsp:val=&quot;007832D8&quot;/&gt;&lt;wsp:rsid wsp:val=&quot;00784CCE&quot;/&gt;&lt;wsp:rsid wsp:val=&quot;00785F4D&quot;/&gt;&lt;wsp:rsid wsp:val=&quot;00786778&quot;/&gt;&lt;wsp:rsid wsp:val=&quot;007870F2&quot;/&gt;&lt;wsp:rsid wsp:val=&quot;00790311&quot;/&gt;&lt;wsp:rsid wsp:val=&quot;007911F4&quot;/&gt;&lt;wsp:rsid wsp:val=&quot;007915A7&quot;/&gt;&lt;wsp:rsid wsp:val=&quot;00793580&quot;/&gt;&lt;wsp:rsid wsp:val=&quot;00794915&quot;/&gt;&lt;wsp:rsid wsp:val=&quot;007952E9&quot;/&gt;&lt;wsp:rsid wsp:val=&quot;00796415&quot;/&gt;&lt;wsp:rsid wsp:val=&quot;007A5146&quot;/&gt;&lt;wsp:rsid wsp:val=&quot;007A5F3D&quot;/&gt;&lt;wsp:rsid wsp:val=&quot;007A7DA0&quot;/&gt;&lt;wsp:rsid wsp:val=&quot;007B20D8&quot;/&gt;&lt;wsp:rsid wsp:val=&quot;007B3996&quot;/&gt;&lt;wsp:rsid wsp:val=&quot;007B64F8&quot;/&gt;&lt;wsp:rsid wsp:val=&quot;007C2FDC&quot;/&gt;&lt;wsp:rsid wsp:val=&quot;007C5E60&quot;/&gt;&lt;wsp:rsid wsp:val=&quot;007C62AD&quot;/&gt;&lt;wsp:rsid wsp:val=&quot;007C6B94&quot;/&gt;&lt;wsp:rsid wsp:val=&quot;007D02C5&quot;/&gt;&lt;wsp:rsid wsp:val=&quot;007D0D87&quot;/&gt;&lt;wsp:rsid wsp:val=&quot;007D22F1&quot;/&gt;&lt;wsp:rsid wsp:val=&quot;007D2DCE&quot;/&gt;&lt;wsp:rsid wsp:val=&quot;007D56B9&quot;/&gt;&lt;wsp:rsid wsp:val=&quot;007D5D0F&quot;/&gt;&lt;wsp:rsid wsp:val=&quot;007D6DB9&quot;/&gt;&lt;wsp:rsid wsp:val=&quot;007E0C78&quot;/&gt;&lt;wsp:rsid wsp:val=&quot;007E156B&quot;/&gt;&lt;wsp:rsid wsp:val=&quot;007E21E0&quot;/&gt;&lt;wsp:rsid wsp:val=&quot;007E3131&quot;/&gt;&lt;wsp:rsid wsp:val=&quot;007E486D&quot;/&gt;&lt;wsp:rsid wsp:val=&quot;007E770C&quot;/&gt;&lt;wsp:rsid wsp:val=&quot;007E7764&quot;/&gt;&lt;wsp:rsid wsp:val=&quot;007F0143&quot;/&gt;&lt;wsp:rsid wsp:val=&quot;007F4EE0&quot;/&gt;&lt;wsp:rsid wsp:val=&quot;007F500C&quot;/&gt;&lt;wsp:rsid wsp:val=&quot;007F562C&quot;/&gt;&lt;wsp:rsid wsp:val=&quot;007F6629&quot;/&gt;&lt;wsp:rsid wsp:val=&quot;00802819&quot;/&gt;&lt;wsp:rsid wsp:val=&quot;00802AD0&quot;/&gt;&lt;wsp:rsid wsp:val=&quot;0080323C&quot;/&gt;&lt;wsp:rsid wsp:val=&quot;00803BA3&quot;/&gt;&lt;wsp:rsid wsp:val=&quot;00810B63&quot;/&gt;&lt;wsp:rsid wsp:val=&quot;00813890&quot;/&gt;&lt;wsp:rsid wsp:val=&quot;008151E7&quot;/&gt;&lt;wsp:rsid wsp:val=&quot;008158CD&quot;/&gt;&lt;wsp:rsid wsp:val=&quot;008178DB&quot;/&gt;&lt;wsp:rsid wsp:val=&quot;00820896&quot;/&gt;&lt;wsp:rsid wsp:val=&quot;00820C2F&quot;/&gt;&lt;wsp:rsid wsp:val=&quot;00821F31&quot;/&gt;&lt;wsp:rsid wsp:val=&quot;008223E3&quot;/&gt;&lt;wsp:rsid wsp:val=&quot;00824C93&quot;/&gt;&lt;wsp:rsid wsp:val=&quot;00824D38&quot;/&gt;&lt;wsp:rsid wsp:val=&quot;00825D01&quot;/&gt;&lt;wsp:rsid wsp:val=&quot;00826811&quot;/&gt;&lt;wsp:rsid wsp:val=&quot;00827075&quot;/&gt;&lt;wsp:rsid wsp:val=&quot;0082716C&quot;/&gt;&lt;wsp:rsid wsp:val=&quot;00830CDD&quot;/&gt;&lt;wsp:rsid wsp:val=&quot;00832C96&quot;/&gt;&lt;wsp:rsid wsp:val=&quot;00833415&quot;/&gt;&lt;wsp:rsid wsp:val=&quot;0083509D&quot;/&gt;&lt;wsp:rsid wsp:val=&quot;00841C3F&quot;/&gt;&lt;wsp:rsid wsp:val=&quot;0084251A&quot;/&gt;&lt;wsp:rsid wsp:val=&quot;00843C1F&quot;/&gt;&lt;wsp:rsid wsp:val=&quot;00846331&quot;/&gt;&lt;wsp:rsid wsp:val=&quot;00854BD4&quot;/&gt;&lt;wsp:rsid wsp:val=&quot;00856020&quot;/&gt;&lt;wsp:rsid wsp:val=&quot;008566C6&quot;/&gt;&lt;wsp:rsid wsp:val=&quot;00856CD8&quot;/&gt;&lt;wsp:rsid wsp:val=&quot;00862E7D&quot;/&gt;&lt;wsp:rsid wsp:val=&quot;00863388&quot;/&gt;&lt;wsp:rsid wsp:val=&quot;00863637&quot;/&gt;&lt;wsp:rsid wsp:val=&quot;00864C5B&quot;/&gt;&lt;wsp:rsid wsp:val=&quot;00865679&quot;/&gt;&lt;wsp:rsid wsp:val=&quot;0086594F&quot;/&gt;&lt;wsp:rsid wsp:val=&quot;00866568&quot;/&gt;&lt;wsp:rsid wsp:val=&quot;008668FE&quot;/&gt;&lt;wsp:rsid wsp:val=&quot;0087297C&quot;/&gt;&lt;wsp:rsid wsp:val=&quot;00872A46&quot;/&gt;&lt;wsp:rsid wsp:val=&quot;008732CD&quot;/&gt;&lt;wsp:rsid wsp:val=&quot;008743B0&quot;/&gt;&lt;wsp:rsid wsp:val=&quot;00874EEB&quot;/&gt;&lt;wsp:rsid wsp:val=&quot;008832CA&quot;/&gt;&lt;wsp:rsid wsp:val=&quot;00885376&quot;/&gt;&lt;wsp:rsid wsp:val=&quot;0088618B&quot;/&gt;&lt;wsp:rsid wsp:val=&quot;00890C55&quot;/&gt;&lt;wsp:rsid wsp:val=&quot;00891BA3&quot;/&gt;&lt;wsp:rsid wsp:val=&quot;008928E3&quot;/&gt;&lt;wsp:rsid wsp:val=&quot;00893BC3&quot;/&gt;&lt;wsp:rsid wsp:val=&quot;00894254&quot;/&gt;&lt;wsp:rsid wsp:val=&quot;00894CCA&quot;/&gt;&lt;wsp:rsid wsp:val=&quot;008A0F06&quot;/&gt;&lt;wsp:rsid wsp:val=&quot;008A2A97&quot;/&gt;&lt;wsp:rsid wsp:val=&quot;008A2BFE&quot;/&gt;&lt;wsp:rsid wsp:val=&quot;008A41C2&quot;/&gt;&lt;wsp:rsid wsp:val=&quot;008B1A9A&quot;/&gt;&lt;wsp:rsid wsp:val=&quot;008B35FD&quot;/&gt;&lt;wsp:rsid wsp:val=&quot;008B7DD3&quot;/&gt;&lt;wsp:rsid wsp:val=&quot;008C53C3&quot;/&gt;&lt;wsp:rsid wsp:val=&quot;008C5988&quot;/&gt;&lt;wsp:rsid wsp:val=&quot;008C7632&quot;/&gt;&lt;wsp:rsid wsp:val=&quot;008D18A0&quot;/&gt;&lt;wsp:rsid wsp:val=&quot;008D38C0&quot;/&gt;&lt;wsp:rsid wsp:val=&quot;008D4844&quot;/&gt;&lt;wsp:rsid wsp:val=&quot;008D54CE&quot;/&gt;&lt;wsp:rsid wsp:val=&quot;008D63C7&quot;/&gt;&lt;wsp:rsid wsp:val=&quot;008D67ED&quot;/&gt;&lt;wsp:rsid wsp:val=&quot;008D7C4A&quot;/&gt;&lt;wsp:rsid wsp:val=&quot;008D7DE1&quot;/&gt;&lt;wsp:rsid wsp:val=&quot;008E3F65&quot;/&gt;&lt;wsp:rsid wsp:val=&quot;008E4769&quot;/&gt;&lt;wsp:rsid wsp:val=&quot;008E492B&quot;/&gt;&lt;wsp:rsid wsp:val=&quot;008E51BE&quot;/&gt;&lt;wsp:rsid wsp:val=&quot;008E55C5&quot;/&gt;&lt;wsp:rsid wsp:val=&quot;008E5E9D&quot;/&gt;&lt;wsp:rsid wsp:val=&quot;008E6A34&quot;/&gt;&lt;wsp:rsid wsp:val=&quot;008E7EA2&quot;/&gt;&lt;wsp:rsid wsp:val=&quot;008F0FF8&quot;/&gt;&lt;wsp:rsid wsp:val=&quot;008F2971&quot;/&gt;&lt;wsp:rsid wsp:val=&quot;008F7612&quot;/&gt;&lt;wsp:rsid wsp:val=&quot;00900005&quot;/&gt;&lt;wsp:rsid wsp:val=&quot;00900135&quot;/&gt;&lt;wsp:rsid wsp:val=&quot;009006D3&quot;/&gt;&lt;wsp:rsid wsp:val=&quot;0090134D&quot;/&gt;&lt;wsp:rsid wsp:val=&quot;0090143C&quot;/&gt;&lt;wsp:rsid wsp:val=&quot;009015C6&quot;/&gt;&lt;wsp:rsid wsp:val=&quot;0090604E&quot;/&gt;&lt;wsp:rsid wsp:val=&quot;0090611E&quot;/&gt;&lt;wsp:rsid wsp:val=&quot;009138A3&quot;/&gt;&lt;wsp:rsid wsp:val=&quot;00916FAD&quot;/&gt;&lt;wsp:rsid wsp:val=&quot;00917A0A&quot;/&gt;&lt;wsp:rsid wsp:val=&quot;009201BE&quot;/&gt;&lt;wsp:rsid wsp:val=&quot;0092126A&quot;/&gt;&lt;wsp:rsid wsp:val=&quot;00921B84&quot;/&gt;&lt;wsp:rsid wsp:val=&quot;009229D1&quot;/&gt;&lt;wsp:rsid wsp:val=&quot;00925E97&quot;/&gt;&lt;wsp:rsid wsp:val=&quot;00927ABB&quot;/&gt;&lt;wsp:rsid wsp:val=&quot;00931217&quot;/&gt;&lt;wsp:rsid wsp:val=&quot;00932C92&quot;/&gt;&lt;wsp:rsid wsp:val=&quot;00933EFE&quot;/&gt;&lt;wsp:rsid wsp:val=&quot;00934A7B&quot;/&gt;&lt;wsp:rsid wsp:val=&quot;00934D38&quot;/&gt;&lt;wsp:rsid wsp:val=&quot;00936705&quot;/&gt;&lt;wsp:rsid wsp:val=&quot;00936BFA&quot;/&gt;&lt;wsp:rsid wsp:val=&quot;00937603&quot;/&gt;&lt;wsp:rsid wsp:val=&quot;00937946&quot;/&gt;&lt;wsp:rsid wsp:val=&quot;00940865&quot;/&gt;&lt;wsp:rsid wsp:val=&quot;00940F5F&quot;/&gt;&lt;wsp:rsid wsp:val=&quot;00940F9F&quot;/&gt;&lt;wsp:rsid wsp:val=&quot;00941EEB&quot;/&gt;&lt;wsp:rsid wsp:val=&quot;00942670&quot;/&gt;&lt;wsp:rsid wsp:val=&quot;00942BAD&quot;/&gt;&lt;wsp:rsid wsp:val=&quot;0094502E&quot;/&gt;&lt;wsp:rsid wsp:val=&quot;009512AC&quot;/&gt;&lt;wsp:rsid wsp:val=&quot;0095439E&quot;/&gt;&lt;wsp:rsid wsp:val=&quot;00954D59&quot;/&gt;&lt;wsp:rsid wsp:val=&quot;00956956&quot;/&gt;&lt;wsp:rsid wsp:val=&quot;00956A43&quot;/&gt;&lt;wsp:rsid wsp:val=&quot;0095739E&quot;/&gt;&lt;wsp:rsid wsp:val=&quot;00957BD6&quot;/&gt;&lt;wsp:rsid wsp:val=&quot;00957FF6&quot;/&gt;&lt;wsp:rsid wsp:val=&quot;00962135&quot;/&gt;&lt;wsp:rsid wsp:val=&quot;009635C4&quot;/&gt;&lt;wsp:rsid wsp:val=&quot;00963918&quot;/&gt;&lt;wsp:rsid wsp:val=&quot;00965878&quot;/&gt;&lt;wsp:rsid wsp:val=&quot;00965ED1&quot;/&gt;&lt;wsp:rsid wsp:val=&quot;009667AA&quot;/&gt;&lt;wsp:rsid wsp:val=&quot;009673CF&quot;/&gt;&lt;wsp:rsid wsp:val=&quot;009701F3&quot;/&gt;&lt;wsp:rsid wsp:val=&quot;00970EEF&quot;/&gt;&lt;wsp:rsid wsp:val=&quot;0097237D&quot;/&gt;&lt;wsp:rsid wsp:val=&quot;00973A6D&quot;/&gt;&lt;wsp:rsid wsp:val=&quot;00973DCD&quot;/&gt;&lt;wsp:rsid wsp:val=&quot;00973E56&quot;/&gt;&lt;wsp:rsid wsp:val=&quot;00974605&quot;/&gt;&lt;wsp:rsid wsp:val=&quot;0097551E&quot;/&gt;&lt;wsp:rsid wsp:val=&quot;0098013C&quot;/&gt;&lt;wsp:rsid wsp:val=&quot;00981BC8&quot;/&gt;&lt;wsp:rsid wsp:val=&quot;0098259B&quot;/&gt;&lt;wsp:rsid wsp:val=&quot;00982640&quot;/&gt;&lt;wsp:rsid wsp:val=&quot;00983428&quot;/&gt;&lt;wsp:rsid wsp:val=&quot;00984739&quot;/&gt;&lt;wsp:rsid wsp:val=&quot;00984A01&quot;/&gt;&lt;wsp:rsid wsp:val=&quot;00985AA4&quot;/&gt;&lt;wsp:rsid wsp:val=&quot;009877B8&quot;/&gt;&lt;wsp:rsid wsp:val=&quot;0099025E&quot;/&gt;&lt;wsp:rsid wsp:val=&quot;00991201&quot;/&gt;&lt;wsp:rsid wsp:val=&quot;0099255C&quot;/&gt;&lt;wsp:rsid wsp:val=&quot;00993EEC&quot;/&gt;&lt;wsp:rsid wsp:val=&quot;00994B28&quot;/&gt;&lt;wsp:rsid wsp:val=&quot;009956D7&quot;/&gt;&lt;wsp:rsid wsp:val=&quot;00995A20&quot;/&gt;&lt;wsp:rsid wsp:val=&quot;0099718B&quot;/&gt;&lt;wsp:rsid wsp:val=&quot;009A0FF8&quot;/&gt;&lt;wsp:rsid wsp:val=&quot;009A1F2F&quot;/&gt;&lt;wsp:rsid wsp:val=&quot;009A3AAF&quot;/&gt;&lt;wsp:rsid wsp:val=&quot;009A42BC&quot;/&gt;&lt;wsp:rsid wsp:val=&quot;009A5390&quot;/&gt;&lt;wsp:rsid wsp:val=&quot;009A6D0F&quot;/&gt;&lt;wsp:rsid wsp:val=&quot;009B0D09&quot;/&gt;&lt;wsp:rsid wsp:val=&quot;009B423A&quot;/&gt;&lt;wsp:rsid wsp:val=&quot;009B4243&quot;/&gt;&lt;wsp:rsid wsp:val=&quot;009B455D&quot;/&gt;&lt;wsp:rsid wsp:val=&quot;009B597E&quot;/&gt;&lt;wsp:rsid wsp:val=&quot;009B5A27&quot;/&gt;&lt;wsp:rsid wsp:val=&quot;009B6DDA&quot;/&gt;&lt;wsp:rsid wsp:val=&quot;009B7C25&quot;/&gt;&lt;wsp:rsid wsp:val=&quot;009C32E8&quot;/&gt;&lt;wsp:rsid wsp:val=&quot;009C77A8&quot;/&gt;&lt;wsp:rsid wsp:val=&quot;009D1443&quot;/&gt;&lt;wsp:rsid wsp:val=&quot;009D15F9&quot;/&gt;&lt;wsp:rsid wsp:val=&quot;009D3B8B&quot;/&gt;&lt;wsp:rsid wsp:val=&quot;009D702C&quot;/&gt;&lt;wsp:rsid wsp:val=&quot;009D74D1&quot;/&gt;&lt;wsp:rsid wsp:val=&quot;009D7ADD&quot;/&gt;&lt;wsp:rsid wsp:val=&quot;009E3223&quot;/&gt;&lt;wsp:rsid wsp:val=&quot;009E5733&quot;/&gt;&lt;wsp:rsid wsp:val=&quot;009E57D6&quot;/&gt;&lt;wsp:rsid wsp:val=&quot;009E7E12&quot;/&gt;&lt;wsp:rsid wsp:val=&quot;009F159A&quot;/&gt;&lt;wsp:rsid wsp:val=&quot;009F2269&quot;/&gt;&lt;wsp:rsid wsp:val=&quot;009F6050&quot;/&gt;&lt;wsp:rsid wsp:val=&quot;009F6451&quot;/&gt;&lt;wsp:rsid wsp:val=&quot;00A01022&quot;/&gt;&lt;wsp:rsid wsp:val=&quot;00A01948&quot;/&gt;&lt;wsp:rsid wsp:val=&quot;00A01DAC&quot;/&gt;&lt;wsp:rsid wsp:val=&quot;00A04927&quot;/&gt;&lt;wsp:rsid wsp:val=&quot;00A052E3&quot;/&gt;&lt;wsp:rsid wsp:val=&quot;00A05E08&quot;/&gt;&lt;wsp:rsid wsp:val=&quot;00A0767B&quot;/&gt;&lt;wsp:rsid wsp:val=&quot;00A11E2A&quot;/&gt;&lt;wsp:rsid wsp:val=&quot;00A1260F&quot;/&gt;&lt;wsp:rsid wsp:val=&quot;00A14264&quot;/&gt;&lt;wsp:rsid wsp:val=&quot;00A14C36&quot;/&gt;&lt;wsp:rsid wsp:val=&quot;00A14DCC&quot;/&gt;&lt;wsp:rsid wsp:val=&quot;00A15331&quot;/&gt;&lt;wsp:rsid wsp:val=&quot;00A1747D&quot;/&gt;&lt;wsp:rsid wsp:val=&quot;00A22A1A&quot;/&gt;&lt;wsp:rsid wsp:val=&quot;00A24E4E&quot;/&gt;&lt;wsp:rsid wsp:val=&quot;00A25DAA&quot;/&gt;&lt;wsp:rsid wsp:val=&quot;00A32BA6&quot;/&gt;&lt;wsp:rsid wsp:val=&quot;00A32EBC&quot;/&gt;&lt;wsp:rsid wsp:val=&quot;00A347E3&quot;/&gt;&lt;wsp:rsid wsp:val=&quot;00A3706E&quot;/&gt;&lt;wsp:rsid wsp:val=&quot;00A3712B&quot;/&gt;&lt;wsp:rsid wsp:val=&quot;00A45398&quot;/&gt;&lt;wsp:rsid wsp:val=&quot;00A4545D&quot;/&gt;&lt;wsp:rsid wsp:val=&quot;00A45819&quot;/&gt;&lt;wsp:rsid wsp:val=&quot;00A463E5&quot;/&gt;&lt;wsp:rsid wsp:val=&quot;00A4667C&quot;/&gt;&lt;wsp:rsid wsp:val=&quot;00A46E5A&quot;/&gt;&lt;wsp:rsid wsp:val=&quot;00A500A3&quot;/&gt;&lt;wsp:rsid wsp:val=&quot;00A5352D&quot;/&gt;&lt;wsp:rsid wsp:val=&quot;00A53F33&quot;/&gt;&lt;wsp:rsid wsp:val=&quot;00A54B02&quot;/&gt;&lt;wsp:rsid wsp:val=&quot;00A554DC&quot;/&gt;&lt;wsp:rsid wsp:val=&quot;00A5668F&quot;/&gt;&lt;wsp:rsid wsp:val=&quot;00A56EDE&quot;/&gt;&lt;wsp:rsid wsp:val=&quot;00A60DDC&quot;/&gt;&lt;wsp:rsid wsp:val=&quot;00A63768&quot;/&gt;&lt;wsp:rsid wsp:val=&quot;00A643D3&quot;/&gt;&lt;wsp:rsid wsp:val=&quot;00A7022A&quot;/&gt;&lt;wsp:rsid wsp:val=&quot;00A7093E&quot;/&gt;&lt;wsp:rsid wsp:val=&quot;00A71640&quot;/&gt;&lt;wsp:rsid wsp:val=&quot;00A7567D&quot;/&gt;&lt;wsp:rsid wsp:val=&quot;00A76CD7&quot;/&gt;&lt;wsp:rsid wsp:val=&quot;00A80061&quot;/&gt;&lt;wsp:rsid wsp:val=&quot;00A80CBB&quot;/&gt;&lt;wsp:rsid wsp:val=&quot;00A80EC1&quot;/&gt;&lt;wsp:rsid wsp:val=&quot;00A82157&quot;/&gt;&lt;wsp:rsid wsp:val=&quot;00A8375A&quot;/&gt;&lt;wsp:rsid wsp:val=&quot;00A838EC&quot;/&gt;&lt;wsp:rsid wsp:val=&quot;00A84DDC&quot;/&gt;&lt;wsp:rsid wsp:val=&quot;00A861E7&quot;/&gt;&lt;wsp:rsid wsp:val=&quot;00A8661C&quot;/&gt;&lt;wsp:rsid wsp:val=&quot;00A86F40&quot;/&gt;&lt;wsp:rsid wsp:val=&quot;00A916CE&quot;/&gt;&lt;wsp:rsid wsp:val=&quot;00A93DE5&quot;/&gt;&lt;wsp:rsid wsp:val=&quot;00A96980&quot;/&gt;&lt;wsp:rsid wsp:val=&quot;00A97577&quot;/&gt;&lt;wsp:rsid wsp:val=&quot;00A97C0D&quot;/&gt;&lt;wsp:rsid wsp:val=&quot;00AA13D0&quot;/&gt;&lt;wsp:rsid wsp:val=&quot;00AA7819&quot;/&gt;&lt;wsp:rsid wsp:val=&quot;00AB0303&quot;/&gt;&lt;wsp:rsid wsp:val=&quot;00AB112B&quot;/&gt;&lt;wsp:rsid wsp:val=&quot;00AB2BC9&quot;/&gt;&lt;wsp:rsid wsp:val=&quot;00AB3F5B&quot;/&gt;&lt;wsp:rsid wsp:val=&quot;00AB552C&quot;/&gt;&lt;wsp:rsid wsp:val=&quot;00AB554C&quot;/&gt;&lt;wsp:rsid wsp:val=&quot;00AB6584&quot;/&gt;&lt;wsp:rsid wsp:val=&quot;00AC0AE0&quot;/&gt;&lt;wsp:rsid wsp:val=&quot;00AC2712&quot;/&gt;&lt;wsp:rsid wsp:val=&quot;00AC49EC&quot;/&gt;&lt;wsp:rsid wsp:val=&quot;00AC7361&quot;/&gt;&lt;wsp:rsid wsp:val=&quot;00AD0A76&quot;/&gt;&lt;wsp:rsid wsp:val=&quot;00AD118E&quot;/&gt;&lt;wsp:rsid wsp:val=&quot;00AD162F&quot;/&gt;&lt;wsp:rsid wsp:val=&quot;00AD79AA&quot;/&gt;&lt;wsp:rsid wsp:val=&quot;00AE14C9&quot;/&gt;&lt;wsp:rsid wsp:val=&quot;00AE243F&quot;/&gt;&lt;wsp:rsid wsp:val=&quot;00AE3594&quot;/&gt;&lt;wsp:rsid wsp:val=&quot;00AE36CA&quot;/&gt;&lt;wsp:rsid wsp:val=&quot;00AE3ED1&quot;/&gt;&lt;wsp:rsid wsp:val=&quot;00AE6E0F&quot;/&gt;&lt;wsp:rsid wsp:val=&quot;00AE72A3&quot;/&gt;&lt;wsp:rsid wsp:val=&quot;00AF409D&quot;/&gt;&lt;wsp:rsid wsp:val=&quot;00AF5D59&quot;/&gt;&lt;wsp:rsid wsp:val=&quot;00AF6680&quot;/&gt;&lt;wsp:rsid wsp:val=&quot;00AF69AE&quot;/&gt;&lt;wsp:rsid wsp:val=&quot;00AF6F4B&quot;/&gt;&lt;wsp:rsid wsp:val=&quot;00AF73FA&quot;/&gt;&lt;wsp:rsid wsp:val=&quot;00B02CDC&quot;/&gt;&lt;wsp:rsid wsp:val=&quot;00B04C0C&quot;/&gt;&lt;wsp:rsid wsp:val=&quot;00B0562B&quot;/&gt;&lt;wsp:rsid wsp:val=&quot;00B0751E&quot;/&gt;&lt;wsp:rsid wsp:val=&quot;00B1332E&quot;/&gt;&lt;wsp:rsid wsp:val=&quot;00B138D3&quot;/&gt;&lt;wsp:rsid wsp:val=&quot;00B16993&quot;/&gt;&lt;wsp:rsid wsp:val=&quot;00B2003E&quot;/&gt;&lt;wsp:rsid wsp:val=&quot;00B21EC6&quot;/&gt;&lt;wsp:rsid wsp:val=&quot;00B23FDA&quot;/&gt;&lt;wsp:rsid wsp:val=&quot;00B24F07&quot;/&gt;&lt;wsp:rsid wsp:val=&quot;00B25919&quot;/&gt;&lt;wsp:rsid wsp:val=&quot;00B2763C&quot;/&gt;&lt;wsp:rsid wsp:val=&quot;00B27943&quot;/&gt;&lt;wsp:rsid wsp:val=&quot;00B30D85&quot;/&gt;&lt;wsp:rsid wsp:val=&quot;00B316C1&quot;/&gt;&lt;wsp:rsid wsp:val=&quot;00B318A2&quot;/&gt;&lt;wsp:rsid wsp:val=&quot;00B33E5F&quot;/&gt;&lt;wsp:rsid wsp:val=&quot;00B33F42&quot;/&gt;&lt;wsp:rsid wsp:val=&quot;00B349AB&quot;/&gt;&lt;wsp:rsid wsp:val=&quot;00B353E1&quot;/&gt;&lt;wsp:rsid wsp:val=&quot;00B36973&quot;/&gt;&lt;wsp:rsid wsp:val=&quot;00B374A5&quot;/&gt;&lt;wsp:rsid wsp:val=&quot;00B41195&quot;/&gt;&lt;wsp:rsid wsp:val=&quot;00B416BB&quot;/&gt;&lt;wsp:rsid wsp:val=&quot;00B42320&quot;/&gt;&lt;wsp:rsid wsp:val=&quot;00B428FD&quot;/&gt;&lt;wsp:rsid wsp:val=&quot;00B43151&quot;/&gt;&lt;wsp:rsid wsp:val=&quot;00B43E70&quot;/&gt;&lt;wsp:rsid wsp:val=&quot;00B468A0&quot;/&gt;&lt;wsp:rsid wsp:val=&quot;00B469FD&quot;/&gt;&lt;wsp:rsid wsp:val=&quot;00B53B5A&quot;/&gt;&lt;wsp:rsid wsp:val=&quot;00B54413&quot;/&gt;&lt;wsp:rsid wsp:val=&quot;00B54418&quot;/&gt;&lt;wsp:rsid wsp:val=&quot;00B548BB&quot;/&gt;&lt;wsp:rsid wsp:val=&quot;00B55829&quot;/&gt;&lt;wsp:rsid wsp:val=&quot;00B55A5E&quot;/&gt;&lt;wsp:rsid wsp:val=&quot;00B574E9&quot;/&gt;&lt;wsp:rsid wsp:val=&quot;00B57F64&quot;/&gt;&lt;wsp:rsid wsp:val=&quot;00B60C1D&quot;/&gt;&lt;wsp:rsid wsp:val=&quot;00B60C74&quot;/&gt;&lt;wsp:rsid wsp:val=&quot;00B619D5&quot;/&gt;&lt;wsp:rsid wsp:val=&quot;00B62163&quot;/&gt;&lt;wsp:rsid wsp:val=&quot;00B62D22&quot;/&gt;&lt;wsp:rsid wsp:val=&quot;00B653DE&quot;/&gt;&lt;wsp:rsid wsp:val=&quot;00B65DBD&quot;/&gt;&lt;wsp:rsid wsp:val=&quot;00B672AE&quot;/&gt;&lt;wsp:rsid wsp:val=&quot;00B7002C&quot;/&gt;&lt;wsp:rsid wsp:val=&quot;00B70F42&quot;/&gt;&lt;wsp:rsid wsp:val=&quot;00B7144E&quot;/&gt;&lt;wsp:rsid wsp:val=&quot;00B72B2D&quot;/&gt;&lt;wsp:rsid wsp:val=&quot;00B74AB8&quot;/&gt;&lt;wsp:rsid wsp:val=&quot;00B75245&quot;/&gt;&lt;wsp:rsid wsp:val=&quot;00B76BD6&quot;/&gt;&lt;wsp:rsid wsp:val=&quot;00B77054&quot;/&gt;&lt;wsp:rsid wsp:val=&quot;00B77F52&quot;/&gt;&lt;wsp:rsid wsp:val=&quot;00B811EB&quot;/&gt;&lt;wsp:rsid wsp:val=&quot;00B83F3D&quot;/&gt;&lt;wsp:rsid wsp:val=&quot;00B84BCB&quot;/&gt;&lt;wsp:rsid wsp:val=&quot;00B85F0B&quot;/&gt;&lt;wsp:rsid wsp:val=&quot;00B906A3&quot;/&gt;&lt;wsp:rsid wsp:val=&quot;00B913AF&quot;/&gt;&lt;wsp:rsid wsp:val=&quot;00B94DD6&quot;/&gt;&lt;wsp:rsid wsp:val=&quot;00B94F47&quot;/&gt;&lt;wsp:rsid wsp:val=&quot;00B962C7&quot;/&gt;&lt;wsp:rsid wsp:val=&quot;00B975AC&quot;/&gt;&lt;wsp:rsid wsp:val=&quot;00BA2371&quot;/&gt;&lt;wsp:rsid wsp:val=&quot;00BA43D8&quot;/&gt;&lt;wsp:rsid wsp:val=&quot;00BB7F2B&quot;/&gt;&lt;wsp:rsid wsp:val=&quot;00BC1630&quot;/&gt;&lt;wsp:rsid wsp:val=&quot;00BC2E6B&quot;/&gt;&lt;wsp:rsid wsp:val=&quot;00BC3701&quot;/&gt;&lt;wsp:rsid wsp:val=&quot;00BC42B9&quot;/&gt;&lt;wsp:rsid wsp:val=&quot;00BC430B&quot;/&gt;&lt;wsp:rsid wsp:val=&quot;00BC652D&quot;/&gt;&lt;wsp:rsid wsp:val=&quot;00BC6752&quot;/&gt;&lt;wsp:rsid wsp:val=&quot;00BC6953&quot;/&gt;&lt;wsp:rsid wsp:val=&quot;00BD0BC6&quot;/&gt;&lt;wsp:rsid wsp:val=&quot;00BD109A&quot;/&gt;&lt;wsp:rsid wsp:val=&quot;00BD1CA5&quot;/&gt;&lt;wsp:rsid wsp:val=&quot;00BD24EB&quot;/&gt;&lt;wsp:rsid wsp:val=&quot;00BD3247&quot;/&gt;&lt;wsp:rsid wsp:val=&quot;00BD3288&quot;/&gt;&lt;wsp:rsid wsp:val=&quot;00BD5E2E&quot;/&gt;&lt;wsp:rsid wsp:val=&quot;00BE01F7&quot;/&gt;&lt;wsp:rsid wsp:val=&quot;00BE1F48&quot;/&gt;&lt;wsp:rsid wsp:val=&quot;00BE3916&quot;/&gt;&lt;wsp:rsid wsp:val=&quot;00BE6935&quot;/&gt;&lt;wsp:rsid wsp:val=&quot;00BE6B2B&quot;/&gt;&lt;wsp:rsid wsp:val=&quot;00BE7197&quot;/&gt;&lt;wsp:rsid wsp:val=&quot;00BF401E&quot;/&gt;&lt;wsp:rsid wsp:val=&quot;00BF5B55&quot;/&gt;&lt;wsp:rsid wsp:val=&quot;00C010E9&quot;/&gt;&lt;wsp:rsid wsp:val=&quot;00C028E8&quot;/&gt;&lt;wsp:rsid wsp:val=&quot;00C03214&quot;/&gt;&lt;wsp:rsid wsp:val=&quot;00C048E7&quot;/&gt;&lt;wsp:rsid wsp:val=&quot;00C049FF&quot;/&gt;&lt;wsp:rsid wsp:val=&quot;00C065C9&quot;/&gt;&lt;wsp:rsid wsp:val=&quot;00C069D2&quot;/&gt;&lt;wsp:rsid wsp:val=&quot;00C0723C&quot;/&gt;&lt;wsp:rsid wsp:val=&quot;00C074F0&quot;/&gt;&lt;wsp:rsid wsp:val=&quot;00C13186&quot;/&gt;&lt;wsp:rsid wsp:val=&quot;00C13AD9&quot;/&gt;&lt;wsp:rsid wsp:val=&quot;00C14377&quot;/&gt;&lt;wsp:rsid wsp:val=&quot;00C14BB1&quot;/&gt;&lt;wsp:rsid wsp:val=&quot;00C246BC&quot;/&gt;&lt;wsp:rsid wsp:val=&quot;00C26082&quot;/&gt;&lt;wsp:rsid wsp:val=&quot;00C26525&quot;/&gt;&lt;wsp:rsid wsp:val=&quot;00C32278&quot;/&gt;&lt;wsp:rsid wsp:val=&quot;00C34E12&quot;/&gt;&lt;wsp:rsid wsp:val=&quot;00C356EE&quot;/&gt;&lt;wsp:rsid wsp:val=&quot;00C35D39&quot;/&gt;&lt;wsp:rsid wsp:val=&quot;00C37D5F&quot;/&gt;&lt;wsp:rsid wsp:val=&quot;00C37E4E&quot;/&gt;&lt;wsp:rsid wsp:val=&quot;00C42C8B&quot;/&gt;&lt;wsp:rsid wsp:val=&quot;00C438C5&quot;/&gt;&lt;wsp:rsid wsp:val=&quot;00C445CE&quot;/&gt;&lt;wsp:rsid wsp:val=&quot;00C51A59&quot;/&gt;&lt;wsp:rsid wsp:val=&quot;00C51BDE&quot;/&gt;&lt;wsp:rsid wsp:val=&quot;00C52764&quot;/&gt;&lt;wsp:rsid wsp:val=&quot;00C5308A&quot;/&gt;&lt;wsp:rsid wsp:val=&quot;00C54B66&quot;/&gt;&lt;wsp:rsid wsp:val=&quot;00C55DD7&quot;/&gt;&lt;wsp:rsid wsp:val=&quot;00C57647&quot;/&gt;&lt;wsp:rsid wsp:val=&quot;00C63E7E&quot;/&gt;&lt;wsp:rsid wsp:val=&quot;00C64CA6&quot;/&gt;&lt;wsp:rsid wsp:val=&quot;00C65284&quot;/&gt;&lt;wsp:rsid wsp:val=&quot;00C65C7E&quot;/&gt;&lt;wsp:rsid wsp:val=&quot;00C661D6&quot;/&gt;&lt;wsp:rsid wsp:val=&quot;00C66666&quot;/&gt;&lt;wsp:rsid wsp:val=&quot;00C70442&quot;/&gt;&lt;wsp:rsid wsp:val=&quot;00C708E5&quot;/&gt;&lt;wsp:rsid wsp:val=&quot;00C70A17&quot;/&gt;&lt;wsp:rsid wsp:val=&quot;00C71508&quot;/&gt;&lt;wsp:rsid wsp:val=&quot;00C71B6C&quot;/&gt;&lt;wsp:rsid wsp:val=&quot;00C7278F&quot;/&gt;&lt;wsp:rsid wsp:val=&quot;00C746AB&quot;/&gt;&lt;wsp:rsid wsp:val=&quot;00C75A42&quot;/&gt;&lt;wsp:rsid wsp:val=&quot;00C75BC3&quot;/&gt;&lt;wsp:rsid wsp:val=&quot;00C75C74&quot;/&gt;&lt;wsp:rsid wsp:val=&quot;00C75D2F&quot;/&gt;&lt;wsp:rsid wsp:val=&quot;00C75F1F&quot;/&gt;&lt;wsp:rsid wsp:val=&quot;00C77200&quot;/&gt;&lt;wsp:rsid wsp:val=&quot;00C80F4A&quot;/&gt;&lt;wsp:rsid wsp:val=&quot;00C823AA&quot;/&gt;&lt;wsp:rsid wsp:val=&quot;00C82DA6&quot;/&gt;&lt;wsp:rsid wsp:val=&quot;00C82ECA&quot;/&gt;&lt;wsp:rsid wsp:val=&quot;00C83AC3&quot;/&gt;&lt;wsp:rsid wsp:val=&quot;00C86A10&quot;/&gt;&lt;wsp:rsid wsp:val=&quot;00C918AE&quot;/&gt;&lt;wsp:rsid wsp:val=&quot;00C9591A&quot;/&gt;&lt;wsp:rsid wsp:val=&quot;00CA1C03&quot;/&gt;&lt;wsp:rsid wsp:val=&quot;00CA2843&quot;/&gt;&lt;wsp:rsid wsp:val=&quot;00CA46A6&quot;/&gt;&lt;wsp:rsid wsp:val=&quot;00CA63CC&quot;/&gt;&lt;wsp:rsid wsp:val=&quot;00CA6A6E&quot;/&gt;&lt;wsp:rsid wsp:val=&quot;00CA6C22&quot;/&gt;&lt;wsp:rsid wsp:val=&quot;00CA7F24&quot;/&gt;&lt;wsp:rsid wsp:val=&quot;00CB0DF4&quot;/&gt;&lt;wsp:rsid wsp:val=&quot;00CB1DC2&quot;/&gt;&lt;wsp:rsid wsp:val=&quot;00CB4755&quot;/&gt;&lt;wsp:rsid wsp:val=&quot;00CB58DD&quot;/&gt;&lt;wsp:rsid wsp:val=&quot;00CB6EA1&quot;/&gt;&lt;wsp:rsid wsp:val=&quot;00CB704E&quot;/&gt;&lt;wsp:rsid wsp:val=&quot;00CB72E6&quot;/&gt;&lt;wsp:rsid wsp:val=&quot;00CC1EAA&quot;/&gt;&lt;wsp:rsid wsp:val=&quot;00CC367F&quot;/&gt;&lt;wsp:rsid wsp:val=&quot;00CC3F28&quot;/&gt;&lt;wsp:rsid wsp:val=&quot;00CC3F2B&quot;/&gt;&lt;wsp:rsid wsp:val=&quot;00CC4720&quot;/&gt;&lt;wsp:rsid wsp:val=&quot;00CC590E&quot;/&gt;&lt;wsp:rsid wsp:val=&quot;00CC731A&quot;/&gt;&lt;wsp:rsid wsp:val=&quot;00CD2DF3&quot;/&gt;&lt;wsp:rsid wsp:val=&quot;00CD3827&quot;/&gt;&lt;wsp:rsid wsp:val=&quot;00CD4121&quot;/&gt;&lt;wsp:rsid wsp:val=&quot;00CD457A&quot;/&gt;&lt;wsp:rsid wsp:val=&quot;00CD5299&quot;/&gt;&lt;wsp:rsid wsp:val=&quot;00CD67A4&quot;/&gt;&lt;wsp:rsid wsp:val=&quot;00CD69B6&quot;/&gt;&lt;wsp:rsid wsp:val=&quot;00CD70BC&quot;/&gt;&lt;wsp:rsid wsp:val=&quot;00CD7848&quot;/&gt;&lt;wsp:rsid wsp:val=&quot;00CE033B&quot;/&gt;&lt;wsp:rsid wsp:val=&quot;00CE139D&quot;/&gt;&lt;wsp:rsid wsp:val=&quot;00CE1DE2&quot;/&gt;&lt;wsp:rsid wsp:val=&quot;00CE223D&quot;/&gt;&lt;wsp:rsid wsp:val=&quot;00CE3643&quot;/&gt;&lt;wsp:rsid wsp:val=&quot;00CE55CF&quot;/&gt;&lt;wsp:rsid wsp:val=&quot;00CE568E&quot;/&gt;&lt;wsp:rsid wsp:val=&quot;00CE6934&quot;/&gt;&lt;wsp:rsid wsp:val=&quot;00CE6BAE&quot;/&gt;&lt;wsp:rsid wsp:val=&quot;00CE6EA7&quot;/&gt;&lt;wsp:rsid wsp:val=&quot;00CE738D&quot;/&gt;&lt;wsp:rsid wsp:val=&quot;00CE775B&quot;/&gt;&lt;wsp:rsid wsp:val=&quot;00CE795E&quot;/&gt;&lt;wsp:rsid wsp:val=&quot;00CF0503&quot;/&gt;&lt;wsp:rsid wsp:val=&quot;00CF3192&quot;/&gt;&lt;wsp:rsid wsp:val=&quot;00CF31A2&quot;/&gt;&lt;wsp:rsid wsp:val=&quot;00CF3212&quot;/&gt;&lt;wsp:rsid wsp:val=&quot;00CF32ED&quot;/&gt;&lt;wsp:rsid wsp:val=&quot;00CF51FA&quot;/&gt;&lt;wsp:rsid wsp:val=&quot;00CF5597&quot;/&gt;&lt;wsp:rsid wsp:val=&quot;00CF5FF9&quot;/&gt;&lt;wsp:rsid wsp:val=&quot;00D00740&quot;/&gt;&lt;wsp:rsid wsp:val=&quot;00D1042D&quot;/&gt;&lt;wsp:rsid wsp:val=&quot;00D10D20&quot;/&gt;&lt;wsp:rsid wsp:val=&quot;00D12033&quot;/&gt;&lt;wsp:rsid wsp:val=&quot;00D13C0E&quot;/&gt;&lt;wsp:rsid wsp:val=&quot;00D15421&quot;/&gt;&lt;wsp:rsid wsp:val=&quot;00D15EBA&quot;/&gt;&lt;wsp:rsid wsp:val=&quot;00D16EB5&quot;/&gt;&lt;wsp:rsid wsp:val=&quot;00D214D1&quot;/&gt;&lt;wsp:rsid wsp:val=&quot;00D24161&quot;/&gt;&lt;wsp:rsid wsp:val=&quot;00D25B19&quot;/&gt;&lt;wsp:rsid wsp:val=&quot;00D25E4C&quot;/&gt;&lt;wsp:rsid wsp:val=&quot;00D2611D&quot;/&gt;&lt;wsp:rsid wsp:val=&quot;00D30202&quot;/&gt;&lt;wsp:rsid wsp:val=&quot;00D308BB&quot;/&gt;&lt;wsp:rsid wsp:val=&quot;00D31551&quot;/&gt;&lt;wsp:rsid wsp:val=&quot;00D31E8A&quot;/&gt;&lt;wsp:rsid wsp:val=&quot;00D40661&quot;/&gt;&lt;wsp:rsid wsp:val=&quot;00D41CC9&quot;/&gt;&lt;wsp:rsid wsp:val=&quot;00D42BC2&quot;/&gt;&lt;wsp:rsid wsp:val=&quot;00D43ABF&quot;/&gt;&lt;wsp:rsid wsp:val=&quot;00D4487C&quot;/&gt;&lt;wsp:rsid wsp:val=&quot;00D47D16&quot;/&gt;&lt;wsp:rsid wsp:val=&quot;00D5272B&quot;/&gt;&lt;wsp:rsid wsp:val=&quot;00D52B7B&quot;/&gt;&lt;wsp:rsid wsp:val=&quot;00D54469&quot;/&gt;&lt;wsp:rsid wsp:val=&quot;00D55BF2&quot;/&gt;&lt;wsp:rsid wsp:val=&quot;00D56314&quot;/&gt;&lt;wsp:rsid wsp:val=&quot;00D57A65&quot;/&gt;&lt;wsp:rsid wsp:val=&quot;00D6106D&quot;/&gt;&lt;wsp:rsid wsp:val=&quot;00D637F3&quot;/&gt;&lt;wsp:rsid wsp:val=&quot;00D66B10&quot;/&gt;&lt;wsp:rsid wsp:val=&quot;00D700E9&quot;/&gt;&lt;wsp:rsid wsp:val=&quot;00D705AD&quot;/&gt;&lt;wsp:rsid wsp:val=&quot;00D709BE&quot;/&gt;&lt;wsp:rsid wsp:val=&quot;00D71217&quot;/&gt;&lt;wsp:rsid wsp:val=&quot;00D72DA7&quot;/&gt;&lt;wsp:rsid wsp:val=&quot;00D759FE&quot;/&gt;&lt;wsp:rsid wsp:val=&quot;00D76089&quot;/&gt;&lt;wsp:rsid wsp:val=&quot;00D76FE6&quot;/&gt;&lt;wsp:rsid wsp:val=&quot;00D800E4&quot;/&gt;&lt;wsp:rsid wsp:val=&quot;00D80E59&quot;/&gt;&lt;wsp:rsid wsp:val=&quot;00D81AE2&quot;/&gt;&lt;wsp:rsid wsp:val=&quot;00D85306&quot;/&gt;&lt;wsp:rsid wsp:val=&quot;00D871C4&quot;/&gt;&lt;wsp:rsid wsp:val=&quot;00D873EB&quot;/&gt;&lt;wsp:rsid wsp:val=&quot;00D9250C&quot;/&gt;&lt;wsp:rsid wsp:val=&quot;00D9290D&quot;/&gt;&lt;wsp:rsid wsp:val=&quot;00D93C4F&quot;/&gt;&lt;wsp:rsid wsp:val=&quot;00D957A8&quot;/&gt;&lt;wsp:rsid wsp:val=&quot;00D96BC2&quot;/&gt;&lt;wsp:rsid wsp:val=&quot;00D97215&quot;/&gt;&lt;wsp:rsid wsp:val=&quot;00D976A2&quot;/&gt;&lt;wsp:rsid wsp:val=&quot;00D97BFE&quot;/&gt;&lt;wsp:rsid wsp:val=&quot;00DA2429&quot;/&gt;&lt;wsp:rsid wsp:val=&quot;00DA3FC0&quot;/&gt;&lt;wsp:rsid wsp:val=&quot;00DA7449&quot;/&gt;&lt;wsp:rsid wsp:val=&quot;00DA7D41&quot;/&gt;&lt;wsp:rsid wsp:val=&quot;00DB0458&quot;/&gt;&lt;wsp:rsid wsp:val=&quot;00DB1FE6&quot;/&gt;&lt;wsp:rsid wsp:val=&quot;00DB267C&quot;/&gt;&lt;wsp:rsid wsp:val=&quot;00DB3793&quot;/&gt;&lt;wsp:rsid wsp:val=&quot;00DB6341&quot;/&gt;&lt;wsp:rsid wsp:val=&quot;00DB6908&quot;/&gt;&lt;wsp:rsid wsp:val=&quot;00DB7E9A&quot;/&gt;&lt;wsp:rsid wsp:val=&quot;00DC4790&quot;/&gt;&lt;wsp:rsid wsp:val=&quot;00DC4ADD&quot;/&gt;&lt;wsp:rsid wsp:val=&quot;00DC74FF&quot;/&gt;&lt;wsp:rsid wsp:val=&quot;00DC7A63&quot;/&gt;&lt;wsp:rsid wsp:val=&quot;00DD1B7E&quot;/&gt;&lt;wsp:rsid wsp:val=&quot;00DD23F5&quot;/&gt;&lt;wsp:rsid wsp:val=&quot;00DD283B&quot;/&gt;&lt;wsp:rsid wsp:val=&quot;00DD306B&quot;/&gt;&lt;wsp:rsid wsp:val=&quot;00DD33AA&quot;/&gt;&lt;wsp:rsid wsp:val=&quot;00DD486E&quot;/&gt;&lt;wsp:rsid wsp:val=&quot;00DD48B3&quot;/&gt;&lt;wsp:rsid wsp:val=&quot;00DD48D1&quot;/&gt;&lt;wsp:rsid wsp:val=&quot;00DD4B03&quot;/&gt;&lt;wsp:rsid wsp:val=&quot;00DD4DA9&quot;/&gt;&lt;wsp:rsid wsp:val=&quot;00DD7FD4&quot;/&gt;&lt;wsp:rsid wsp:val=&quot;00DE1D76&quot;/&gt;&lt;wsp:rsid wsp:val=&quot;00DE3313&quot;/&gt;&lt;wsp:rsid wsp:val=&quot;00DE3B65&quot;/&gt;&lt;wsp:rsid wsp:val=&quot;00DE3BC1&quot;/&gt;&lt;wsp:rsid wsp:val=&quot;00DE6E4F&quot;/&gt;&lt;wsp:rsid wsp:val=&quot;00DF045F&quot;/&gt;&lt;wsp:rsid wsp:val=&quot;00DF11ED&quot;/&gt;&lt;wsp:rsid wsp:val=&quot;00DF68A7&quot;/&gt;&lt;wsp:rsid wsp:val=&quot;00DF6AF8&quot;/&gt;&lt;wsp:rsid wsp:val=&quot;00DF719A&quot;/&gt;&lt;wsp:rsid wsp:val=&quot;00DF796E&quot;/&gt;&lt;wsp:rsid wsp:val=&quot;00E0339E&quot;/&gt;&lt;wsp:rsid wsp:val=&quot;00E05216&quot;/&gt;&lt;wsp:rsid wsp:val=&quot;00E052D8&quot;/&gt;&lt;wsp:rsid wsp:val=&quot;00E066B0&quot;/&gt;&lt;wsp:rsid wsp:val=&quot;00E0792D&quot;/&gt;&lt;wsp:rsid wsp:val=&quot;00E10E39&quot;/&gt;&lt;wsp:rsid wsp:val=&quot;00E11C04&quot;/&gt;&lt;wsp:rsid wsp:val=&quot;00E11C65&quot;/&gt;&lt;wsp:rsid wsp:val=&quot;00E127FC&quot;/&gt;&lt;wsp:rsid wsp:val=&quot;00E13EA1&quot;/&gt;&lt;wsp:rsid wsp:val=&quot;00E163AD&quot;/&gt;&lt;wsp:rsid wsp:val=&quot;00E17718&quot;/&gt;&lt;wsp:rsid wsp:val=&quot;00E1780C&quot;/&gt;&lt;wsp:rsid wsp:val=&quot;00E22783&quot;/&gt;&lt;wsp:rsid wsp:val=&quot;00E2328A&quot;/&gt;&lt;wsp:rsid wsp:val=&quot;00E23826&quot;/&gt;&lt;wsp:rsid wsp:val=&quot;00E23F13&quot;/&gt;&lt;wsp:rsid wsp:val=&quot;00E2430E&quot;/&gt;&lt;wsp:rsid wsp:val=&quot;00E24610&quot;/&gt;&lt;wsp:rsid wsp:val=&quot;00E273CF&quot;/&gt;&lt;wsp:rsid wsp:val=&quot;00E30717&quot;/&gt;&lt;wsp:rsid wsp:val=&quot;00E30F26&quot;/&gt;&lt;wsp:rsid wsp:val=&quot;00E31980&quot;/&gt;&lt;wsp:rsid wsp:val=&quot;00E31E73&quot;/&gt;&lt;wsp:rsid wsp:val=&quot;00E3267A&quot;/&gt;&lt;wsp:rsid wsp:val=&quot;00E3330D&quot;/&gt;&lt;wsp:rsid wsp:val=&quot;00E34954&quot;/&gt;&lt;wsp:rsid wsp:val=&quot;00E351C4&quot;/&gt;&lt;wsp:rsid wsp:val=&quot;00E42507&quot;/&gt;&lt;wsp:rsid wsp:val=&quot;00E43565&quot;/&gt;&lt;wsp:rsid wsp:val=&quot;00E436F0&quot;/&gt;&lt;wsp:rsid wsp:val=&quot;00E43A07&quot;/&gt;&lt;wsp:rsid wsp:val=&quot;00E44E8D&quot;/&gt;&lt;wsp:rsid wsp:val=&quot;00E453DA&quot;/&gt;&lt;wsp:rsid wsp:val=&quot;00E50AE5&quot;/&gt;&lt;wsp:rsid wsp:val=&quot;00E51C7B&quot;/&gt;&lt;wsp:rsid wsp:val=&quot;00E51E4E&quot;/&gt;&lt;wsp:rsid wsp:val=&quot;00E528A0&quot;/&gt;&lt;wsp:rsid wsp:val=&quot;00E52EA4&quot;/&gt;&lt;wsp:rsid wsp:val=&quot;00E53535&quot;/&gt;&lt;wsp:rsid wsp:val=&quot;00E5381D&quot;/&gt;&lt;wsp:rsid wsp:val=&quot;00E5471D&quot;/&gt;&lt;wsp:rsid wsp:val=&quot;00E554AF&quot;/&gt;&lt;wsp:rsid wsp:val=&quot;00E55A89&quot;/&gt;&lt;wsp:rsid wsp:val=&quot;00E55D6D&quot;/&gt;&lt;wsp:rsid wsp:val=&quot;00E56716&quot;/&gt;&lt;wsp:rsid wsp:val=&quot;00E56842&quot;/&gt;&lt;wsp:rsid wsp:val=&quot;00E6030C&quot;/&gt;&lt;wsp:rsid wsp:val=&quot;00E605AA&quot;/&gt;&lt;wsp:rsid wsp:val=&quot;00E62438&quot;/&gt;&lt;wsp:rsid wsp:val=&quot;00E64606&quot;/&gt;&lt;wsp:rsid wsp:val=&quot;00E65149&quot;/&gt;&lt;wsp:rsid wsp:val=&quot;00E6586C&quot;/&gt;&lt;wsp:rsid wsp:val=&quot;00E66806&quot;/&gt;&lt;wsp:rsid wsp:val=&quot;00E670E2&quot;/&gt;&lt;wsp:rsid wsp:val=&quot;00E67C81&quot;/&gt;&lt;wsp:rsid wsp:val=&quot;00E71A6A&quot;/&gt;&lt;wsp:rsid wsp:val=&quot;00E72A38&quot;/&gt;&lt;wsp:rsid wsp:val=&quot;00E77413&quot;/&gt;&lt;wsp:rsid wsp:val=&quot;00E77C1B&quot;/&gt;&lt;wsp:rsid wsp:val=&quot;00E77D12&quot;/&gt;&lt;wsp:rsid wsp:val=&quot;00E81CE4&quot;/&gt;&lt;wsp:rsid wsp:val=&quot;00E82013&quot;/&gt;&lt;wsp:rsid wsp:val=&quot;00E82B40&quot;/&gt;&lt;wsp:rsid wsp:val=&quot;00E85896&quot;/&gt;&lt;wsp:rsid wsp:val=&quot;00E87197&quot;/&gt;&lt;wsp:rsid wsp:val=&quot;00E87261&quot;/&gt;&lt;wsp:rsid wsp:val=&quot;00E90678&quot;/&gt;&lt;wsp:rsid wsp:val=&quot;00E91CEC&quot;/&gt;&lt;wsp:rsid wsp:val=&quot;00E95993&quot;/&gt;&lt;wsp:rsid wsp:val=&quot;00E97FD4&quot;/&gt;&lt;wsp:rsid wsp:val=&quot;00EA18A3&quot;/&gt;&lt;wsp:rsid wsp:val=&quot;00EA26E2&quot;/&gt;&lt;wsp:rsid wsp:val=&quot;00EA3B68&quot;/&gt;&lt;wsp:rsid wsp:val=&quot;00EA4E23&quot;/&gt;&lt;wsp:rsid wsp:val=&quot;00EA5497&quot;/&gt;&lt;wsp:rsid wsp:val=&quot;00EA5694&quot;/&gt;&lt;wsp:rsid wsp:val=&quot;00EA5FD5&quot;/&gt;&lt;wsp:rsid wsp:val=&quot;00EA660B&quot;/&gt;&lt;wsp:rsid wsp:val=&quot;00EA6FC4&quot;/&gt;&lt;wsp:rsid wsp:val=&quot;00EA7251&quot;/&gt;&lt;wsp:rsid wsp:val=&quot;00EA7435&quot;/&gt;&lt;wsp:rsid wsp:val=&quot;00EB0379&quot;/&gt;&lt;wsp:rsid wsp:val=&quot;00EB0937&quot;/&gt;&lt;wsp:rsid wsp:val=&quot;00EB1883&quot;/&gt;&lt;wsp:rsid wsp:val=&quot;00EB57D8&quot;/&gt;&lt;wsp:rsid wsp:val=&quot;00EB795F&quot;/&gt;&lt;wsp:rsid wsp:val=&quot;00EC070E&quot;/&gt;&lt;wsp:rsid wsp:val=&quot;00EC28E5&quot;/&gt;&lt;wsp:rsid wsp:val=&quot;00EC466E&quot;/&gt;&lt;wsp:rsid wsp:val=&quot;00EC6F58&quot;/&gt;&lt;wsp:rsid wsp:val=&quot;00ED4C90&quot;/&gt;&lt;wsp:rsid wsp:val=&quot;00ED5584&quot;/&gt;&lt;wsp:rsid wsp:val=&quot;00ED55BE&quot;/&gt;&lt;wsp:rsid wsp:val=&quot;00ED6B8E&quot;/&gt;&lt;wsp:rsid wsp:val=&quot;00ED6F3B&quot;/&gt;&lt;wsp:rsid wsp:val=&quot;00ED7986&quot;/&gt;&lt;wsp:rsid wsp:val=&quot;00EE1573&quot;/&gt;&lt;wsp:rsid wsp:val=&quot;00EE22D7&quot;/&gt;&lt;wsp:rsid wsp:val=&quot;00EE252C&quot;/&gt;&lt;wsp:rsid wsp:val=&quot;00EE4077&quot;/&gt;&lt;wsp:rsid wsp:val=&quot;00EE44D5&quot;/&gt;&lt;wsp:rsid wsp:val=&quot;00EE4622&quot;/&gt;&lt;wsp:rsid wsp:val=&quot;00EE5FD8&quot;/&gt;&lt;wsp:rsid wsp:val=&quot;00EE658A&quot;/&gt;&lt;wsp:rsid wsp:val=&quot;00EE7586&quot;/&gt;&lt;wsp:rsid wsp:val=&quot;00EF25DA&quot;/&gt;&lt;wsp:rsid wsp:val=&quot;00EF503E&quot;/&gt;&lt;wsp:rsid wsp:val=&quot;00EF63AC&quot;/&gt;&lt;wsp:rsid wsp:val=&quot;00EF72A6&quot;/&gt;&lt;wsp:rsid wsp:val=&quot;00EF79DB&quot;/&gt;&lt;wsp:rsid wsp:val=&quot;00EF7D4D&quot;/&gt;&lt;wsp:rsid wsp:val=&quot;00F00C3E&quot;/&gt;&lt;wsp:rsid wsp:val=&quot;00F07B8A&quot;/&gt;&lt;wsp:rsid wsp:val=&quot;00F11844&quot;/&gt;&lt;wsp:rsid wsp:val=&quot;00F12F5F&quot;/&gt;&lt;wsp:rsid wsp:val=&quot;00F12F6A&quot;/&gt;&lt;wsp:rsid wsp:val=&quot;00F130B8&quot;/&gt;&lt;wsp:rsid wsp:val=&quot;00F1349D&quot;/&gt;&lt;wsp:rsid wsp:val=&quot;00F142FC&quot;/&gt;&lt;wsp:rsid wsp:val=&quot;00F169F1&quot;/&gt;&lt;wsp:rsid wsp:val=&quot;00F17D51&quot;/&gt;&lt;wsp:rsid wsp:val=&quot;00F206C2&quot;/&gt;&lt;wsp:rsid wsp:val=&quot;00F21FFB&quot;/&gt;&lt;wsp:rsid wsp:val=&quot;00F22F9F&quot;/&gt;&lt;wsp:rsid wsp:val=&quot;00F2330B&quot;/&gt;&lt;wsp:rsid wsp:val=&quot;00F250D5&quot;/&gt;&lt;wsp:rsid wsp:val=&quot;00F30A01&quot;/&gt;&lt;wsp:rsid wsp:val=&quot;00F327A0&quot;/&gt;&lt;wsp:rsid wsp:val=&quot;00F32D2B&quot;/&gt;&lt;wsp:rsid wsp:val=&quot;00F33E7F&quot;/&gt;&lt;wsp:rsid wsp:val=&quot;00F34396&quot;/&gt;&lt;wsp:rsid wsp:val=&quot;00F34A9B&quot;/&gt;&lt;wsp:rsid wsp:val=&quot;00F353F0&quot;/&gt;&lt;wsp:rsid wsp:val=&quot;00F37114&quot;/&gt;&lt;wsp:rsid wsp:val=&quot;00F377BD&quot;/&gt;&lt;wsp:rsid wsp:val=&quot;00F4169F&quot;/&gt;&lt;wsp:rsid wsp:val=&quot;00F443FF&quot;/&gt;&lt;wsp:rsid wsp:val=&quot;00F44ACD&quot;/&gt;&lt;wsp:rsid wsp:val=&quot;00F459C9&quot;/&gt;&lt;wsp:rsid wsp:val=&quot;00F50440&quot;/&gt;&lt;wsp:rsid wsp:val=&quot;00F50DA5&quot;/&gt;&lt;wsp:rsid wsp:val=&quot;00F54388&quot;/&gt;&lt;wsp:rsid wsp:val=&quot;00F55036&quot;/&gt;&lt;wsp:rsid wsp:val=&quot;00F554DF&quot;/&gt;&lt;wsp:rsid wsp:val=&quot;00F57AFC&quot;/&gt;&lt;wsp:rsid wsp:val=&quot;00F60D66&quot;/&gt;&lt;wsp:rsid wsp:val=&quot;00F61753&quot;/&gt;&lt;wsp:rsid wsp:val=&quot;00F61C8C&quot;/&gt;&lt;wsp:rsid wsp:val=&quot;00F62CD2&quot;/&gt;&lt;wsp:rsid wsp:val=&quot;00F67059&quot;/&gt;&lt;wsp:rsid wsp:val=&quot;00F67BA1&quot;/&gt;&lt;wsp:rsid wsp:val=&quot;00F70199&quot;/&gt;&lt;wsp:rsid wsp:val=&quot;00F75505&quot;/&gt;&lt;wsp:rsid wsp:val=&quot;00F81773&quot;/&gt;&lt;wsp:rsid wsp:val=&quot;00F81D81&quot;/&gt;&lt;wsp:rsid wsp:val=&quot;00F833F5&quot;/&gt;&lt;wsp:rsid wsp:val=&quot;00F92117&quot;/&gt;&lt;wsp:rsid wsp:val=&quot;00F93558&quot;/&gt;&lt;wsp:rsid wsp:val=&quot;00F97B36&quot;/&gt;&lt;wsp:rsid wsp:val=&quot;00FA23E0&quot;/&gt;&lt;wsp:rsid wsp:val=&quot;00FA3A80&quot;/&gt;&lt;wsp:rsid wsp:val=&quot;00FA3F72&quot;/&gt;&lt;wsp:rsid wsp:val=&quot;00FA4421&quot;/&gt;&lt;wsp:rsid wsp:val=&quot;00FA566C&quot;/&gt;&lt;wsp:rsid wsp:val=&quot;00FA646B&quot;/&gt;&lt;wsp:rsid wsp:val=&quot;00FA706A&quot;/&gt;&lt;wsp:rsid wsp:val=&quot;00FB0F31&quot;/&gt;&lt;wsp:rsid wsp:val=&quot;00FB2918&quot;/&gt;&lt;wsp:rsid wsp:val=&quot;00FB6E65&quot;/&gt;&lt;wsp:rsid wsp:val=&quot;00FC630E&quot;/&gt;&lt;wsp:rsid wsp:val=&quot;00FC7B49&quot;/&gt;&lt;wsp:rsid wsp:val=&quot;00FD0215&quot;/&gt;&lt;wsp:rsid wsp:val=&quot;00FD06BA&quot;/&gt;&lt;wsp:rsid wsp:val=&quot;00FD20EF&quot;/&gt;&lt;wsp:rsid wsp:val=&quot;00FD2164&quot;/&gt;&lt;wsp:rsid wsp:val=&quot;00FD47A2&quot;/&gt;&lt;wsp:rsid wsp:val=&quot;00FE02DD&quot;/&gt;&lt;wsp:rsid wsp:val=&quot;00FE0641&quot;/&gt;&lt;wsp:rsid wsp:val=&quot;00FE0EE1&quot;/&gt;&lt;wsp:rsid wsp:val=&quot;00FE2386&quot;/&gt;&lt;wsp:rsid wsp:val=&quot;00FE34E1&quot;/&gt;&lt;wsp:rsid wsp:val=&quot;00FE47BA&quot;/&gt;&lt;wsp:rsid wsp:val=&quot;00FE625C&quot;/&gt;&lt;wsp:rsid wsp:val=&quot;00FE631A&quot;/&gt;&lt;wsp:rsid wsp:val=&quot;00FE6E62&quot;/&gt;&lt;wsp:rsid wsp:val=&quot;00FE734C&quot;/&gt;&lt;wsp:rsid wsp:val=&quot;00FF3134&quot;/&gt;&lt;wsp:rsid wsp:val=&quot;00FF4148&quot;/&gt;&lt;wsp:rsid wsp:val=&quot;00FF4E2F&quot;/&gt;&lt;wsp:rsid wsp:val=&quot;00FF56E5&quot;/&gt;&lt;wsp:rsid wsp:val=&quot;00FF58DD&quot;/&gt;&lt;/wsp:rsids&gt;&lt;/w:docPr&gt;&lt;w:body&gt;&lt;w:p wsp:rsidR=&quot;00000000&quot; wsp:rsidRDefault=&quot;008832CA&quot;&gt;&lt;m:oMathPara&gt;&lt;m:oMath&gt;&lt;m:r&gt;&lt;w:rPr&gt;&lt;w:rFonts w:ascii=&quot;Cambria Math&quot; w:h-ansi=&quot;Cambria Math&quot;/&gt;&lt;wx:font wx:val=&quot;Cambria Math&quot;/&gt;&lt;w:i/&gt;&lt;w:sz w:val=&quot;24&quot;/&gt;&lt;w:sz-cs w:val=&quot;24&quot;/&gt;&lt;/w:rPr&gt;&lt;m:t&gt;Cf&lt;/m:t&gt;&lt;/m:r&gt;&lt;m:r&gt;&lt;m:rPr&gt;&lt;m:sty m:val=&quot;p&quot;/&gt;&lt;/m:rPr&gt;&lt;w:rPr&gt;&lt;w:rFonts w:ascii=&quot;Cambria Math&quot; w:h-ansi=&quot;Cambria Math&quot; w:cs=&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Pt &lt;/m:t&gt;&lt;/m:r&gt;&lt;m:d&gt;&lt;m:dPr&gt;&lt;m:ctrlPr&gt;&lt;w:rPr&gt;&lt;w:rFonts w:ascii=&quot;Cambria Math&quot; w:h-ansi=&quot;Cambria Math&quot; w:cs=&quot;Cambria Math&quot;/&gt;&lt;wx:font wx:val=&quot;Cambria Math&quot;/&gt;&lt;w:sz w:val=&quot;24&quot;/&gt;&lt;w:sz-cs w:val=&quot;24&quot;/&gt;&lt;/w:rPr&gt;&lt;/m:ctrlPr&gt;&lt;/m:dPr&gt;&lt;m:e&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e&gt;&lt;/m:d&gt;&lt;m:r&gt;&lt;m:rPr&gt;&lt;m:sty m:val=&quot;p&quot;/&gt;&lt;/m:rPr&gt;&lt;w:rPr&gt;&lt;w:rFonts w:ascii=&quot;Cambria Math&quot; w:h-ansi=&quot;Cambria Math&quot; w:cs=&quot;Cambria Math&quot;/&gt;&lt;wx:font wx:val=&quot;Cambria Math&quot;/&gt;&lt;w:sz w:val=&quot;24&quot;/&gt;&lt;w:sz-cs w:val=&quot;24&quot;/&gt;&lt;/w:rPr&gt;&lt;m:t&gt;- Rn (&lt;/m:t&gt;&lt;/m:r&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r&gt;&lt;m:rPr&gt;&lt;m:sty m:val=&quot;p&quot;/&gt;&lt;/m:rPr&gt;&lt;w:rPr&gt;&lt;w:rFonts w:ascii=&quot;Cambria Math&quot; w:h-ansi=&quot;Cambria Math&quot; w:cs=&quot;Cambria Math&quot;/&gt;&lt;wx:font wx:val=&quot;Cambria Math&quot;/&gt;&lt;w:sz w:val=&quot;24&quot;/&gt;&lt;w:sz-cs w:val=&quot;24&quot;/&gt;&lt;/w:rPr&gt;&lt;m:t&gt;)&lt;/m:t&gt;&lt;/m:r&gt;&lt;/m:num&gt;&lt;m:den&gt;&lt;m:r&gt;&lt;m:rPr&gt;&lt;m:sty m:val=&quot;p&quot;/&gt;&lt;/m:rPr&gt;&lt;w:rPr&gt;&lt;w:rFonts w:ascii=&quot;Cambria Math&quot; w:h-ansi=&quot;Cambria Math&quot; w:cs=&quot;Cambria Math&quot;/&gt;&lt;wx:font wx:val=&quot;Cambria Math&quot;/&gt;&lt;w:sz w:val=&quot;24&quot;/&gt;&lt;w:sz-cs w:val=&quot;24&quot;/&gt;&lt;/w:rPr&gt;&lt;m:t&gt;Pt (&lt;/m:t&gt;&lt;/m:r&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r&gt;&lt;m:rPr&gt;&lt;m:sty m:val=&quot;p&quot;/&gt;&lt;/m:rPr&gt;&lt;w:rPr&gt;&lt;w:rFonts w:ascii=&quot;Cambria Math&quot; w:h-ansi=&quot;Cambria Math&quot; w:cs=&quot;Cambria Math&quot;/&gt;&lt;wx:font wx:val=&quot;Cambria Math&quot;/&gt;&lt;w:sz w:val=&quot;24&quot;/&gt;&lt;w:sz-cs w:val=&quot;2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CC3F28">
        <w:rPr>
          <w:rFonts w:ascii="Times New Roman" w:hAnsi="Times New Roman"/>
          <w:sz w:val="24"/>
          <w:szCs w:val="24"/>
        </w:rPr>
        <w:instrText xml:space="preserve"> </w:instrText>
      </w:r>
      <w:r w:rsidRPr="00CC3F28">
        <w:rPr>
          <w:rFonts w:ascii="Times New Roman" w:hAnsi="Times New Roman"/>
          <w:sz w:val="24"/>
          <w:szCs w:val="24"/>
        </w:rPr>
        <w:fldChar w:fldCharType="separate"/>
      </w:r>
      <w:r w:rsidRPr="00CC3F28">
        <w:pict>
          <v:shape id="_x0000_i1028" type="#_x0000_t75" style="width:134.25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E156B&quot;/&gt;&lt;wsp:rsid wsp:val=&quot;00000864&quot;/&gt;&lt;wsp:rsid wsp:val=&quot;00001DE7&quot;/&gt;&lt;wsp:rsid wsp:val=&quot;00002AA1&quot;/&gt;&lt;wsp:rsid wsp:val=&quot;000045DF&quot;/&gt;&lt;wsp:rsid wsp:val=&quot;0000471C&quot;/&gt;&lt;wsp:rsid wsp:val=&quot;00006CAD&quot;/&gt;&lt;wsp:rsid wsp:val=&quot;000072AE&quot;/&gt;&lt;wsp:rsid wsp:val=&quot;0000775A&quot;/&gt;&lt;wsp:rsid wsp:val=&quot;000124E7&quot;/&gt;&lt;wsp:rsid wsp:val=&quot;000127D6&quot;/&gt;&lt;wsp:rsid wsp:val=&quot;0001438A&quot;/&gt;&lt;wsp:rsid wsp:val=&quot;000143B6&quot;/&gt;&lt;wsp:rsid wsp:val=&quot;00015F25&quot;/&gt;&lt;wsp:rsid wsp:val=&quot;000177A9&quot;/&gt;&lt;wsp:rsid wsp:val=&quot;00021720&quot;/&gt;&lt;wsp:rsid wsp:val=&quot;00021F32&quot;/&gt;&lt;wsp:rsid wsp:val=&quot;00025489&quot;/&gt;&lt;wsp:rsid wsp:val=&quot;00025BC8&quot;/&gt;&lt;wsp:rsid wsp:val=&quot;0002699D&quot;/&gt;&lt;wsp:rsid wsp:val=&quot;000307CC&quot;/&gt;&lt;wsp:rsid wsp:val=&quot;000325EC&quot;/&gt;&lt;wsp:rsid wsp:val=&quot;00032610&quot;/&gt;&lt;wsp:rsid wsp:val=&quot;00032B55&quot;/&gt;&lt;wsp:rsid wsp:val=&quot;00034712&quot;/&gt;&lt;wsp:rsid wsp:val=&quot;00034BF6&quot;/&gt;&lt;wsp:rsid wsp:val=&quot;00035F54&quot;/&gt;&lt;wsp:rsid wsp:val=&quot;0003786E&quot;/&gt;&lt;wsp:rsid wsp:val=&quot;00040D80&quot;/&gt;&lt;wsp:rsid wsp:val=&quot;0004146B&quot;/&gt;&lt;wsp:rsid wsp:val=&quot;00041B39&quot;/&gt;&lt;wsp:rsid wsp:val=&quot;000443DF&quot;/&gt;&lt;wsp:rsid wsp:val=&quot;0004560A&quot;/&gt;&lt;wsp:rsid wsp:val=&quot;000473FD&quot;/&gt;&lt;wsp:rsid wsp:val=&quot;00047E6B&quot;/&gt;&lt;wsp:rsid wsp:val=&quot;00050386&quot;/&gt;&lt;wsp:rsid wsp:val=&quot;00050512&quot;/&gt;&lt;wsp:rsid wsp:val=&quot;000527FC&quot;/&gt;&lt;wsp:rsid wsp:val=&quot;00053D49&quot;/&gt;&lt;wsp:rsid wsp:val=&quot;00054397&quot;/&gt;&lt;wsp:rsid wsp:val=&quot;000548AE&quot;/&gt;&lt;wsp:rsid wsp:val=&quot;000554B8&quot;/&gt;&lt;wsp:rsid wsp:val=&quot;00055C40&quot;/&gt;&lt;wsp:rsid wsp:val=&quot;00055F0B&quot;/&gt;&lt;wsp:rsid wsp:val=&quot;00056488&quot;/&gt;&lt;wsp:rsid wsp:val=&quot;0005714D&quot;/&gt;&lt;wsp:rsid wsp:val=&quot;00061584&quot;/&gt;&lt;wsp:rsid wsp:val=&quot;000638CC&quot;/&gt;&lt;wsp:rsid wsp:val=&quot;00064A41&quot;/&gt;&lt;wsp:rsid wsp:val=&quot;00065FC4&quot;/&gt;&lt;wsp:rsid wsp:val=&quot;0007130B&quot;/&gt;&lt;wsp:rsid wsp:val=&quot;00071AE4&quot;/&gt;&lt;wsp:rsid wsp:val=&quot;00071E6D&quot;/&gt;&lt;wsp:rsid wsp:val=&quot;0007243A&quot;/&gt;&lt;wsp:rsid wsp:val=&quot;000744E2&quot;/&gt;&lt;wsp:rsid wsp:val=&quot;00074E48&quot;/&gt;&lt;wsp:rsid wsp:val=&quot;00075679&quot;/&gt;&lt;wsp:rsid wsp:val=&quot;00077321&quot;/&gt;&lt;wsp:rsid wsp:val=&quot;00077897&quot;/&gt;&lt;wsp:rsid wsp:val=&quot;000802D7&quot;/&gt;&lt;wsp:rsid wsp:val=&quot;00082D95&quot;/&gt;&lt;wsp:rsid wsp:val=&quot;000835CF&quot;/&gt;&lt;wsp:rsid wsp:val=&quot;00083EB5&quot;/&gt;&lt;wsp:rsid wsp:val=&quot;0008542C&quot;/&gt;&lt;wsp:rsid wsp:val=&quot;00085918&quot;/&gt;&lt;wsp:rsid wsp:val=&quot;00086271&quot;/&gt;&lt;wsp:rsid wsp:val=&quot;0008643F&quot;/&gt;&lt;wsp:rsid wsp:val=&quot;00086911&quot;/&gt;&lt;wsp:rsid wsp:val=&quot;0008714E&quot;/&gt;&lt;wsp:rsid wsp:val=&quot;00087A5A&quot;/&gt;&lt;wsp:rsid wsp:val=&quot;000903B8&quot;/&gt;&lt;wsp:rsid wsp:val=&quot;000911D8&quot;/&gt;&lt;wsp:rsid wsp:val=&quot;0009122A&quot;/&gt;&lt;wsp:rsid wsp:val=&quot;00092110&quot;/&gt;&lt;wsp:rsid wsp:val=&quot;00092B3F&quot;/&gt;&lt;wsp:rsid wsp:val=&quot;000953F3&quot;/&gt;&lt;wsp:rsid wsp:val=&quot;00096FC9&quot;/&gt;&lt;wsp:rsid wsp:val=&quot;00097637&quot;/&gt;&lt;wsp:rsid wsp:val=&quot;000A140E&quot;/&gt;&lt;wsp:rsid wsp:val=&quot;000A3A21&quot;/&gt;&lt;wsp:rsid wsp:val=&quot;000A3EBF&quot;/&gt;&lt;wsp:rsid wsp:val=&quot;000A6D0A&quot;/&gt;&lt;wsp:rsid wsp:val=&quot;000A72B9&quot;/&gt;&lt;wsp:rsid wsp:val=&quot;000B0507&quot;/&gt;&lt;wsp:rsid wsp:val=&quot;000B1176&quot;/&gt;&lt;wsp:rsid wsp:val=&quot;000B1C3F&quot;/&gt;&lt;wsp:rsid wsp:val=&quot;000B38C8&quot;/&gt;&lt;wsp:rsid wsp:val=&quot;000B3F52&quot;/&gt;&lt;wsp:rsid wsp:val=&quot;000B4455&quot;/&gt;&lt;wsp:rsid wsp:val=&quot;000B4938&quot;/&gt;&lt;wsp:rsid wsp:val=&quot;000B4B45&quot;/&gt;&lt;wsp:rsid wsp:val=&quot;000B4F8E&quot;/&gt;&lt;wsp:rsid wsp:val=&quot;000B5D70&quot;/&gt;&lt;wsp:rsid wsp:val=&quot;000B61F7&quot;/&gt;&lt;wsp:rsid wsp:val=&quot;000B6F95&quot;/&gt;&lt;wsp:rsid wsp:val=&quot;000C2137&quot;/&gt;&lt;wsp:rsid wsp:val=&quot;000C2245&quot;/&gt;&lt;wsp:rsid wsp:val=&quot;000C30DB&quot;/&gt;&lt;wsp:rsid wsp:val=&quot;000C3B24&quot;/&gt;&lt;wsp:rsid wsp:val=&quot;000C48BD&quot;/&gt;&lt;wsp:rsid wsp:val=&quot;000C7345&quot;/&gt;&lt;wsp:rsid wsp:val=&quot;000C76A4&quot;/&gt;&lt;wsp:rsid wsp:val=&quot;000D133D&quot;/&gt;&lt;wsp:rsid wsp:val=&quot;000D1874&quot;/&gt;&lt;wsp:rsid wsp:val=&quot;000D5DA9&quot;/&gt;&lt;wsp:rsid wsp:val=&quot;000D5E34&quot;/&gt;&lt;wsp:rsid wsp:val=&quot;000D628D&quot;/&gt;&lt;wsp:rsid wsp:val=&quot;000D69B9&quot;/&gt;&lt;wsp:rsid wsp:val=&quot;000E087E&quot;/&gt;&lt;wsp:rsid wsp:val=&quot;000E0F66&quot;/&gt;&lt;wsp:rsid wsp:val=&quot;000E39B9&quot;/&gt;&lt;wsp:rsid wsp:val=&quot;000E3B34&quot;/&gt;&lt;wsp:rsid wsp:val=&quot;000E48AC&quot;/&gt;&lt;wsp:rsid wsp:val=&quot;000E6595&quot;/&gt;&lt;wsp:rsid wsp:val=&quot;000F0D73&quot;/&gt;&lt;wsp:rsid wsp:val=&quot;000F2DD4&quot;/&gt;&lt;wsp:rsid wsp:val=&quot;000F37D4&quot;/&gt;&lt;wsp:rsid wsp:val=&quot;000F4438&quot;/&gt;&lt;wsp:rsid wsp:val=&quot;000F6333&quot;/&gt;&lt;wsp:rsid wsp:val=&quot;000F68E5&quot;/&gt;&lt;wsp:rsid wsp:val=&quot;000F69EA&quot;/&gt;&lt;wsp:rsid wsp:val=&quot;001004F5&quot;/&gt;&lt;wsp:rsid wsp:val=&quot;00100868&quot;/&gt;&lt;wsp:rsid wsp:val=&quot;00103D6C&quot;/&gt;&lt;wsp:rsid wsp:val=&quot;00106206&quot;/&gt;&lt;wsp:rsid wsp:val=&quot;0011313A&quot;/&gt;&lt;wsp:rsid wsp:val=&quot;001163F6&quot;/&gt;&lt;wsp:rsid wsp:val=&quot;001223F9&quot;/&gt;&lt;wsp:rsid wsp:val=&quot;00127780&quot;/&gt;&lt;wsp:rsid wsp:val=&quot;0013204D&quot;/&gt;&lt;wsp:rsid wsp:val=&quot;00132436&quot;/&gt;&lt;wsp:rsid wsp:val=&quot;0013308E&quot;/&gt;&lt;wsp:rsid wsp:val=&quot;00134024&quot;/&gt;&lt;wsp:rsid wsp:val=&quot;001341AE&quot;/&gt;&lt;wsp:rsid wsp:val=&quot;00136A8F&quot;/&gt;&lt;wsp:rsid wsp:val=&quot;00137958&quot;/&gt;&lt;wsp:rsid wsp:val=&quot;00137B6B&quot;/&gt;&lt;wsp:rsid wsp:val=&quot;00142B60&quot;/&gt;&lt;wsp:rsid wsp:val=&quot;00142D51&quot;/&gt;&lt;wsp:rsid wsp:val=&quot;00143708&quot;/&gt;&lt;wsp:rsid wsp:val=&quot;001456D7&quot;/&gt;&lt;wsp:rsid wsp:val=&quot;00146453&quot;/&gt;&lt;wsp:rsid wsp:val=&quot;001469F3&quot;/&gt;&lt;wsp:rsid wsp:val=&quot;001474BD&quot;/&gt;&lt;wsp:rsid wsp:val=&quot;00150108&quot;/&gt;&lt;wsp:rsid wsp:val=&quot;00152DEC&quot;/&gt;&lt;wsp:rsid wsp:val=&quot;001530DF&quot;/&gt;&lt;wsp:rsid wsp:val=&quot;00155B11&quot;/&gt;&lt;wsp:rsid wsp:val=&quot;001565BB&quot;/&gt;&lt;wsp:rsid wsp:val=&quot;0015693B&quot;/&gt;&lt;wsp:rsid wsp:val=&quot;001613EA&quot;/&gt;&lt;wsp:rsid wsp:val=&quot;00161D09&quot;/&gt;&lt;wsp:rsid wsp:val=&quot;00164646&quot;/&gt;&lt;wsp:rsid wsp:val=&quot;00164AD7&quot;/&gt;&lt;wsp:rsid wsp:val=&quot;00167AFF&quot;/&gt;&lt;wsp:rsid wsp:val=&quot;00167C16&quot;/&gt;&lt;wsp:rsid wsp:val=&quot;00167FC7&quot;/&gt;&lt;wsp:rsid wsp:val=&quot;0017031B&quot;/&gt;&lt;wsp:rsid wsp:val=&quot;00170B25&quot;/&gt;&lt;wsp:rsid wsp:val=&quot;00172119&quot;/&gt;&lt;wsp:rsid wsp:val=&quot;00173E0A&quot;/&gt;&lt;wsp:rsid wsp:val=&quot;00173F74&quot;/&gt;&lt;wsp:rsid wsp:val=&quot;00174879&quot;/&gt;&lt;wsp:rsid wsp:val=&quot;00175CBB&quot;/&gt;&lt;wsp:rsid wsp:val=&quot;0017799F&quot;/&gt;&lt;wsp:rsid wsp:val=&quot;00180788&quot;/&gt;&lt;wsp:rsid wsp:val=&quot;00181373&quot;/&gt;&lt;wsp:rsid wsp:val=&quot;00182935&quot;/&gt;&lt;wsp:rsid wsp:val=&quot;00182EB0&quot;/&gt;&lt;wsp:rsid wsp:val=&quot;00184053&quot;/&gt;&lt;wsp:rsid wsp:val=&quot;00187A3F&quot;/&gt;&lt;wsp:rsid wsp:val=&quot;00187F5E&quot;/&gt;&lt;wsp:rsid wsp:val=&quot;00190823&quot;/&gt;&lt;wsp:rsid wsp:val=&quot;001941B2&quot;/&gt;&lt;wsp:rsid wsp:val=&quot;00195F79&quot;/&gt;&lt;wsp:rsid wsp:val=&quot;00196D6C&quot;/&gt;&lt;wsp:rsid wsp:val=&quot;0019755A&quot;/&gt;&lt;wsp:rsid wsp:val=&quot;00197B37&quot;/&gt;&lt;wsp:rsid wsp:val=&quot;00197E67&quot;/&gt;&lt;wsp:rsid wsp:val=&quot;001A05B4&quot;/&gt;&lt;wsp:rsid wsp:val=&quot;001A0C29&quot;/&gt;&lt;wsp:rsid wsp:val=&quot;001A2ACC&quot;/&gt;&lt;wsp:rsid wsp:val=&quot;001A3A78&quot;/&gt;&lt;wsp:rsid wsp:val=&quot;001A3B44&quot;/&gt;&lt;wsp:rsid wsp:val=&quot;001A49ED&quot;/&gt;&lt;wsp:rsid wsp:val=&quot;001A598C&quot;/&gt;&lt;wsp:rsid wsp:val=&quot;001A5DDA&quot;/&gt;&lt;wsp:rsid wsp:val=&quot;001A64AC&quot;/&gt;&lt;wsp:rsid wsp:val=&quot;001A7825&quot;/&gt;&lt;wsp:rsid wsp:val=&quot;001B05FD&quot;/&gt;&lt;wsp:rsid wsp:val=&quot;001B3510&quot;/&gt;&lt;wsp:rsid wsp:val=&quot;001B634F&quot;/&gt;&lt;wsp:rsid wsp:val=&quot;001B761A&quot;/&gt;&lt;wsp:rsid wsp:val=&quot;001C1188&quot;/&gt;&lt;wsp:rsid wsp:val=&quot;001C173F&quot;/&gt;&lt;wsp:rsid wsp:val=&quot;001C29AD&quot;/&gt;&lt;wsp:rsid wsp:val=&quot;001C6CE0&quot;/&gt;&lt;wsp:rsid wsp:val=&quot;001C6FE1&quot;/&gt;&lt;wsp:rsid wsp:val=&quot;001C7535&quot;/&gt;&lt;wsp:rsid wsp:val=&quot;001C7696&quot;/&gt;&lt;wsp:rsid wsp:val=&quot;001D2785&quot;/&gt;&lt;wsp:rsid wsp:val=&quot;001D2788&quot;/&gt;&lt;wsp:rsid wsp:val=&quot;001D31F9&quot;/&gt;&lt;wsp:rsid wsp:val=&quot;001D40B5&quot;/&gt;&lt;wsp:rsid wsp:val=&quot;001D7114&quot;/&gt;&lt;wsp:rsid wsp:val=&quot;001D7DE4&quot;/&gt;&lt;wsp:rsid wsp:val=&quot;001E175C&quot;/&gt;&lt;wsp:rsid wsp:val=&quot;001E2006&quot;/&gt;&lt;wsp:rsid wsp:val=&quot;001E2041&quot;/&gt;&lt;wsp:rsid wsp:val=&quot;001E2105&quot;/&gt;&lt;wsp:rsid wsp:val=&quot;001E26A2&quot;/&gt;&lt;wsp:rsid wsp:val=&quot;001E27A6&quot;/&gt;&lt;wsp:rsid wsp:val=&quot;001E28A9&quot;/&gt;&lt;wsp:rsid wsp:val=&quot;001E4ABB&quot;/&gt;&lt;wsp:rsid wsp:val=&quot;001E5DB1&quot;/&gt;&lt;wsp:rsid wsp:val=&quot;001F105C&quot;/&gt;&lt;wsp:rsid wsp:val=&quot;001F1800&quot;/&gt;&lt;wsp:rsid wsp:val=&quot;001F296C&quot;/&gt;&lt;wsp:rsid wsp:val=&quot;001F33D4&quot;/&gt;&lt;wsp:rsid wsp:val=&quot;001F4F46&quot;/&gt;&lt;wsp:rsid wsp:val=&quot;00200309&quot;/&gt;&lt;wsp:rsid wsp:val=&quot;00200435&quot;/&gt;&lt;wsp:rsid wsp:val=&quot;002020AF&quot;/&gt;&lt;wsp:rsid wsp:val=&quot;002022E1&quot;/&gt;&lt;wsp:rsid wsp:val=&quot;002042FF&quot;/&gt;&lt;wsp:rsid wsp:val=&quot;00207DF0&quot;/&gt;&lt;wsp:rsid wsp:val=&quot;002114D0&quot;/&gt;&lt;wsp:rsid wsp:val=&quot;00212E11&quot;/&gt;&lt;wsp:rsid wsp:val=&quot;00220CDD&quot;/&gt;&lt;wsp:rsid wsp:val=&quot;00222ADF&quot;/&gt;&lt;wsp:rsid wsp:val=&quot;00223817&quot;/&gt;&lt;wsp:rsid wsp:val=&quot;00223DDF&quot;/&gt;&lt;wsp:rsid wsp:val=&quot;002249C3&quot;/&gt;&lt;wsp:rsid wsp:val=&quot;00226756&quot;/&gt;&lt;wsp:rsid wsp:val=&quot;00226C29&quot;/&gt;&lt;wsp:rsid wsp:val=&quot;00230F92&quot;/&gt;&lt;wsp:rsid wsp:val=&quot;00231005&quot;/&gt;&lt;wsp:rsid wsp:val=&quot;00233B80&quot;/&gt;&lt;wsp:rsid wsp:val=&quot;00235B72&quot;/&gt;&lt;wsp:rsid wsp:val=&quot;002361AE&quot;/&gt;&lt;wsp:rsid wsp:val=&quot;0024139E&quot;/&gt;&lt;wsp:rsid wsp:val=&quot;00244CEB&quot;/&gt;&lt;wsp:rsid wsp:val=&quot;00245471&quot;/&gt;&lt;wsp:rsid wsp:val=&quot;00246F3F&quot;/&gt;&lt;wsp:rsid wsp:val=&quot;0025394F&quot;/&gt;&lt;wsp:rsid wsp:val=&quot;00256419&quot;/&gt;&lt;wsp:rsid wsp:val=&quot;002604EE&quot;/&gt;&lt;wsp:rsid wsp:val=&quot;0026217D&quot;/&gt;&lt;wsp:rsid wsp:val=&quot;00264565&quot;/&gt;&lt;wsp:rsid wsp:val=&quot;00267195&quot;/&gt;&lt;wsp:rsid wsp:val=&quot;00267A3C&quot;/&gt;&lt;wsp:rsid wsp:val=&quot;00270495&quot;/&gt;&lt;wsp:rsid wsp:val=&quot;00270F41&quot;/&gt;&lt;wsp:rsid wsp:val=&quot;00273EB7&quot;/&gt;&lt;wsp:rsid wsp:val=&quot;00275625&quot;/&gt;&lt;wsp:rsid wsp:val=&quot;002761EF&quot;/&gt;&lt;wsp:rsid wsp:val=&quot;00276508&quot;/&gt;&lt;wsp:rsid wsp:val=&quot;0027766A&quot;/&gt;&lt;wsp:rsid wsp:val=&quot;0028174B&quot;/&gt;&lt;wsp:rsid wsp:val=&quot;002824DA&quot;/&gt;&lt;wsp:rsid wsp:val=&quot;002838BA&quot;/&gt;&lt;wsp:rsid wsp:val=&quot;00283E36&quot;/&gt;&lt;wsp:rsid wsp:val=&quot;002848F3&quot;/&gt;&lt;wsp:rsid wsp:val=&quot;00290823&quot;/&gt;&lt;wsp:rsid wsp:val=&quot;00290CB1&quot;/&gt;&lt;wsp:rsid wsp:val=&quot;00291A89&quot;/&gt;&lt;wsp:rsid wsp:val=&quot;00293043&quot;/&gt;&lt;wsp:rsid wsp:val=&quot;00295ED4&quot;/&gt;&lt;wsp:rsid wsp:val=&quot;00297C63&quot;/&gt;&lt;wsp:rsid wsp:val=&quot;002A0D04&quot;/&gt;&lt;wsp:rsid wsp:val=&quot;002A19F9&quot;/&gt;&lt;wsp:rsid wsp:val=&quot;002A45ED&quot;/&gt;&lt;wsp:rsid wsp:val=&quot;002A4AF8&quot;/&gt;&lt;wsp:rsid wsp:val=&quot;002A4D54&quot;/&gt;&lt;wsp:rsid wsp:val=&quot;002A51CC&quot;/&gt;&lt;wsp:rsid wsp:val=&quot;002A66AA&quot;/&gt;&lt;wsp:rsid wsp:val=&quot;002B20C0&quot;/&gt;&lt;wsp:rsid wsp:val=&quot;002B3206&quot;/&gt;&lt;wsp:rsid wsp:val=&quot;002B340E&quot;/&gt;&lt;wsp:rsid wsp:val=&quot;002B64FF&quot;/&gt;&lt;wsp:rsid wsp:val=&quot;002B7796&quot;/&gt;&lt;wsp:rsid wsp:val=&quot;002C1EE2&quot;/&gt;&lt;wsp:rsid wsp:val=&quot;002C4905&quot;/&gt;&lt;wsp:rsid wsp:val=&quot;002C4B56&quot;/&gt;&lt;wsp:rsid wsp:val=&quot;002C5590&quot;/&gt;&lt;wsp:rsid wsp:val=&quot;002C6FF6&quot;/&gt;&lt;wsp:rsid wsp:val=&quot;002C7035&quot;/&gt;&lt;wsp:rsid wsp:val=&quot;002C7EC3&quot;/&gt;&lt;wsp:rsid wsp:val=&quot;002C7ED9&quot;/&gt;&lt;wsp:rsid wsp:val=&quot;002D11D5&quot;/&gt;&lt;wsp:rsid wsp:val=&quot;002D3B27&quot;/&gt;&lt;wsp:rsid wsp:val=&quot;002D4EAA&quot;/&gt;&lt;wsp:rsid wsp:val=&quot;002D5A06&quot;/&gt;&lt;wsp:rsid wsp:val=&quot;002D62AA&quot;/&gt;&lt;wsp:rsid wsp:val=&quot;002D650F&quot;/&gt;&lt;wsp:rsid wsp:val=&quot;002D700D&quot;/&gt;&lt;wsp:rsid wsp:val=&quot;002E09B7&quot;/&gt;&lt;wsp:rsid wsp:val=&quot;002E4F9D&quot;/&gt;&lt;wsp:rsid wsp:val=&quot;002E79E7&quot;/&gt;&lt;wsp:rsid wsp:val=&quot;002F0240&quot;/&gt;&lt;wsp:rsid wsp:val=&quot;002F1528&quot;/&gt;&lt;wsp:rsid wsp:val=&quot;002F38C9&quot;/&gt;&lt;wsp:rsid wsp:val=&quot;002F4BE8&quot;/&gt;&lt;wsp:rsid wsp:val=&quot;002F7940&quot;/&gt;&lt;wsp:rsid wsp:val=&quot;002F7CBD&quot;/&gt;&lt;wsp:rsid wsp:val=&quot;0030145F&quot;/&gt;&lt;wsp:rsid wsp:val=&quot;0030185D&quot;/&gt;&lt;wsp:rsid wsp:val=&quot;003048C6&quot;/&gt;&lt;wsp:rsid wsp:val=&quot;0030686D&quot;/&gt;&lt;wsp:rsid wsp:val=&quot;00311664&quot;/&gt;&lt;wsp:rsid wsp:val=&quot;00313FDB&quot;/&gt;&lt;wsp:rsid wsp:val=&quot;00315182&quot;/&gt;&lt;wsp:rsid wsp:val=&quot;00315E6C&quot;/&gt;&lt;wsp:rsid wsp:val=&quot;00317115&quot;/&gt;&lt;wsp:rsid wsp:val=&quot;003176A1&quot;/&gt;&lt;wsp:rsid wsp:val=&quot;003221CB&quot;/&gt;&lt;wsp:rsid wsp:val=&quot;00323CF4&quot;/&gt;&lt;wsp:rsid wsp:val=&quot;0032482C&quot;/&gt;&lt;wsp:rsid wsp:val=&quot;0033016F&quot;/&gt;&lt;wsp:rsid wsp:val=&quot;00331787&quot;/&gt;&lt;wsp:rsid wsp:val=&quot;003317C9&quot;/&gt;&lt;wsp:rsid wsp:val=&quot;00333E88&quot;/&gt;&lt;wsp:rsid wsp:val=&quot;00334E60&quot;/&gt;&lt;wsp:rsid wsp:val=&quot;00336466&quot;/&gt;&lt;wsp:rsid wsp:val=&quot;00336ABD&quot;/&gt;&lt;wsp:rsid wsp:val=&quot;00336FC9&quot;/&gt;&lt;wsp:rsid wsp:val=&quot;00343C7E&quot;/&gt;&lt;wsp:rsid wsp:val=&quot;00346CAA&quot;/&gt;&lt;wsp:rsid wsp:val=&quot;00350301&quot;/&gt;&lt;wsp:rsid wsp:val=&quot;003505CA&quot;/&gt;&lt;wsp:rsid wsp:val=&quot;0035197E&quot;/&gt;&lt;wsp:rsid wsp:val=&quot;00351DB6&quot;/&gt;&lt;wsp:rsid wsp:val=&quot;00352378&quot;/&gt;&lt;wsp:rsid wsp:val=&quot;00354DD1&quot;/&gt;&lt;wsp:rsid wsp:val=&quot;00356CD5&quot;/&gt;&lt;wsp:rsid wsp:val=&quot;00356F0F&quot;/&gt;&lt;wsp:rsid wsp:val=&quot;0036113E&quot;/&gt;&lt;wsp:rsid wsp:val=&quot;00366EEE&quot;/&gt;&lt;wsp:rsid wsp:val=&quot;003670AC&quot;/&gt;&lt;wsp:rsid wsp:val=&quot;003675B6&quot;/&gt;&lt;wsp:rsid wsp:val=&quot;00367801&quot;/&gt;&lt;wsp:rsid wsp:val=&quot;00371264&quot;/&gt;&lt;wsp:rsid wsp:val=&quot;0037197E&quot;/&gt;&lt;wsp:rsid wsp:val=&quot;0037427E&quot;/&gt;&lt;wsp:rsid wsp:val=&quot;003752A9&quot;/&gt;&lt;wsp:rsid wsp:val=&quot;00376856&quot;/&gt;&lt;wsp:rsid wsp:val=&quot;00376861&quot;/&gt;&lt;wsp:rsid wsp:val=&quot;0037749D&quot;/&gt;&lt;wsp:rsid wsp:val=&quot;003775D2&quot;/&gt;&lt;wsp:rsid wsp:val=&quot;0038254C&quot;/&gt;&lt;wsp:rsid wsp:val=&quot;00382EAA&quot;/&gt;&lt;wsp:rsid wsp:val=&quot;0038479A&quot;/&gt;&lt;wsp:rsid wsp:val=&quot;0038649A&quot;/&gt;&lt;wsp:rsid wsp:val=&quot;00387775&quot;/&gt;&lt;wsp:rsid wsp:val=&quot;003907BC&quot;/&gt;&lt;wsp:rsid wsp:val=&quot;00390CFC&quot;/&gt;&lt;wsp:rsid wsp:val=&quot;00391401&quot;/&gt;&lt;wsp:rsid wsp:val=&quot;00392856&quot;/&gt;&lt;wsp:rsid wsp:val=&quot;003945D7&quot;/&gt;&lt;wsp:rsid wsp:val=&quot;00394F13&quot;/&gt;&lt;wsp:rsid wsp:val=&quot;0039567C&quot;/&gt;&lt;wsp:rsid wsp:val=&quot;003962E7&quot;/&gt;&lt;wsp:rsid wsp:val=&quot;00396313&quot;/&gt;&lt;wsp:rsid wsp:val=&quot;00396D80&quot;/&gt;&lt;wsp:rsid wsp:val=&quot;003A02D7&quot;/&gt;&lt;wsp:rsid wsp:val=&quot;003A06C4&quot;/&gt;&lt;wsp:rsid wsp:val=&quot;003A0D45&quot;/&gt;&lt;wsp:rsid wsp:val=&quot;003A353B&quot;/&gt;&lt;wsp:rsid wsp:val=&quot;003A6258&quot;/&gt;&lt;wsp:rsid wsp:val=&quot;003B1D07&quot;/&gt;&lt;wsp:rsid wsp:val=&quot;003B2245&quot;/&gt;&lt;wsp:rsid wsp:val=&quot;003B293D&quot;/&gt;&lt;wsp:rsid wsp:val=&quot;003B3075&quot;/&gt;&lt;wsp:rsid wsp:val=&quot;003B568B&quot;/&gt;&lt;wsp:rsid wsp:val=&quot;003B6D38&quot;/&gt;&lt;wsp:rsid wsp:val=&quot;003B7E99&quot;/&gt;&lt;wsp:rsid wsp:val=&quot;003B7F55&quot;/&gt;&lt;wsp:rsid wsp:val=&quot;003C0B38&quot;/&gt;&lt;wsp:rsid wsp:val=&quot;003C0DFE&quot;/&gt;&lt;wsp:rsid wsp:val=&quot;003C2AB6&quot;/&gt;&lt;wsp:rsid wsp:val=&quot;003C3EB3&quot;/&gt;&lt;wsp:rsid wsp:val=&quot;003C45F3&quot;/&gt;&lt;wsp:rsid wsp:val=&quot;003C6868&quot;/&gt;&lt;wsp:rsid wsp:val=&quot;003D2A74&quot;/&gt;&lt;wsp:rsid wsp:val=&quot;003D3D1E&quot;/&gt;&lt;wsp:rsid wsp:val=&quot;003D4265&quot;/&gt;&lt;wsp:rsid wsp:val=&quot;003D56DC&quot;/&gt;&lt;wsp:rsid wsp:val=&quot;003D58EB&quot;/&gt;&lt;wsp:rsid wsp:val=&quot;003D7092&quot;/&gt;&lt;wsp:rsid wsp:val=&quot;003D7876&quot;/&gt;&lt;wsp:rsid wsp:val=&quot;003E0817&quot;/&gt;&lt;wsp:rsid wsp:val=&quot;003E08EF&quot;/&gt;&lt;wsp:rsid wsp:val=&quot;003E0BDD&quot;/&gt;&lt;wsp:rsid wsp:val=&quot;003E1589&quot;/&gt;&lt;wsp:rsid wsp:val=&quot;003E30F4&quot;/&gt;&lt;wsp:rsid wsp:val=&quot;003E3404&quot;/&gt;&lt;wsp:rsid wsp:val=&quot;003E606E&quot;/&gt;&lt;wsp:rsid wsp:val=&quot;003E75EA&quot;/&gt;&lt;wsp:rsid wsp:val=&quot;003F0907&quot;/&gt;&lt;wsp:rsid wsp:val=&quot;003F2D40&quot;/&gt;&lt;wsp:rsid wsp:val=&quot;003F3F5E&quot;/&gt;&lt;wsp:rsid wsp:val=&quot;00401183&quot;/&gt;&lt;wsp:rsid wsp:val=&quot;00403287&quot;/&gt;&lt;wsp:rsid wsp:val=&quot;00406B2D&quot;/&gt;&lt;wsp:rsid wsp:val=&quot;00406E01&quot;/&gt;&lt;wsp:rsid wsp:val=&quot;00406F88&quot;/&gt;&lt;wsp:rsid wsp:val=&quot;00415BF8&quot;/&gt;&lt;wsp:rsid wsp:val=&quot;00416029&quot;/&gt;&lt;wsp:rsid wsp:val=&quot;0041658D&quot;/&gt;&lt;wsp:rsid wsp:val=&quot;00417976&quot;/&gt;&lt;wsp:rsid wsp:val=&quot;00420351&quot;/&gt;&lt;wsp:rsid wsp:val=&quot;00420FD9&quot;/&gt;&lt;wsp:rsid wsp:val=&quot;004219C9&quot;/&gt;&lt;wsp:rsid wsp:val=&quot;00425804&quot;/&gt;&lt;wsp:rsid wsp:val=&quot;00425BBF&quot;/&gt;&lt;wsp:rsid wsp:val=&quot;00426BFB&quot;/&gt;&lt;wsp:rsid wsp:val=&quot;00430D54&quot;/&gt;&lt;wsp:rsid wsp:val=&quot;004312DD&quot;/&gt;&lt;wsp:rsid wsp:val=&quot;0043237A&quot;/&gt;&lt;wsp:rsid wsp:val=&quot;00432714&quot;/&gt;&lt;wsp:rsid wsp:val=&quot;00433FC4&quot;/&gt;&lt;wsp:rsid wsp:val=&quot;004366CA&quot;/&gt;&lt;wsp:rsid wsp:val=&quot;00436C47&quot;/&gt;&lt;wsp:rsid wsp:val=&quot;004372A9&quot;/&gt;&lt;wsp:rsid wsp:val=&quot;00440423&quot;/&gt;&lt;wsp:rsid wsp:val=&quot;00440890&quot;/&gt;&lt;wsp:rsid wsp:val=&quot;00442A88&quot;/&gt;&lt;wsp:rsid wsp:val=&quot;004436B4&quot;/&gt;&lt;wsp:rsid wsp:val=&quot;00444AA3&quot;/&gt;&lt;wsp:rsid wsp:val=&quot;0044749E&quot;/&gt;&lt;wsp:rsid wsp:val=&quot;00451B64&quot;/&gt;&lt;wsp:rsid wsp:val=&quot;0045531D&quot;/&gt;&lt;wsp:rsid wsp:val=&quot;00456092&quot;/&gt;&lt;wsp:rsid wsp:val=&quot;0045702F&quot;/&gt;&lt;wsp:rsid wsp:val=&quot;00457A35&quot;/&gt;&lt;wsp:rsid wsp:val=&quot;004606A8&quot;/&gt;&lt;wsp:rsid wsp:val=&quot;00461ACA&quot;/&gt;&lt;wsp:rsid wsp:val=&quot;00462A22&quot;/&gt;&lt;wsp:rsid wsp:val=&quot;00463547&quot;/&gt;&lt;wsp:rsid wsp:val=&quot;00465445&quot;/&gt;&lt;wsp:rsid wsp:val=&quot;00465FD1&quot;/&gt;&lt;wsp:rsid wsp:val=&quot;00470E38&quot;/&gt;&lt;wsp:rsid wsp:val=&quot;004738B4&quot;/&gt;&lt;wsp:rsid wsp:val=&quot;00487DF9&quot;/&gt;&lt;wsp:rsid wsp:val=&quot;00490392&quot;/&gt;&lt;wsp:rsid wsp:val=&quot;004910DF&quot;/&gt;&lt;wsp:rsid wsp:val=&quot;00492090&quot;/&gt;&lt;wsp:rsid wsp:val=&quot;00496881&quot;/&gt;&lt;wsp:rsid wsp:val=&quot;004A1C6D&quot;/&gt;&lt;wsp:rsid wsp:val=&quot;004A4DDE&quot;/&gt;&lt;wsp:rsid wsp:val=&quot;004A6CA4&quot;/&gt;&lt;wsp:rsid wsp:val=&quot;004B3B3D&quot;/&gt;&lt;wsp:rsid wsp:val=&quot;004B58AF&quot;/&gt;&lt;wsp:rsid wsp:val=&quot;004B5A93&quot;/&gt;&lt;wsp:rsid wsp:val=&quot;004B6A1B&quot;/&gt;&lt;wsp:rsid wsp:val=&quot;004C0734&quot;/&gt;&lt;wsp:rsid wsp:val=&quot;004C14A8&quot;/&gt;&lt;wsp:rsid wsp:val=&quot;004C1507&quot;/&gt;&lt;wsp:rsid wsp:val=&quot;004C1553&quot;/&gt;&lt;wsp:rsid wsp:val=&quot;004C217E&quot;/&gt;&lt;wsp:rsid wsp:val=&quot;004C2F3A&quot;/&gt;&lt;wsp:rsid wsp:val=&quot;004C3000&quot;/&gt;&lt;wsp:rsid wsp:val=&quot;004C4047&quot;/&gt;&lt;wsp:rsid wsp:val=&quot;004C49C9&quot;/&gt;&lt;wsp:rsid wsp:val=&quot;004C5381&quot;/&gt;&lt;wsp:rsid wsp:val=&quot;004C538F&quot;/&gt;&lt;wsp:rsid wsp:val=&quot;004C7B0B&quot;/&gt;&lt;wsp:rsid wsp:val=&quot;004D15CF&quot;/&gt;&lt;wsp:rsid wsp:val=&quot;004D1C0C&quot;/&gt;&lt;wsp:rsid wsp:val=&quot;004D1CC0&quot;/&gt;&lt;wsp:rsid wsp:val=&quot;004D2142&quot;/&gt;&lt;wsp:rsid wsp:val=&quot;004D48F2&quot;/&gt;&lt;wsp:rsid wsp:val=&quot;004D591B&quot;/&gt;&lt;wsp:rsid wsp:val=&quot;004D5B3B&quot;/&gt;&lt;wsp:rsid wsp:val=&quot;004D5E79&quot;/&gt;&lt;wsp:rsid wsp:val=&quot;004D639E&quot;/&gt;&lt;wsp:rsid wsp:val=&quot;004D6657&quot;/&gt;&lt;wsp:rsid wsp:val=&quot;004D676F&quot;/&gt;&lt;wsp:rsid wsp:val=&quot;004E03D5&quot;/&gt;&lt;wsp:rsid wsp:val=&quot;004E0DC0&quot;/&gt;&lt;wsp:rsid wsp:val=&quot;004E1694&quot;/&gt;&lt;wsp:rsid wsp:val=&quot;004E3D46&quot;/&gt;&lt;wsp:rsid wsp:val=&quot;004E4D8A&quot;/&gt;&lt;wsp:rsid wsp:val=&quot;004E5AB9&quot;/&gt;&lt;wsp:rsid wsp:val=&quot;004E6F15&quot;/&gt;&lt;wsp:rsid wsp:val=&quot;004E71A0&quot;/&gt;&lt;wsp:rsid wsp:val=&quot;004F190B&quot;/&gt;&lt;wsp:rsid wsp:val=&quot;004F1D1F&quot;/&gt;&lt;wsp:rsid wsp:val=&quot;004F2233&quot;/&gt;&lt;wsp:rsid wsp:val=&quot;004F2C44&quot;/&gt;&lt;wsp:rsid wsp:val=&quot;004F4561&quot;/&gt;&lt;wsp:rsid wsp:val=&quot;004F5891&quot;/&gt;&lt;wsp:rsid wsp:val=&quot;004F6F78&quot;/&gt;&lt;wsp:rsid wsp:val=&quot;004F73AA&quot;/&gt;&lt;wsp:rsid wsp:val=&quot;00501365&quot;/&gt;&lt;wsp:rsid wsp:val=&quot;00504AA6&quot;/&gt;&lt;wsp:rsid wsp:val=&quot;00506971&quot;/&gt;&lt;wsp:rsid wsp:val=&quot;00506BC8&quot;/&gt;&lt;wsp:rsid wsp:val=&quot;00506FF2&quot;/&gt;&lt;wsp:rsid wsp:val=&quot;005100E4&quot;/&gt;&lt;wsp:rsid wsp:val=&quot;005109A3&quot;/&gt;&lt;wsp:rsid wsp:val=&quot;00512FCC&quot;/&gt;&lt;wsp:rsid wsp:val=&quot;0051428D&quot;/&gt;&lt;wsp:rsid wsp:val=&quot;0051525A&quot;/&gt;&lt;wsp:rsid wsp:val=&quot;00516F26&quot;/&gt;&lt;wsp:rsid wsp:val=&quot;00523499&quot;/&gt;&lt;wsp:rsid wsp:val=&quot;0052408F&quot;/&gt;&lt;wsp:rsid wsp:val=&quot;00524B01&quot;/&gt;&lt;wsp:rsid wsp:val=&quot;005278BB&quot;/&gt;&lt;wsp:rsid wsp:val=&quot;00530C66&quot;/&gt;&lt;wsp:rsid wsp:val=&quot;00533B02&quot;/&gt;&lt;wsp:rsid wsp:val=&quot;00533DD2&quot;/&gt;&lt;wsp:rsid wsp:val=&quot;00535864&quot;/&gt;&lt;wsp:rsid wsp:val=&quot;0053635F&quot;/&gt;&lt;wsp:rsid wsp:val=&quot;00540568&quot;/&gt;&lt;wsp:rsid wsp:val=&quot;0054123C&quot;/&gt;&lt;wsp:rsid wsp:val=&quot;00542C8D&quot;/&gt;&lt;wsp:rsid wsp:val=&quot;00545AE2&quot;/&gt;&lt;wsp:rsid wsp:val=&quot;00546C76&quot;/&gt;&lt;wsp:rsid wsp:val=&quot;0055098C&quot;/&gt;&lt;wsp:rsid wsp:val=&quot;0055236F&quot;/&gt;&lt;wsp:rsid wsp:val=&quot;00552B8A&quot;/&gt;&lt;wsp:rsid wsp:val=&quot;00554977&quot;/&gt;&lt;wsp:rsid wsp:val=&quot;00557EB1&quot;/&gt;&lt;wsp:rsid wsp:val=&quot;005605BE&quot;/&gt;&lt;wsp:rsid wsp:val=&quot;00560E1D&quot;/&gt;&lt;wsp:rsid wsp:val=&quot;005617BB&quot;/&gt;&lt;wsp:rsid wsp:val=&quot;005620BE&quot;/&gt;&lt;wsp:rsid wsp:val=&quot;00562D01&quot;/&gt;&lt;wsp:rsid wsp:val=&quot;00562F2C&quot;/&gt;&lt;wsp:rsid wsp:val=&quot;00563974&quot;/&gt;&lt;wsp:rsid wsp:val=&quot;005648A5&quot;/&gt;&lt;wsp:rsid wsp:val=&quot;005710DB&quot;/&gt;&lt;wsp:rsid wsp:val=&quot;0057251E&quot;/&gt;&lt;wsp:rsid wsp:val=&quot;0057475A&quot;/&gt;&lt;wsp:rsid wsp:val=&quot;00574858&quot;/&gt;&lt;wsp:rsid wsp:val=&quot;005779F2&quot;/&gt;&lt;wsp:rsid wsp:val=&quot;00580170&quot;/&gt;&lt;wsp:rsid wsp:val=&quot;005814EF&quot;/&gt;&lt;wsp:rsid wsp:val=&quot;00583027&quot;/&gt;&lt;wsp:rsid wsp:val=&quot;00584303&quot;/&gt;&lt;wsp:rsid wsp:val=&quot;005858D3&quot;/&gt;&lt;wsp:rsid wsp:val=&quot;00587163&quot;/&gt;&lt;wsp:rsid wsp:val=&quot;005879F0&quot;/&gt;&lt;wsp:rsid wsp:val=&quot;00592B8B&quot;/&gt;&lt;wsp:rsid wsp:val=&quot;00595A04&quot;/&gt;&lt;wsp:rsid wsp:val=&quot;005A3090&quot;/&gt;&lt;wsp:rsid wsp:val=&quot;005A310C&quot;/&gt;&lt;wsp:rsid wsp:val=&quot;005A3A15&quot;/&gt;&lt;wsp:rsid wsp:val=&quot;005A3D29&quot;/&gt;&lt;wsp:rsid wsp:val=&quot;005A409B&quot;/&gt;&lt;wsp:rsid wsp:val=&quot;005A5C3A&quot;/&gt;&lt;wsp:rsid wsp:val=&quot;005A6BB6&quot;/&gt;&lt;wsp:rsid wsp:val=&quot;005B2E86&quot;/&gt;&lt;wsp:rsid wsp:val=&quot;005B3825&quot;/&gt;&lt;wsp:rsid wsp:val=&quot;005B4FDC&quot;/&gt;&lt;wsp:rsid wsp:val=&quot;005B6840&quot;/&gt;&lt;wsp:rsid wsp:val=&quot;005C4AF5&quot;/&gt;&lt;wsp:rsid wsp:val=&quot;005C67F2&quot;/&gt;&lt;wsp:rsid wsp:val=&quot;005C6BB6&quot;/&gt;&lt;wsp:rsid wsp:val=&quot;005C758D&quot;/&gt;&lt;wsp:rsid wsp:val=&quot;005C785D&quot;/&gt;&lt;wsp:rsid wsp:val=&quot;005D138B&quot;/&gt;&lt;wsp:rsid wsp:val=&quot;005D18E2&quot;/&gt;&lt;wsp:rsid wsp:val=&quot;005D1AFD&quot;/&gt;&lt;wsp:rsid wsp:val=&quot;005D4B10&quot;/&gt;&lt;wsp:rsid wsp:val=&quot;005D7077&quot;/&gt;&lt;wsp:rsid wsp:val=&quot;005D76F3&quot;/&gt;&lt;wsp:rsid wsp:val=&quot;005E177F&quot;/&gt;&lt;wsp:rsid wsp:val=&quot;005E183F&quot;/&gt;&lt;wsp:rsid wsp:val=&quot;005E376D&quot;/&gt;&lt;wsp:rsid wsp:val=&quot;005E6F44&quot;/&gt;&lt;wsp:rsid wsp:val=&quot;005F4CF8&quot;/&gt;&lt;wsp:rsid wsp:val=&quot;005F4D5B&quot;/&gt;&lt;wsp:rsid wsp:val=&quot;005F6302&quot;/&gt;&lt;wsp:rsid wsp:val=&quot;005F7A0B&quot;/&gt;&lt;wsp:rsid wsp:val=&quot;005F7FEC&quot;/&gt;&lt;wsp:rsid wsp:val=&quot;006013C5&quot;/&gt;&lt;wsp:rsid wsp:val=&quot;006028C5&quot;/&gt;&lt;wsp:rsid wsp:val=&quot;006029FC&quot;/&gt;&lt;wsp:rsid wsp:val=&quot;00602C6F&quot;/&gt;&lt;wsp:rsid wsp:val=&quot;0060348D&quot;/&gt;&lt;wsp:rsid wsp:val=&quot;00605947&quot;/&gt;&lt;wsp:rsid wsp:val=&quot;00605A17&quot;/&gt;&lt;wsp:rsid wsp:val=&quot;00607797&quot;/&gt;&lt;wsp:rsid wsp:val=&quot;00610264&quot;/&gt;&lt;wsp:rsid wsp:val=&quot;0061117C&quot;/&gt;&lt;wsp:rsid wsp:val=&quot;00611970&quot;/&gt;&lt;wsp:rsid wsp:val=&quot;0061284F&quot;/&gt;&lt;wsp:rsid wsp:val=&quot;00613FD9&quot;/&gt;&lt;wsp:rsid wsp:val=&quot;00616C5C&quot;/&gt;&lt;wsp:rsid wsp:val=&quot;00620A3F&quot;/&gt;&lt;wsp:rsid wsp:val=&quot;006218D1&quot;/&gt;&lt;wsp:rsid wsp:val=&quot;006224C2&quot;/&gt;&lt;wsp:rsid wsp:val=&quot;00622B58&quot;/&gt;&lt;wsp:rsid wsp:val=&quot;006250A0&quot;/&gt;&lt;wsp:rsid wsp:val=&quot;006264D0&quot;/&gt;&lt;wsp:rsid wsp:val=&quot;0062652E&quot;/&gt;&lt;wsp:rsid wsp:val=&quot;006274E8&quot;/&gt;&lt;wsp:rsid wsp:val=&quot;00631A42&quot;/&gt;&lt;wsp:rsid wsp:val=&quot;00632122&quot;/&gt;&lt;wsp:rsid wsp:val=&quot;00634C7A&quot;/&gt;&lt;wsp:rsid wsp:val=&quot;00635248&quot;/&gt;&lt;wsp:rsid wsp:val=&quot;006356E1&quot;/&gt;&lt;wsp:rsid wsp:val=&quot;00635A5A&quot;/&gt;&lt;wsp:rsid wsp:val=&quot;00636377&quot;/&gt;&lt;wsp:rsid wsp:val=&quot;00636A2C&quot;/&gt;&lt;wsp:rsid wsp:val=&quot;00636E37&quot;/&gt;&lt;wsp:rsid wsp:val=&quot;00637EC0&quot;/&gt;&lt;wsp:rsid wsp:val=&quot;00640635&quot;/&gt;&lt;wsp:rsid wsp:val=&quot;00646F84&quot;/&gt;&lt;wsp:rsid wsp:val=&quot;00646FDE&quot;/&gt;&lt;wsp:rsid wsp:val=&quot;0064717A&quot;/&gt;&lt;wsp:rsid wsp:val=&quot;00647D6D&quot;/&gt;&lt;wsp:rsid wsp:val=&quot;00650882&quot;/&gt;&lt;wsp:rsid wsp:val=&quot;00650B5C&quot;/&gt;&lt;wsp:rsid wsp:val=&quot;00651B7C&quot;/&gt;&lt;wsp:rsid wsp:val=&quot;00652D16&quot;/&gt;&lt;wsp:rsid wsp:val=&quot;006531E5&quot;/&gt;&lt;wsp:rsid wsp:val=&quot;006546FC&quot;/&gt;&lt;wsp:rsid wsp:val=&quot;00655E3E&quot;/&gt;&lt;wsp:rsid wsp:val=&quot;0065641C&quot;/&gt;&lt;wsp:rsid wsp:val=&quot;0065724A&quot;/&gt;&lt;wsp:rsid wsp:val=&quot;00660004&quot;/&gt;&lt;wsp:rsid wsp:val=&quot;00660311&quot;/&gt;&lt;wsp:rsid wsp:val=&quot;00661B43&quot;/&gt;&lt;wsp:rsid wsp:val=&quot;00665423&quot;/&gt;&lt;wsp:rsid wsp:val=&quot;00665D05&quot;/&gt;&lt;wsp:rsid wsp:val=&quot;00666774&quot;/&gt;&lt;wsp:rsid wsp:val=&quot;00667A7C&quot;/&gt;&lt;wsp:rsid wsp:val=&quot;00667EA0&quot;/&gt;&lt;wsp:rsid wsp:val=&quot;00671F36&quot;/&gt;&lt;wsp:rsid wsp:val=&quot;00677ACD&quot;/&gt;&lt;wsp:rsid wsp:val=&quot;006808BC&quot;/&gt;&lt;wsp:rsid wsp:val=&quot;00681298&quot;/&gt;&lt;wsp:rsid wsp:val=&quot;00682344&quot;/&gt;&lt;wsp:rsid wsp:val=&quot;0068499D&quot;/&gt;&lt;wsp:rsid wsp:val=&quot;006851B6&quot;/&gt;&lt;wsp:rsid wsp:val=&quot;00685D1E&quot;/&gt;&lt;wsp:rsid wsp:val=&quot;00686A8D&quot;/&gt;&lt;wsp:rsid wsp:val=&quot;00691AA3&quot;/&gt;&lt;wsp:rsid wsp:val=&quot;006936F3&quot;/&gt;&lt;wsp:rsid wsp:val=&quot;00694318&quot;/&gt;&lt;wsp:rsid wsp:val=&quot;00695BC0&quot;/&gt;&lt;wsp:rsid wsp:val=&quot;006966AB&quot;/&gt;&lt;wsp:rsid wsp:val=&quot;006A5873&quot;/&gt;&lt;wsp:rsid wsp:val=&quot;006B0332&quot;/&gt;&lt;wsp:rsid wsp:val=&quot;006B2FC6&quot;/&gt;&lt;wsp:rsid wsp:val=&quot;006B34A3&quot;/&gt;&lt;wsp:rsid wsp:val=&quot;006B4FD3&quot;/&gt;&lt;wsp:rsid wsp:val=&quot;006B593E&quot;/&gt;&lt;wsp:rsid wsp:val=&quot;006B62C3&quot;/&gt;&lt;wsp:rsid wsp:val=&quot;006B7ECF&quot;/&gt;&lt;wsp:rsid wsp:val=&quot;006C2CF8&quot;/&gt;&lt;wsp:rsid wsp:val=&quot;006C4245&quot;/&gt;&lt;wsp:rsid wsp:val=&quot;006C4CEA&quot;/&gt;&lt;wsp:rsid wsp:val=&quot;006C6653&quot;/&gt;&lt;wsp:rsid wsp:val=&quot;006D01B8&quot;/&gt;&lt;wsp:rsid wsp:val=&quot;006D16E3&quot;/&gt;&lt;wsp:rsid wsp:val=&quot;006D3219&quot;/&gt;&lt;wsp:rsid wsp:val=&quot;006D33FC&quot;/&gt;&lt;wsp:rsid wsp:val=&quot;006D63AF&quot;/&gt;&lt;wsp:rsid wsp:val=&quot;006D72F0&quot;/&gt;&lt;wsp:rsid wsp:val=&quot;006E03B8&quot;/&gt;&lt;wsp:rsid wsp:val=&quot;006E1C4B&quot;/&gt;&lt;wsp:rsid wsp:val=&quot;006F2737&quot;/&gt;&lt;wsp:rsid wsp:val=&quot;006F338F&quot;/&gt;&lt;wsp:rsid wsp:val=&quot;006F33A6&quot;/&gt;&lt;wsp:rsid wsp:val=&quot;006F3ECE&quot;/&gt;&lt;wsp:rsid wsp:val=&quot;006F7564&quot;/&gt;&lt;wsp:rsid wsp:val=&quot;00701A79&quot;/&gt;&lt;wsp:rsid wsp:val=&quot;00701C6B&quot;/&gt;&lt;wsp:rsid wsp:val=&quot;007049C2&quot;/&gt;&lt;wsp:rsid wsp:val=&quot;007055CB&quot;/&gt;&lt;wsp:rsid wsp:val=&quot;00705D89&quot;/&gt;&lt;wsp:rsid wsp:val=&quot;007068F0&quot;/&gt;&lt;wsp:rsid wsp:val=&quot;007104D2&quot;/&gt;&lt;wsp:rsid wsp:val=&quot;00712F1C&quot;/&gt;&lt;wsp:rsid wsp:val=&quot;00715401&quot;/&gt;&lt;wsp:rsid wsp:val=&quot;00723D79&quot;/&gt;&lt;wsp:rsid wsp:val=&quot;0072685A&quot;/&gt;&lt;wsp:rsid wsp:val=&quot;00726A48&quot;/&gt;&lt;wsp:rsid wsp:val=&quot;007307B8&quot;/&gt;&lt;wsp:rsid wsp:val=&quot;00732AAE&quot;/&gt;&lt;wsp:rsid wsp:val=&quot;00733F87&quot;/&gt;&lt;wsp:rsid wsp:val=&quot;007348A8&quot;/&gt;&lt;wsp:rsid wsp:val=&quot;00735F0F&quot;/&gt;&lt;wsp:rsid wsp:val=&quot;00737C9E&quot;/&gt;&lt;wsp:rsid wsp:val=&quot;00737E2E&quot;/&gt;&lt;wsp:rsid wsp:val=&quot;00740C75&quot;/&gt;&lt;wsp:rsid wsp:val=&quot;00740DBB&quot;/&gt;&lt;wsp:rsid wsp:val=&quot;00741092&quot;/&gt;&lt;wsp:rsid wsp:val=&quot;00741B2C&quot;/&gt;&lt;wsp:rsid wsp:val=&quot;007469FD&quot;/&gt;&lt;wsp:rsid wsp:val=&quot;00746F5F&quot;/&gt;&lt;wsp:rsid wsp:val=&quot;0074768A&quot;/&gt;&lt;wsp:rsid wsp:val=&quot;00751F0F&quot;/&gt;&lt;wsp:rsid wsp:val=&quot;007529EC&quot;/&gt;&lt;wsp:rsid wsp:val=&quot;00756A41&quot;/&gt;&lt;wsp:rsid wsp:val=&quot;0076137E&quot;/&gt;&lt;wsp:rsid wsp:val=&quot;00761949&quot;/&gt;&lt;wsp:rsid wsp:val=&quot;0076274C&quot;/&gt;&lt;wsp:rsid wsp:val=&quot;00764B04&quot;/&gt;&lt;wsp:rsid wsp:val=&quot;00764B2A&quot;/&gt;&lt;wsp:rsid wsp:val=&quot;00765D67&quot;/&gt;&lt;wsp:rsid wsp:val=&quot;007678E3&quot;/&gt;&lt;wsp:rsid wsp:val=&quot;00767D43&quot;/&gt;&lt;wsp:rsid wsp:val=&quot;007709ED&quot;/&gt;&lt;wsp:rsid wsp:val=&quot;0077257C&quot;/&gt;&lt;wsp:rsid wsp:val=&quot;0077268A&quot;/&gt;&lt;wsp:rsid wsp:val=&quot;0077410B&quot;/&gt;&lt;wsp:rsid wsp:val=&quot;00777474&quot;/&gt;&lt;wsp:rsid wsp:val=&quot;00781C61&quot;/&gt;&lt;wsp:rsid wsp:val=&quot;007832D8&quot;/&gt;&lt;wsp:rsid wsp:val=&quot;00784CCE&quot;/&gt;&lt;wsp:rsid wsp:val=&quot;00785F4D&quot;/&gt;&lt;wsp:rsid wsp:val=&quot;00786778&quot;/&gt;&lt;wsp:rsid wsp:val=&quot;007870F2&quot;/&gt;&lt;wsp:rsid wsp:val=&quot;00790311&quot;/&gt;&lt;wsp:rsid wsp:val=&quot;007911F4&quot;/&gt;&lt;wsp:rsid wsp:val=&quot;007915A7&quot;/&gt;&lt;wsp:rsid wsp:val=&quot;00793580&quot;/&gt;&lt;wsp:rsid wsp:val=&quot;00794915&quot;/&gt;&lt;wsp:rsid wsp:val=&quot;007952E9&quot;/&gt;&lt;wsp:rsid wsp:val=&quot;00796415&quot;/&gt;&lt;wsp:rsid wsp:val=&quot;007A5146&quot;/&gt;&lt;wsp:rsid wsp:val=&quot;007A5F3D&quot;/&gt;&lt;wsp:rsid wsp:val=&quot;007A7DA0&quot;/&gt;&lt;wsp:rsid wsp:val=&quot;007B20D8&quot;/&gt;&lt;wsp:rsid wsp:val=&quot;007B3996&quot;/&gt;&lt;wsp:rsid wsp:val=&quot;007B64F8&quot;/&gt;&lt;wsp:rsid wsp:val=&quot;007C2FDC&quot;/&gt;&lt;wsp:rsid wsp:val=&quot;007C5E60&quot;/&gt;&lt;wsp:rsid wsp:val=&quot;007C62AD&quot;/&gt;&lt;wsp:rsid wsp:val=&quot;007C6B94&quot;/&gt;&lt;wsp:rsid wsp:val=&quot;007D02C5&quot;/&gt;&lt;wsp:rsid wsp:val=&quot;007D0D87&quot;/&gt;&lt;wsp:rsid wsp:val=&quot;007D22F1&quot;/&gt;&lt;wsp:rsid wsp:val=&quot;007D2DCE&quot;/&gt;&lt;wsp:rsid wsp:val=&quot;007D56B9&quot;/&gt;&lt;wsp:rsid wsp:val=&quot;007D5D0F&quot;/&gt;&lt;wsp:rsid wsp:val=&quot;007D6DB9&quot;/&gt;&lt;wsp:rsid wsp:val=&quot;007E0C78&quot;/&gt;&lt;wsp:rsid wsp:val=&quot;007E156B&quot;/&gt;&lt;wsp:rsid wsp:val=&quot;007E21E0&quot;/&gt;&lt;wsp:rsid wsp:val=&quot;007E3131&quot;/&gt;&lt;wsp:rsid wsp:val=&quot;007E486D&quot;/&gt;&lt;wsp:rsid wsp:val=&quot;007E770C&quot;/&gt;&lt;wsp:rsid wsp:val=&quot;007E7764&quot;/&gt;&lt;wsp:rsid wsp:val=&quot;007F0143&quot;/&gt;&lt;wsp:rsid wsp:val=&quot;007F4EE0&quot;/&gt;&lt;wsp:rsid wsp:val=&quot;007F500C&quot;/&gt;&lt;wsp:rsid wsp:val=&quot;007F562C&quot;/&gt;&lt;wsp:rsid wsp:val=&quot;007F6629&quot;/&gt;&lt;wsp:rsid wsp:val=&quot;00802819&quot;/&gt;&lt;wsp:rsid wsp:val=&quot;00802AD0&quot;/&gt;&lt;wsp:rsid wsp:val=&quot;0080323C&quot;/&gt;&lt;wsp:rsid wsp:val=&quot;00803BA3&quot;/&gt;&lt;wsp:rsid wsp:val=&quot;00810B63&quot;/&gt;&lt;wsp:rsid wsp:val=&quot;00813890&quot;/&gt;&lt;wsp:rsid wsp:val=&quot;008151E7&quot;/&gt;&lt;wsp:rsid wsp:val=&quot;008158CD&quot;/&gt;&lt;wsp:rsid wsp:val=&quot;008178DB&quot;/&gt;&lt;wsp:rsid wsp:val=&quot;00820896&quot;/&gt;&lt;wsp:rsid wsp:val=&quot;00820C2F&quot;/&gt;&lt;wsp:rsid wsp:val=&quot;00821F31&quot;/&gt;&lt;wsp:rsid wsp:val=&quot;008223E3&quot;/&gt;&lt;wsp:rsid wsp:val=&quot;00824C93&quot;/&gt;&lt;wsp:rsid wsp:val=&quot;00824D38&quot;/&gt;&lt;wsp:rsid wsp:val=&quot;00825D01&quot;/&gt;&lt;wsp:rsid wsp:val=&quot;00826811&quot;/&gt;&lt;wsp:rsid wsp:val=&quot;00827075&quot;/&gt;&lt;wsp:rsid wsp:val=&quot;0082716C&quot;/&gt;&lt;wsp:rsid wsp:val=&quot;00830CDD&quot;/&gt;&lt;wsp:rsid wsp:val=&quot;00832C96&quot;/&gt;&lt;wsp:rsid wsp:val=&quot;00833415&quot;/&gt;&lt;wsp:rsid wsp:val=&quot;0083509D&quot;/&gt;&lt;wsp:rsid wsp:val=&quot;00841C3F&quot;/&gt;&lt;wsp:rsid wsp:val=&quot;0084251A&quot;/&gt;&lt;wsp:rsid wsp:val=&quot;00843C1F&quot;/&gt;&lt;wsp:rsid wsp:val=&quot;00846331&quot;/&gt;&lt;wsp:rsid wsp:val=&quot;00854BD4&quot;/&gt;&lt;wsp:rsid wsp:val=&quot;00856020&quot;/&gt;&lt;wsp:rsid wsp:val=&quot;008566C6&quot;/&gt;&lt;wsp:rsid wsp:val=&quot;00856CD8&quot;/&gt;&lt;wsp:rsid wsp:val=&quot;00862E7D&quot;/&gt;&lt;wsp:rsid wsp:val=&quot;00863388&quot;/&gt;&lt;wsp:rsid wsp:val=&quot;00863637&quot;/&gt;&lt;wsp:rsid wsp:val=&quot;00864C5B&quot;/&gt;&lt;wsp:rsid wsp:val=&quot;00865679&quot;/&gt;&lt;wsp:rsid wsp:val=&quot;0086594F&quot;/&gt;&lt;wsp:rsid wsp:val=&quot;00866568&quot;/&gt;&lt;wsp:rsid wsp:val=&quot;008668FE&quot;/&gt;&lt;wsp:rsid wsp:val=&quot;0087297C&quot;/&gt;&lt;wsp:rsid wsp:val=&quot;00872A46&quot;/&gt;&lt;wsp:rsid wsp:val=&quot;008732CD&quot;/&gt;&lt;wsp:rsid wsp:val=&quot;008743B0&quot;/&gt;&lt;wsp:rsid wsp:val=&quot;00874EEB&quot;/&gt;&lt;wsp:rsid wsp:val=&quot;008832CA&quot;/&gt;&lt;wsp:rsid wsp:val=&quot;00885376&quot;/&gt;&lt;wsp:rsid wsp:val=&quot;0088618B&quot;/&gt;&lt;wsp:rsid wsp:val=&quot;00890C55&quot;/&gt;&lt;wsp:rsid wsp:val=&quot;00891BA3&quot;/&gt;&lt;wsp:rsid wsp:val=&quot;008928E3&quot;/&gt;&lt;wsp:rsid wsp:val=&quot;00893BC3&quot;/&gt;&lt;wsp:rsid wsp:val=&quot;00894254&quot;/&gt;&lt;wsp:rsid wsp:val=&quot;00894CCA&quot;/&gt;&lt;wsp:rsid wsp:val=&quot;008A0F06&quot;/&gt;&lt;wsp:rsid wsp:val=&quot;008A2A97&quot;/&gt;&lt;wsp:rsid wsp:val=&quot;008A2BFE&quot;/&gt;&lt;wsp:rsid wsp:val=&quot;008A41C2&quot;/&gt;&lt;wsp:rsid wsp:val=&quot;008B1A9A&quot;/&gt;&lt;wsp:rsid wsp:val=&quot;008B35FD&quot;/&gt;&lt;wsp:rsid wsp:val=&quot;008B7DD3&quot;/&gt;&lt;wsp:rsid wsp:val=&quot;008C53C3&quot;/&gt;&lt;wsp:rsid wsp:val=&quot;008C5988&quot;/&gt;&lt;wsp:rsid wsp:val=&quot;008C7632&quot;/&gt;&lt;wsp:rsid wsp:val=&quot;008D18A0&quot;/&gt;&lt;wsp:rsid wsp:val=&quot;008D38C0&quot;/&gt;&lt;wsp:rsid wsp:val=&quot;008D4844&quot;/&gt;&lt;wsp:rsid wsp:val=&quot;008D54CE&quot;/&gt;&lt;wsp:rsid wsp:val=&quot;008D63C7&quot;/&gt;&lt;wsp:rsid wsp:val=&quot;008D67ED&quot;/&gt;&lt;wsp:rsid wsp:val=&quot;008D7C4A&quot;/&gt;&lt;wsp:rsid wsp:val=&quot;008D7DE1&quot;/&gt;&lt;wsp:rsid wsp:val=&quot;008E3F65&quot;/&gt;&lt;wsp:rsid wsp:val=&quot;008E4769&quot;/&gt;&lt;wsp:rsid wsp:val=&quot;008E492B&quot;/&gt;&lt;wsp:rsid wsp:val=&quot;008E51BE&quot;/&gt;&lt;wsp:rsid wsp:val=&quot;008E55C5&quot;/&gt;&lt;wsp:rsid wsp:val=&quot;008E5E9D&quot;/&gt;&lt;wsp:rsid wsp:val=&quot;008E6A34&quot;/&gt;&lt;wsp:rsid wsp:val=&quot;008E7EA2&quot;/&gt;&lt;wsp:rsid wsp:val=&quot;008F0FF8&quot;/&gt;&lt;wsp:rsid wsp:val=&quot;008F2971&quot;/&gt;&lt;wsp:rsid wsp:val=&quot;008F7612&quot;/&gt;&lt;wsp:rsid wsp:val=&quot;00900005&quot;/&gt;&lt;wsp:rsid wsp:val=&quot;00900135&quot;/&gt;&lt;wsp:rsid wsp:val=&quot;009006D3&quot;/&gt;&lt;wsp:rsid wsp:val=&quot;0090134D&quot;/&gt;&lt;wsp:rsid wsp:val=&quot;0090143C&quot;/&gt;&lt;wsp:rsid wsp:val=&quot;009015C6&quot;/&gt;&lt;wsp:rsid wsp:val=&quot;0090604E&quot;/&gt;&lt;wsp:rsid wsp:val=&quot;0090611E&quot;/&gt;&lt;wsp:rsid wsp:val=&quot;009138A3&quot;/&gt;&lt;wsp:rsid wsp:val=&quot;00916FAD&quot;/&gt;&lt;wsp:rsid wsp:val=&quot;00917A0A&quot;/&gt;&lt;wsp:rsid wsp:val=&quot;009201BE&quot;/&gt;&lt;wsp:rsid wsp:val=&quot;0092126A&quot;/&gt;&lt;wsp:rsid wsp:val=&quot;00921B84&quot;/&gt;&lt;wsp:rsid wsp:val=&quot;009229D1&quot;/&gt;&lt;wsp:rsid wsp:val=&quot;00925E97&quot;/&gt;&lt;wsp:rsid wsp:val=&quot;00927ABB&quot;/&gt;&lt;wsp:rsid wsp:val=&quot;00931217&quot;/&gt;&lt;wsp:rsid wsp:val=&quot;00932C92&quot;/&gt;&lt;wsp:rsid wsp:val=&quot;00933EFE&quot;/&gt;&lt;wsp:rsid wsp:val=&quot;00934A7B&quot;/&gt;&lt;wsp:rsid wsp:val=&quot;00934D38&quot;/&gt;&lt;wsp:rsid wsp:val=&quot;00936705&quot;/&gt;&lt;wsp:rsid wsp:val=&quot;00936BFA&quot;/&gt;&lt;wsp:rsid wsp:val=&quot;00937603&quot;/&gt;&lt;wsp:rsid wsp:val=&quot;00937946&quot;/&gt;&lt;wsp:rsid wsp:val=&quot;00940865&quot;/&gt;&lt;wsp:rsid wsp:val=&quot;00940F5F&quot;/&gt;&lt;wsp:rsid wsp:val=&quot;00940F9F&quot;/&gt;&lt;wsp:rsid wsp:val=&quot;00941EEB&quot;/&gt;&lt;wsp:rsid wsp:val=&quot;00942670&quot;/&gt;&lt;wsp:rsid wsp:val=&quot;00942BAD&quot;/&gt;&lt;wsp:rsid wsp:val=&quot;0094502E&quot;/&gt;&lt;wsp:rsid wsp:val=&quot;009512AC&quot;/&gt;&lt;wsp:rsid wsp:val=&quot;0095439E&quot;/&gt;&lt;wsp:rsid wsp:val=&quot;00954D59&quot;/&gt;&lt;wsp:rsid wsp:val=&quot;00956956&quot;/&gt;&lt;wsp:rsid wsp:val=&quot;00956A43&quot;/&gt;&lt;wsp:rsid wsp:val=&quot;0095739E&quot;/&gt;&lt;wsp:rsid wsp:val=&quot;00957BD6&quot;/&gt;&lt;wsp:rsid wsp:val=&quot;00957FF6&quot;/&gt;&lt;wsp:rsid wsp:val=&quot;00962135&quot;/&gt;&lt;wsp:rsid wsp:val=&quot;009635C4&quot;/&gt;&lt;wsp:rsid wsp:val=&quot;00963918&quot;/&gt;&lt;wsp:rsid wsp:val=&quot;00965878&quot;/&gt;&lt;wsp:rsid wsp:val=&quot;00965ED1&quot;/&gt;&lt;wsp:rsid wsp:val=&quot;009667AA&quot;/&gt;&lt;wsp:rsid wsp:val=&quot;009673CF&quot;/&gt;&lt;wsp:rsid wsp:val=&quot;009701F3&quot;/&gt;&lt;wsp:rsid wsp:val=&quot;00970EEF&quot;/&gt;&lt;wsp:rsid wsp:val=&quot;0097237D&quot;/&gt;&lt;wsp:rsid wsp:val=&quot;00973A6D&quot;/&gt;&lt;wsp:rsid wsp:val=&quot;00973DCD&quot;/&gt;&lt;wsp:rsid wsp:val=&quot;00973E56&quot;/&gt;&lt;wsp:rsid wsp:val=&quot;00974605&quot;/&gt;&lt;wsp:rsid wsp:val=&quot;0097551E&quot;/&gt;&lt;wsp:rsid wsp:val=&quot;0098013C&quot;/&gt;&lt;wsp:rsid wsp:val=&quot;00981BC8&quot;/&gt;&lt;wsp:rsid wsp:val=&quot;0098259B&quot;/&gt;&lt;wsp:rsid wsp:val=&quot;00982640&quot;/&gt;&lt;wsp:rsid wsp:val=&quot;00983428&quot;/&gt;&lt;wsp:rsid wsp:val=&quot;00984739&quot;/&gt;&lt;wsp:rsid wsp:val=&quot;00984A01&quot;/&gt;&lt;wsp:rsid wsp:val=&quot;00985AA4&quot;/&gt;&lt;wsp:rsid wsp:val=&quot;009877B8&quot;/&gt;&lt;wsp:rsid wsp:val=&quot;0099025E&quot;/&gt;&lt;wsp:rsid wsp:val=&quot;00991201&quot;/&gt;&lt;wsp:rsid wsp:val=&quot;0099255C&quot;/&gt;&lt;wsp:rsid wsp:val=&quot;00993EEC&quot;/&gt;&lt;wsp:rsid wsp:val=&quot;00994B28&quot;/&gt;&lt;wsp:rsid wsp:val=&quot;009956D7&quot;/&gt;&lt;wsp:rsid wsp:val=&quot;00995A20&quot;/&gt;&lt;wsp:rsid wsp:val=&quot;0099718B&quot;/&gt;&lt;wsp:rsid wsp:val=&quot;009A0FF8&quot;/&gt;&lt;wsp:rsid wsp:val=&quot;009A1F2F&quot;/&gt;&lt;wsp:rsid wsp:val=&quot;009A3AAF&quot;/&gt;&lt;wsp:rsid wsp:val=&quot;009A42BC&quot;/&gt;&lt;wsp:rsid wsp:val=&quot;009A5390&quot;/&gt;&lt;wsp:rsid wsp:val=&quot;009A6D0F&quot;/&gt;&lt;wsp:rsid wsp:val=&quot;009B0D09&quot;/&gt;&lt;wsp:rsid wsp:val=&quot;009B423A&quot;/&gt;&lt;wsp:rsid wsp:val=&quot;009B4243&quot;/&gt;&lt;wsp:rsid wsp:val=&quot;009B455D&quot;/&gt;&lt;wsp:rsid wsp:val=&quot;009B597E&quot;/&gt;&lt;wsp:rsid wsp:val=&quot;009B5A27&quot;/&gt;&lt;wsp:rsid wsp:val=&quot;009B6DDA&quot;/&gt;&lt;wsp:rsid wsp:val=&quot;009B7C25&quot;/&gt;&lt;wsp:rsid wsp:val=&quot;009C32E8&quot;/&gt;&lt;wsp:rsid wsp:val=&quot;009C77A8&quot;/&gt;&lt;wsp:rsid wsp:val=&quot;009D1443&quot;/&gt;&lt;wsp:rsid wsp:val=&quot;009D15F9&quot;/&gt;&lt;wsp:rsid wsp:val=&quot;009D3B8B&quot;/&gt;&lt;wsp:rsid wsp:val=&quot;009D702C&quot;/&gt;&lt;wsp:rsid wsp:val=&quot;009D74D1&quot;/&gt;&lt;wsp:rsid wsp:val=&quot;009D7ADD&quot;/&gt;&lt;wsp:rsid wsp:val=&quot;009E3223&quot;/&gt;&lt;wsp:rsid wsp:val=&quot;009E5733&quot;/&gt;&lt;wsp:rsid wsp:val=&quot;009E57D6&quot;/&gt;&lt;wsp:rsid wsp:val=&quot;009E7E12&quot;/&gt;&lt;wsp:rsid wsp:val=&quot;009F159A&quot;/&gt;&lt;wsp:rsid wsp:val=&quot;009F2269&quot;/&gt;&lt;wsp:rsid wsp:val=&quot;009F6050&quot;/&gt;&lt;wsp:rsid wsp:val=&quot;009F6451&quot;/&gt;&lt;wsp:rsid wsp:val=&quot;00A01022&quot;/&gt;&lt;wsp:rsid wsp:val=&quot;00A01948&quot;/&gt;&lt;wsp:rsid wsp:val=&quot;00A01DAC&quot;/&gt;&lt;wsp:rsid wsp:val=&quot;00A04927&quot;/&gt;&lt;wsp:rsid wsp:val=&quot;00A052E3&quot;/&gt;&lt;wsp:rsid wsp:val=&quot;00A05E08&quot;/&gt;&lt;wsp:rsid wsp:val=&quot;00A0767B&quot;/&gt;&lt;wsp:rsid wsp:val=&quot;00A11E2A&quot;/&gt;&lt;wsp:rsid wsp:val=&quot;00A1260F&quot;/&gt;&lt;wsp:rsid wsp:val=&quot;00A14264&quot;/&gt;&lt;wsp:rsid wsp:val=&quot;00A14C36&quot;/&gt;&lt;wsp:rsid wsp:val=&quot;00A14DCC&quot;/&gt;&lt;wsp:rsid wsp:val=&quot;00A15331&quot;/&gt;&lt;wsp:rsid wsp:val=&quot;00A1747D&quot;/&gt;&lt;wsp:rsid wsp:val=&quot;00A22A1A&quot;/&gt;&lt;wsp:rsid wsp:val=&quot;00A24E4E&quot;/&gt;&lt;wsp:rsid wsp:val=&quot;00A25DAA&quot;/&gt;&lt;wsp:rsid wsp:val=&quot;00A32BA6&quot;/&gt;&lt;wsp:rsid wsp:val=&quot;00A32EBC&quot;/&gt;&lt;wsp:rsid wsp:val=&quot;00A347E3&quot;/&gt;&lt;wsp:rsid wsp:val=&quot;00A3706E&quot;/&gt;&lt;wsp:rsid wsp:val=&quot;00A3712B&quot;/&gt;&lt;wsp:rsid wsp:val=&quot;00A45398&quot;/&gt;&lt;wsp:rsid wsp:val=&quot;00A4545D&quot;/&gt;&lt;wsp:rsid wsp:val=&quot;00A45819&quot;/&gt;&lt;wsp:rsid wsp:val=&quot;00A463E5&quot;/&gt;&lt;wsp:rsid wsp:val=&quot;00A4667C&quot;/&gt;&lt;wsp:rsid wsp:val=&quot;00A46E5A&quot;/&gt;&lt;wsp:rsid wsp:val=&quot;00A500A3&quot;/&gt;&lt;wsp:rsid wsp:val=&quot;00A5352D&quot;/&gt;&lt;wsp:rsid wsp:val=&quot;00A53F33&quot;/&gt;&lt;wsp:rsid wsp:val=&quot;00A54B02&quot;/&gt;&lt;wsp:rsid wsp:val=&quot;00A554DC&quot;/&gt;&lt;wsp:rsid wsp:val=&quot;00A5668F&quot;/&gt;&lt;wsp:rsid wsp:val=&quot;00A56EDE&quot;/&gt;&lt;wsp:rsid wsp:val=&quot;00A60DDC&quot;/&gt;&lt;wsp:rsid wsp:val=&quot;00A63768&quot;/&gt;&lt;wsp:rsid wsp:val=&quot;00A643D3&quot;/&gt;&lt;wsp:rsid wsp:val=&quot;00A7022A&quot;/&gt;&lt;wsp:rsid wsp:val=&quot;00A7093E&quot;/&gt;&lt;wsp:rsid wsp:val=&quot;00A71640&quot;/&gt;&lt;wsp:rsid wsp:val=&quot;00A7567D&quot;/&gt;&lt;wsp:rsid wsp:val=&quot;00A76CD7&quot;/&gt;&lt;wsp:rsid wsp:val=&quot;00A80061&quot;/&gt;&lt;wsp:rsid wsp:val=&quot;00A80CBB&quot;/&gt;&lt;wsp:rsid wsp:val=&quot;00A80EC1&quot;/&gt;&lt;wsp:rsid wsp:val=&quot;00A82157&quot;/&gt;&lt;wsp:rsid wsp:val=&quot;00A8375A&quot;/&gt;&lt;wsp:rsid wsp:val=&quot;00A838EC&quot;/&gt;&lt;wsp:rsid wsp:val=&quot;00A84DDC&quot;/&gt;&lt;wsp:rsid wsp:val=&quot;00A861E7&quot;/&gt;&lt;wsp:rsid wsp:val=&quot;00A8661C&quot;/&gt;&lt;wsp:rsid wsp:val=&quot;00A86F40&quot;/&gt;&lt;wsp:rsid wsp:val=&quot;00A916CE&quot;/&gt;&lt;wsp:rsid wsp:val=&quot;00A93DE5&quot;/&gt;&lt;wsp:rsid wsp:val=&quot;00A96980&quot;/&gt;&lt;wsp:rsid wsp:val=&quot;00A97577&quot;/&gt;&lt;wsp:rsid wsp:val=&quot;00A97C0D&quot;/&gt;&lt;wsp:rsid wsp:val=&quot;00AA13D0&quot;/&gt;&lt;wsp:rsid wsp:val=&quot;00AA7819&quot;/&gt;&lt;wsp:rsid wsp:val=&quot;00AB0303&quot;/&gt;&lt;wsp:rsid wsp:val=&quot;00AB112B&quot;/&gt;&lt;wsp:rsid wsp:val=&quot;00AB2BC9&quot;/&gt;&lt;wsp:rsid wsp:val=&quot;00AB3F5B&quot;/&gt;&lt;wsp:rsid wsp:val=&quot;00AB552C&quot;/&gt;&lt;wsp:rsid wsp:val=&quot;00AB554C&quot;/&gt;&lt;wsp:rsid wsp:val=&quot;00AB6584&quot;/&gt;&lt;wsp:rsid wsp:val=&quot;00AC0AE0&quot;/&gt;&lt;wsp:rsid wsp:val=&quot;00AC2712&quot;/&gt;&lt;wsp:rsid wsp:val=&quot;00AC49EC&quot;/&gt;&lt;wsp:rsid wsp:val=&quot;00AC7361&quot;/&gt;&lt;wsp:rsid wsp:val=&quot;00AD0A76&quot;/&gt;&lt;wsp:rsid wsp:val=&quot;00AD118E&quot;/&gt;&lt;wsp:rsid wsp:val=&quot;00AD162F&quot;/&gt;&lt;wsp:rsid wsp:val=&quot;00AD79AA&quot;/&gt;&lt;wsp:rsid wsp:val=&quot;00AE14C9&quot;/&gt;&lt;wsp:rsid wsp:val=&quot;00AE243F&quot;/&gt;&lt;wsp:rsid wsp:val=&quot;00AE3594&quot;/&gt;&lt;wsp:rsid wsp:val=&quot;00AE36CA&quot;/&gt;&lt;wsp:rsid wsp:val=&quot;00AE3ED1&quot;/&gt;&lt;wsp:rsid wsp:val=&quot;00AE6E0F&quot;/&gt;&lt;wsp:rsid wsp:val=&quot;00AE72A3&quot;/&gt;&lt;wsp:rsid wsp:val=&quot;00AF409D&quot;/&gt;&lt;wsp:rsid wsp:val=&quot;00AF5D59&quot;/&gt;&lt;wsp:rsid wsp:val=&quot;00AF6680&quot;/&gt;&lt;wsp:rsid wsp:val=&quot;00AF69AE&quot;/&gt;&lt;wsp:rsid wsp:val=&quot;00AF6F4B&quot;/&gt;&lt;wsp:rsid wsp:val=&quot;00AF73FA&quot;/&gt;&lt;wsp:rsid wsp:val=&quot;00B02CDC&quot;/&gt;&lt;wsp:rsid wsp:val=&quot;00B04C0C&quot;/&gt;&lt;wsp:rsid wsp:val=&quot;00B0562B&quot;/&gt;&lt;wsp:rsid wsp:val=&quot;00B0751E&quot;/&gt;&lt;wsp:rsid wsp:val=&quot;00B1332E&quot;/&gt;&lt;wsp:rsid wsp:val=&quot;00B138D3&quot;/&gt;&lt;wsp:rsid wsp:val=&quot;00B16993&quot;/&gt;&lt;wsp:rsid wsp:val=&quot;00B2003E&quot;/&gt;&lt;wsp:rsid wsp:val=&quot;00B21EC6&quot;/&gt;&lt;wsp:rsid wsp:val=&quot;00B23FDA&quot;/&gt;&lt;wsp:rsid wsp:val=&quot;00B24F07&quot;/&gt;&lt;wsp:rsid wsp:val=&quot;00B25919&quot;/&gt;&lt;wsp:rsid wsp:val=&quot;00B2763C&quot;/&gt;&lt;wsp:rsid wsp:val=&quot;00B27943&quot;/&gt;&lt;wsp:rsid wsp:val=&quot;00B30D85&quot;/&gt;&lt;wsp:rsid wsp:val=&quot;00B316C1&quot;/&gt;&lt;wsp:rsid wsp:val=&quot;00B318A2&quot;/&gt;&lt;wsp:rsid wsp:val=&quot;00B33E5F&quot;/&gt;&lt;wsp:rsid wsp:val=&quot;00B33F42&quot;/&gt;&lt;wsp:rsid wsp:val=&quot;00B349AB&quot;/&gt;&lt;wsp:rsid wsp:val=&quot;00B353E1&quot;/&gt;&lt;wsp:rsid wsp:val=&quot;00B36973&quot;/&gt;&lt;wsp:rsid wsp:val=&quot;00B374A5&quot;/&gt;&lt;wsp:rsid wsp:val=&quot;00B41195&quot;/&gt;&lt;wsp:rsid wsp:val=&quot;00B416BB&quot;/&gt;&lt;wsp:rsid wsp:val=&quot;00B42320&quot;/&gt;&lt;wsp:rsid wsp:val=&quot;00B428FD&quot;/&gt;&lt;wsp:rsid wsp:val=&quot;00B43151&quot;/&gt;&lt;wsp:rsid wsp:val=&quot;00B43E70&quot;/&gt;&lt;wsp:rsid wsp:val=&quot;00B468A0&quot;/&gt;&lt;wsp:rsid wsp:val=&quot;00B469FD&quot;/&gt;&lt;wsp:rsid wsp:val=&quot;00B53B5A&quot;/&gt;&lt;wsp:rsid wsp:val=&quot;00B54413&quot;/&gt;&lt;wsp:rsid wsp:val=&quot;00B54418&quot;/&gt;&lt;wsp:rsid wsp:val=&quot;00B548BB&quot;/&gt;&lt;wsp:rsid wsp:val=&quot;00B55829&quot;/&gt;&lt;wsp:rsid wsp:val=&quot;00B55A5E&quot;/&gt;&lt;wsp:rsid wsp:val=&quot;00B574E9&quot;/&gt;&lt;wsp:rsid wsp:val=&quot;00B57F64&quot;/&gt;&lt;wsp:rsid wsp:val=&quot;00B60C1D&quot;/&gt;&lt;wsp:rsid wsp:val=&quot;00B60C74&quot;/&gt;&lt;wsp:rsid wsp:val=&quot;00B619D5&quot;/&gt;&lt;wsp:rsid wsp:val=&quot;00B62163&quot;/&gt;&lt;wsp:rsid wsp:val=&quot;00B62D22&quot;/&gt;&lt;wsp:rsid wsp:val=&quot;00B653DE&quot;/&gt;&lt;wsp:rsid wsp:val=&quot;00B65DBD&quot;/&gt;&lt;wsp:rsid wsp:val=&quot;00B672AE&quot;/&gt;&lt;wsp:rsid wsp:val=&quot;00B7002C&quot;/&gt;&lt;wsp:rsid wsp:val=&quot;00B70F42&quot;/&gt;&lt;wsp:rsid wsp:val=&quot;00B7144E&quot;/&gt;&lt;wsp:rsid wsp:val=&quot;00B72B2D&quot;/&gt;&lt;wsp:rsid wsp:val=&quot;00B74AB8&quot;/&gt;&lt;wsp:rsid wsp:val=&quot;00B75245&quot;/&gt;&lt;wsp:rsid wsp:val=&quot;00B76BD6&quot;/&gt;&lt;wsp:rsid wsp:val=&quot;00B77054&quot;/&gt;&lt;wsp:rsid wsp:val=&quot;00B77F52&quot;/&gt;&lt;wsp:rsid wsp:val=&quot;00B811EB&quot;/&gt;&lt;wsp:rsid wsp:val=&quot;00B83F3D&quot;/&gt;&lt;wsp:rsid wsp:val=&quot;00B84BCB&quot;/&gt;&lt;wsp:rsid wsp:val=&quot;00B85F0B&quot;/&gt;&lt;wsp:rsid wsp:val=&quot;00B906A3&quot;/&gt;&lt;wsp:rsid wsp:val=&quot;00B913AF&quot;/&gt;&lt;wsp:rsid wsp:val=&quot;00B94DD6&quot;/&gt;&lt;wsp:rsid wsp:val=&quot;00B94F47&quot;/&gt;&lt;wsp:rsid wsp:val=&quot;00B962C7&quot;/&gt;&lt;wsp:rsid wsp:val=&quot;00B975AC&quot;/&gt;&lt;wsp:rsid wsp:val=&quot;00BA2371&quot;/&gt;&lt;wsp:rsid wsp:val=&quot;00BA43D8&quot;/&gt;&lt;wsp:rsid wsp:val=&quot;00BB7F2B&quot;/&gt;&lt;wsp:rsid wsp:val=&quot;00BC1630&quot;/&gt;&lt;wsp:rsid wsp:val=&quot;00BC2E6B&quot;/&gt;&lt;wsp:rsid wsp:val=&quot;00BC3701&quot;/&gt;&lt;wsp:rsid wsp:val=&quot;00BC42B9&quot;/&gt;&lt;wsp:rsid wsp:val=&quot;00BC430B&quot;/&gt;&lt;wsp:rsid wsp:val=&quot;00BC652D&quot;/&gt;&lt;wsp:rsid wsp:val=&quot;00BC6752&quot;/&gt;&lt;wsp:rsid wsp:val=&quot;00BC6953&quot;/&gt;&lt;wsp:rsid wsp:val=&quot;00BD0BC6&quot;/&gt;&lt;wsp:rsid wsp:val=&quot;00BD109A&quot;/&gt;&lt;wsp:rsid wsp:val=&quot;00BD1CA5&quot;/&gt;&lt;wsp:rsid wsp:val=&quot;00BD24EB&quot;/&gt;&lt;wsp:rsid wsp:val=&quot;00BD3247&quot;/&gt;&lt;wsp:rsid wsp:val=&quot;00BD3288&quot;/&gt;&lt;wsp:rsid wsp:val=&quot;00BD5E2E&quot;/&gt;&lt;wsp:rsid wsp:val=&quot;00BE01F7&quot;/&gt;&lt;wsp:rsid wsp:val=&quot;00BE1F48&quot;/&gt;&lt;wsp:rsid wsp:val=&quot;00BE3916&quot;/&gt;&lt;wsp:rsid wsp:val=&quot;00BE6935&quot;/&gt;&lt;wsp:rsid wsp:val=&quot;00BE6B2B&quot;/&gt;&lt;wsp:rsid wsp:val=&quot;00BE7197&quot;/&gt;&lt;wsp:rsid wsp:val=&quot;00BF401E&quot;/&gt;&lt;wsp:rsid wsp:val=&quot;00BF5B55&quot;/&gt;&lt;wsp:rsid wsp:val=&quot;00C010E9&quot;/&gt;&lt;wsp:rsid wsp:val=&quot;00C028E8&quot;/&gt;&lt;wsp:rsid wsp:val=&quot;00C03214&quot;/&gt;&lt;wsp:rsid wsp:val=&quot;00C048E7&quot;/&gt;&lt;wsp:rsid wsp:val=&quot;00C049FF&quot;/&gt;&lt;wsp:rsid wsp:val=&quot;00C065C9&quot;/&gt;&lt;wsp:rsid wsp:val=&quot;00C069D2&quot;/&gt;&lt;wsp:rsid wsp:val=&quot;00C0723C&quot;/&gt;&lt;wsp:rsid wsp:val=&quot;00C074F0&quot;/&gt;&lt;wsp:rsid wsp:val=&quot;00C13186&quot;/&gt;&lt;wsp:rsid wsp:val=&quot;00C13AD9&quot;/&gt;&lt;wsp:rsid wsp:val=&quot;00C14377&quot;/&gt;&lt;wsp:rsid wsp:val=&quot;00C14BB1&quot;/&gt;&lt;wsp:rsid wsp:val=&quot;00C246BC&quot;/&gt;&lt;wsp:rsid wsp:val=&quot;00C26082&quot;/&gt;&lt;wsp:rsid wsp:val=&quot;00C26525&quot;/&gt;&lt;wsp:rsid wsp:val=&quot;00C32278&quot;/&gt;&lt;wsp:rsid wsp:val=&quot;00C34E12&quot;/&gt;&lt;wsp:rsid wsp:val=&quot;00C356EE&quot;/&gt;&lt;wsp:rsid wsp:val=&quot;00C35D39&quot;/&gt;&lt;wsp:rsid wsp:val=&quot;00C37D5F&quot;/&gt;&lt;wsp:rsid wsp:val=&quot;00C37E4E&quot;/&gt;&lt;wsp:rsid wsp:val=&quot;00C42C8B&quot;/&gt;&lt;wsp:rsid wsp:val=&quot;00C438C5&quot;/&gt;&lt;wsp:rsid wsp:val=&quot;00C445CE&quot;/&gt;&lt;wsp:rsid wsp:val=&quot;00C51A59&quot;/&gt;&lt;wsp:rsid wsp:val=&quot;00C51BDE&quot;/&gt;&lt;wsp:rsid wsp:val=&quot;00C52764&quot;/&gt;&lt;wsp:rsid wsp:val=&quot;00C5308A&quot;/&gt;&lt;wsp:rsid wsp:val=&quot;00C54B66&quot;/&gt;&lt;wsp:rsid wsp:val=&quot;00C55DD7&quot;/&gt;&lt;wsp:rsid wsp:val=&quot;00C57647&quot;/&gt;&lt;wsp:rsid wsp:val=&quot;00C63E7E&quot;/&gt;&lt;wsp:rsid wsp:val=&quot;00C64CA6&quot;/&gt;&lt;wsp:rsid wsp:val=&quot;00C65284&quot;/&gt;&lt;wsp:rsid wsp:val=&quot;00C65C7E&quot;/&gt;&lt;wsp:rsid wsp:val=&quot;00C661D6&quot;/&gt;&lt;wsp:rsid wsp:val=&quot;00C66666&quot;/&gt;&lt;wsp:rsid wsp:val=&quot;00C70442&quot;/&gt;&lt;wsp:rsid wsp:val=&quot;00C708E5&quot;/&gt;&lt;wsp:rsid wsp:val=&quot;00C70A17&quot;/&gt;&lt;wsp:rsid wsp:val=&quot;00C71508&quot;/&gt;&lt;wsp:rsid wsp:val=&quot;00C71B6C&quot;/&gt;&lt;wsp:rsid wsp:val=&quot;00C7278F&quot;/&gt;&lt;wsp:rsid wsp:val=&quot;00C746AB&quot;/&gt;&lt;wsp:rsid wsp:val=&quot;00C75A42&quot;/&gt;&lt;wsp:rsid wsp:val=&quot;00C75BC3&quot;/&gt;&lt;wsp:rsid wsp:val=&quot;00C75C74&quot;/&gt;&lt;wsp:rsid wsp:val=&quot;00C75D2F&quot;/&gt;&lt;wsp:rsid wsp:val=&quot;00C75F1F&quot;/&gt;&lt;wsp:rsid wsp:val=&quot;00C77200&quot;/&gt;&lt;wsp:rsid wsp:val=&quot;00C80F4A&quot;/&gt;&lt;wsp:rsid wsp:val=&quot;00C823AA&quot;/&gt;&lt;wsp:rsid wsp:val=&quot;00C82DA6&quot;/&gt;&lt;wsp:rsid wsp:val=&quot;00C82ECA&quot;/&gt;&lt;wsp:rsid wsp:val=&quot;00C83AC3&quot;/&gt;&lt;wsp:rsid wsp:val=&quot;00C86A10&quot;/&gt;&lt;wsp:rsid wsp:val=&quot;00C918AE&quot;/&gt;&lt;wsp:rsid wsp:val=&quot;00C9591A&quot;/&gt;&lt;wsp:rsid wsp:val=&quot;00CA1C03&quot;/&gt;&lt;wsp:rsid wsp:val=&quot;00CA2843&quot;/&gt;&lt;wsp:rsid wsp:val=&quot;00CA46A6&quot;/&gt;&lt;wsp:rsid wsp:val=&quot;00CA63CC&quot;/&gt;&lt;wsp:rsid wsp:val=&quot;00CA6A6E&quot;/&gt;&lt;wsp:rsid wsp:val=&quot;00CA6C22&quot;/&gt;&lt;wsp:rsid wsp:val=&quot;00CA7F24&quot;/&gt;&lt;wsp:rsid wsp:val=&quot;00CB0DF4&quot;/&gt;&lt;wsp:rsid wsp:val=&quot;00CB1DC2&quot;/&gt;&lt;wsp:rsid wsp:val=&quot;00CB4755&quot;/&gt;&lt;wsp:rsid wsp:val=&quot;00CB58DD&quot;/&gt;&lt;wsp:rsid wsp:val=&quot;00CB6EA1&quot;/&gt;&lt;wsp:rsid wsp:val=&quot;00CB704E&quot;/&gt;&lt;wsp:rsid wsp:val=&quot;00CB72E6&quot;/&gt;&lt;wsp:rsid wsp:val=&quot;00CC1EAA&quot;/&gt;&lt;wsp:rsid wsp:val=&quot;00CC367F&quot;/&gt;&lt;wsp:rsid wsp:val=&quot;00CC3F28&quot;/&gt;&lt;wsp:rsid wsp:val=&quot;00CC3F2B&quot;/&gt;&lt;wsp:rsid wsp:val=&quot;00CC4720&quot;/&gt;&lt;wsp:rsid wsp:val=&quot;00CC590E&quot;/&gt;&lt;wsp:rsid wsp:val=&quot;00CC731A&quot;/&gt;&lt;wsp:rsid wsp:val=&quot;00CD2DF3&quot;/&gt;&lt;wsp:rsid wsp:val=&quot;00CD3827&quot;/&gt;&lt;wsp:rsid wsp:val=&quot;00CD4121&quot;/&gt;&lt;wsp:rsid wsp:val=&quot;00CD457A&quot;/&gt;&lt;wsp:rsid wsp:val=&quot;00CD5299&quot;/&gt;&lt;wsp:rsid wsp:val=&quot;00CD67A4&quot;/&gt;&lt;wsp:rsid wsp:val=&quot;00CD69B6&quot;/&gt;&lt;wsp:rsid wsp:val=&quot;00CD70BC&quot;/&gt;&lt;wsp:rsid wsp:val=&quot;00CD7848&quot;/&gt;&lt;wsp:rsid wsp:val=&quot;00CE033B&quot;/&gt;&lt;wsp:rsid wsp:val=&quot;00CE139D&quot;/&gt;&lt;wsp:rsid wsp:val=&quot;00CE1DE2&quot;/&gt;&lt;wsp:rsid wsp:val=&quot;00CE223D&quot;/&gt;&lt;wsp:rsid wsp:val=&quot;00CE3643&quot;/&gt;&lt;wsp:rsid wsp:val=&quot;00CE55CF&quot;/&gt;&lt;wsp:rsid wsp:val=&quot;00CE568E&quot;/&gt;&lt;wsp:rsid wsp:val=&quot;00CE6934&quot;/&gt;&lt;wsp:rsid wsp:val=&quot;00CE6BAE&quot;/&gt;&lt;wsp:rsid wsp:val=&quot;00CE6EA7&quot;/&gt;&lt;wsp:rsid wsp:val=&quot;00CE738D&quot;/&gt;&lt;wsp:rsid wsp:val=&quot;00CE775B&quot;/&gt;&lt;wsp:rsid wsp:val=&quot;00CE795E&quot;/&gt;&lt;wsp:rsid wsp:val=&quot;00CF0503&quot;/&gt;&lt;wsp:rsid wsp:val=&quot;00CF3192&quot;/&gt;&lt;wsp:rsid wsp:val=&quot;00CF31A2&quot;/&gt;&lt;wsp:rsid wsp:val=&quot;00CF3212&quot;/&gt;&lt;wsp:rsid wsp:val=&quot;00CF32ED&quot;/&gt;&lt;wsp:rsid wsp:val=&quot;00CF51FA&quot;/&gt;&lt;wsp:rsid wsp:val=&quot;00CF5597&quot;/&gt;&lt;wsp:rsid wsp:val=&quot;00CF5FF9&quot;/&gt;&lt;wsp:rsid wsp:val=&quot;00D00740&quot;/&gt;&lt;wsp:rsid wsp:val=&quot;00D1042D&quot;/&gt;&lt;wsp:rsid wsp:val=&quot;00D10D20&quot;/&gt;&lt;wsp:rsid wsp:val=&quot;00D12033&quot;/&gt;&lt;wsp:rsid wsp:val=&quot;00D13C0E&quot;/&gt;&lt;wsp:rsid wsp:val=&quot;00D15421&quot;/&gt;&lt;wsp:rsid wsp:val=&quot;00D15EBA&quot;/&gt;&lt;wsp:rsid wsp:val=&quot;00D16EB5&quot;/&gt;&lt;wsp:rsid wsp:val=&quot;00D214D1&quot;/&gt;&lt;wsp:rsid wsp:val=&quot;00D24161&quot;/&gt;&lt;wsp:rsid wsp:val=&quot;00D25B19&quot;/&gt;&lt;wsp:rsid wsp:val=&quot;00D25E4C&quot;/&gt;&lt;wsp:rsid wsp:val=&quot;00D2611D&quot;/&gt;&lt;wsp:rsid wsp:val=&quot;00D30202&quot;/&gt;&lt;wsp:rsid wsp:val=&quot;00D308BB&quot;/&gt;&lt;wsp:rsid wsp:val=&quot;00D31551&quot;/&gt;&lt;wsp:rsid wsp:val=&quot;00D31E8A&quot;/&gt;&lt;wsp:rsid wsp:val=&quot;00D40661&quot;/&gt;&lt;wsp:rsid wsp:val=&quot;00D41CC9&quot;/&gt;&lt;wsp:rsid wsp:val=&quot;00D42BC2&quot;/&gt;&lt;wsp:rsid wsp:val=&quot;00D43ABF&quot;/&gt;&lt;wsp:rsid wsp:val=&quot;00D4487C&quot;/&gt;&lt;wsp:rsid wsp:val=&quot;00D47D16&quot;/&gt;&lt;wsp:rsid wsp:val=&quot;00D5272B&quot;/&gt;&lt;wsp:rsid wsp:val=&quot;00D52B7B&quot;/&gt;&lt;wsp:rsid wsp:val=&quot;00D54469&quot;/&gt;&lt;wsp:rsid wsp:val=&quot;00D55BF2&quot;/&gt;&lt;wsp:rsid wsp:val=&quot;00D56314&quot;/&gt;&lt;wsp:rsid wsp:val=&quot;00D57A65&quot;/&gt;&lt;wsp:rsid wsp:val=&quot;00D6106D&quot;/&gt;&lt;wsp:rsid wsp:val=&quot;00D637F3&quot;/&gt;&lt;wsp:rsid wsp:val=&quot;00D66B10&quot;/&gt;&lt;wsp:rsid wsp:val=&quot;00D700E9&quot;/&gt;&lt;wsp:rsid wsp:val=&quot;00D705AD&quot;/&gt;&lt;wsp:rsid wsp:val=&quot;00D709BE&quot;/&gt;&lt;wsp:rsid wsp:val=&quot;00D71217&quot;/&gt;&lt;wsp:rsid wsp:val=&quot;00D72DA7&quot;/&gt;&lt;wsp:rsid wsp:val=&quot;00D759FE&quot;/&gt;&lt;wsp:rsid wsp:val=&quot;00D76089&quot;/&gt;&lt;wsp:rsid wsp:val=&quot;00D76FE6&quot;/&gt;&lt;wsp:rsid wsp:val=&quot;00D800E4&quot;/&gt;&lt;wsp:rsid wsp:val=&quot;00D80E59&quot;/&gt;&lt;wsp:rsid wsp:val=&quot;00D81AE2&quot;/&gt;&lt;wsp:rsid wsp:val=&quot;00D85306&quot;/&gt;&lt;wsp:rsid wsp:val=&quot;00D871C4&quot;/&gt;&lt;wsp:rsid wsp:val=&quot;00D873EB&quot;/&gt;&lt;wsp:rsid wsp:val=&quot;00D9250C&quot;/&gt;&lt;wsp:rsid wsp:val=&quot;00D9290D&quot;/&gt;&lt;wsp:rsid wsp:val=&quot;00D93C4F&quot;/&gt;&lt;wsp:rsid wsp:val=&quot;00D957A8&quot;/&gt;&lt;wsp:rsid wsp:val=&quot;00D96BC2&quot;/&gt;&lt;wsp:rsid wsp:val=&quot;00D97215&quot;/&gt;&lt;wsp:rsid wsp:val=&quot;00D976A2&quot;/&gt;&lt;wsp:rsid wsp:val=&quot;00D97BFE&quot;/&gt;&lt;wsp:rsid wsp:val=&quot;00DA2429&quot;/&gt;&lt;wsp:rsid wsp:val=&quot;00DA3FC0&quot;/&gt;&lt;wsp:rsid wsp:val=&quot;00DA7449&quot;/&gt;&lt;wsp:rsid wsp:val=&quot;00DA7D41&quot;/&gt;&lt;wsp:rsid wsp:val=&quot;00DB0458&quot;/&gt;&lt;wsp:rsid wsp:val=&quot;00DB1FE6&quot;/&gt;&lt;wsp:rsid wsp:val=&quot;00DB267C&quot;/&gt;&lt;wsp:rsid wsp:val=&quot;00DB3793&quot;/&gt;&lt;wsp:rsid wsp:val=&quot;00DB6341&quot;/&gt;&lt;wsp:rsid wsp:val=&quot;00DB6908&quot;/&gt;&lt;wsp:rsid wsp:val=&quot;00DB7E9A&quot;/&gt;&lt;wsp:rsid wsp:val=&quot;00DC4790&quot;/&gt;&lt;wsp:rsid wsp:val=&quot;00DC4ADD&quot;/&gt;&lt;wsp:rsid wsp:val=&quot;00DC74FF&quot;/&gt;&lt;wsp:rsid wsp:val=&quot;00DC7A63&quot;/&gt;&lt;wsp:rsid wsp:val=&quot;00DD1B7E&quot;/&gt;&lt;wsp:rsid wsp:val=&quot;00DD23F5&quot;/&gt;&lt;wsp:rsid wsp:val=&quot;00DD283B&quot;/&gt;&lt;wsp:rsid wsp:val=&quot;00DD306B&quot;/&gt;&lt;wsp:rsid wsp:val=&quot;00DD33AA&quot;/&gt;&lt;wsp:rsid wsp:val=&quot;00DD486E&quot;/&gt;&lt;wsp:rsid wsp:val=&quot;00DD48B3&quot;/&gt;&lt;wsp:rsid wsp:val=&quot;00DD48D1&quot;/&gt;&lt;wsp:rsid wsp:val=&quot;00DD4B03&quot;/&gt;&lt;wsp:rsid wsp:val=&quot;00DD4DA9&quot;/&gt;&lt;wsp:rsid wsp:val=&quot;00DD7FD4&quot;/&gt;&lt;wsp:rsid wsp:val=&quot;00DE1D76&quot;/&gt;&lt;wsp:rsid wsp:val=&quot;00DE3313&quot;/&gt;&lt;wsp:rsid wsp:val=&quot;00DE3B65&quot;/&gt;&lt;wsp:rsid wsp:val=&quot;00DE3BC1&quot;/&gt;&lt;wsp:rsid wsp:val=&quot;00DE6E4F&quot;/&gt;&lt;wsp:rsid wsp:val=&quot;00DF045F&quot;/&gt;&lt;wsp:rsid wsp:val=&quot;00DF11ED&quot;/&gt;&lt;wsp:rsid wsp:val=&quot;00DF68A7&quot;/&gt;&lt;wsp:rsid wsp:val=&quot;00DF6AF8&quot;/&gt;&lt;wsp:rsid wsp:val=&quot;00DF719A&quot;/&gt;&lt;wsp:rsid wsp:val=&quot;00DF796E&quot;/&gt;&lt;wsp:rsid wsp:val=&quot;00E0339E&quot;/&gt;&lt;wsp:rsid wsp:val=&quot;00E05216&quot;/&gt;&lt;wsp:rsid wsp:val=&quot;00E052D8&quot;/&gt;&lt;wsp:rsid wsp:val=&quot;00E066B0&quot;/&gt;&lt;wsp:rsid wsp:val=&quot;00E0792D&quot;/&gt;&lt;wsp:rsid wsp:val=&quot;00E10E39&quot;/&gt;&lt;wsp:rsid wsp:val=&quot;00E11C04&quot;/&gt;&lt;wsp:rsid wsp:val=&quot;00E11C65&quot;/&gt;&lt;wsp:rsid wsp:val=&quot;00E127FC&quot;/&gt;&lt;wsp:rsid wsp:val=&quot;00E13EA1&quot;/&gt;&lt;wsp:rsid wsp:val=&quot;00E163AD&quot;/&gt;&lt;wsp:rsid wsp:val=&quot;00E17718&quot;/&gt;&lt;wsp:rsid wsp:val=&quot;00E1780C&quot;/&gt;&lt;wsp:rsid wsp:val=&quot;00E22783&quot;/&gt;&lt;wsp:rsid wsp:val=&quot;00E2328A&quot;/&gt;&lt;wsp:rsid wsp:val=&quot;00E23826&quot;/&gt;&lt;wsp:rsid wsp:val=&quot;00E23F13&quot;/&gt;&lt;wsp:rsid wsp:val=&quot;00E2430E&quot;/&gt;&lt;wsp:rsid wsp:val=&quot;00E24610&quot;/&gt;&lt;wsp:rsid wsp:val=&quot;00E273CF&quot;/&gt;&lt;wsp:rsid wsp:val=&quot;00E30717&quot;/&gt;&lt;wsp:rsid wsp:val=&quot;00E30F26&quot;/&gt;&lt;wsp:rsid wsp:val=&quot;00E31980&quot;/&gt;&lt;wsp:rsid wsp:val=&quot;00E31E73&quot;/&gt;&lt;wsp:rsid wsp:val=&quot;00E3267A&quot;/&gt;&lt;wsp:rsid wsp:val=&quot;00E3330D&quot;/&gt;&lt;wsp:rsid wsp:val=&quot;00E34954&quot;/&gt;&lt;wsp:rsid wsp:val=&quot;00E351C4&quot;/&gt;&lt;wsp:rsid wsp:val=&quot;00E42507&quot;/&gt;&lt;wsp:rsid wsp:val=&quot;00E43565&quot;/&gt;&lt;wsp:rsid wsp:val=&quot;00E436F0&quot;/&gt;&lt;wsp:rsid wsp:val=&quot;00E43A07&quot;/&gt;&lt;wsp:rsid wsp:val=&quot;00E44E8D&quot;/&gt;&lt;wsp:rsid wsp:val=&quot;00E453DA&quot;/&gt;&lt;wsp:rsid wsp:val=&quot;00E50AE5&quot;/&gt;&lt;wsp:rsid wsp:val=&quot;00E51C7B&quot;/&gt;&lt;wsp:rsid wsp:val=&quot;00E51E4E&quot;/&gt;&lt;wsp:rsid wsp:val=&quot;00E528A0&quot;/&gt;&lt;wsp:rsid wsp:val=&quot;00E52EA4&quot;/&gt;&lt;wsp:rsid wsp:val=&quot;00E53535&quot;/&gt;&lt;wsp:rsid wsp:val=&quot;00E5381D&quot;/&gt;&lt;wsp:rsid wsp:val=&quot;00E5471D&quot;/&gt;&lt;wsp:rsid wsp:val=&quot;00E554AF&quot;/&gt;&lt;wsp:rsid wsp:val=&quot;00E55A89&quot;/&gt;&lt;wsp:rsid wsp:val=&quot;00E55D6D&quot;/&gt;&lt;wsp:rsid wsp:val=&quot;00E56716&quot;/&gt;&lt;wsp:rsid wsp:val=&quot;00E56842&quot;/&gt;&lt;wsp:rsid wsp:val=&quot;00E6030C&quot;/&gt;&lt;wsp:rsid wsp:val=&quot;00E605AA&quot;/&gt;&lt;wsp:rsid wsp:val=&quot;00E62438&quot;/&gt;&lt;wsp:rsid wsp:val=&quot;00E64606&quot;/&gt;&lt;wsp:rsid wsp:val=&quot;00E65149&quot;/&gt;&lt;wsp:rsid wsp:val=&quot;00E6586C&quot;/&gt;&lt;wsp:rsid wsp:val=&quot;00E66806&quot;/&gt;&lt;wsp:rsid wsp:val=&quot;00E670E2&quot;/&gt;&lt;wsp:rsid wsp:val=&quot;00E67C81&quot;/&gt;&lt;wsp:rsid wsp:val=&quot;00E71A6A&quot;/&gt;&lt;wsp:rsid wsp:val=&quot;00E72A38&quot;/&gt;&lt;wsp:rsid wsp:val=&quot;00E77413&quot;/&gt;&lt;wsp:rsid wsp:val=&quot;00E77C1B&quot;/&gt;&lt;wsp:rsid wsp:val=&quot;00E77D12&quot;/&gt;&lt;wsp:rsid wsp:val=&quot;00E81CE4&quot;/&gt;&lt;wsp:rsid wsp:val=&quot;00E82013&quot;/&gt;&lt;wsp:rsid wsp:val=&quot;00E82B40&quot;/&gt;&lt;wsp:rsid wsp:val=&quot;00E85896&quot;/&gt;&lt;wsp:rsid wsp:val=&quot;00E87197&quot;/&gt;&lt;wsp:rsid wsp:val=&quot;00E87261&quot;/&gt;&lt;wsp:rsid wsp:val=&quot;00E90678&quot;/&gt;&lt;wsp:rsid wsp:val=&quot;00E91CEC&quot;/&gt;&lt;wsp:rsid wsp:val=&quot;00E95993&quot;/&gt;&lt;wsp:rsid wsp:val=&quot;00E97FD4&quot;/&gt;&lt;wsp:rsid wsp:val=&quot;00EA18A3&quot;/&gt;&lt;wsp:rsid wsp:val=&quot;00EA26E2&quot;/&gt;&lt;wsp:rsid wsp:val=&quot;00EA3B68&quot;/&gt;&lt;wsp:rsid wsp:val=&quot;00EA4E23&quot;/&gt;&lt;wsp:rsid wsp:val=&quot;00EA5497&quot;/&gt;&lt;wsp:rsid wsp:val=&quot;00EA5694&quot;/&gt;&lt;wsp:rsid wsp:val=&quot;00EA5FD5&quot;/&gt;&lt;wsp:rsid wsp:val=&quot;00EA660B&quot;/&gt;&lt;wsp:rsid wsp:val=&quot;00EA6FC4&quot;/&gt;&lt;wsp:rsid wsp:val=&quot;00EA7251&quot;/&gt;&lt;wsp:rsid wsp:val=&quot;00EA7435&quot;/&gt;&lt;wsp:rsid wsp:val=&quot;00EB0379&quot;/&gt;&lt;wsp:rsid wsp:val=&quot;00EB0937&quot;/&gt;&lt;wsp:rsid wsp:val=&quot;00EB1883&quot;/&gt;&lt;wsp:rsid wsp:val=&quot;00EB57D8&quot;/&gt;&lt;wsp:rsid wsp:val=&quot;00EB795F&quot;/&gt;&lt;wsp:rsid wsp:val=&quot;00EC070E&quot;/&gt;&lt;wsp:rsid wsp:val=&quot;00EC28E5&quot;/&gt;&lt;wsp:rsid wsp:val=&quot;00EC466E&quot;/&gt;&lt;wsp:rsid wsp:val=&quot;00EC6F58&quot;/&gt;&lt;wsp:rsid wsp:val=&quot;00ED4C90&quot;/&gt;&lt;wsp:rsid wsp:val=&quot;00ED5584&quot;/&gt;&lt;wsp:rsid wsp:val=&quot;00ED55BE&quot;/&gt;&lt;wsp:rsid wsp:val=&quot;00ED6B8E&quot;/&gt;&lt;wsp:rsid wsp:val=&quot;00ED6F3B&quot;/&gt;&lt;wsp:rsid wsp:val=&quot;00ED7986&quot;/&gt;&lt;wsp:rsid wsp:val=&quot;00EE1573&quot;/&gt;&lt;wsp:rsid wsp:val=&quot;00EE22D7&quot;/&gt;&lt;wsp:rsid wsp:val=&quot;00EE252C&quot;/&gt;&lt;wsp:rsid wsp:val=&quot;00EE4077&quot;/&gt;&lt;wsp:rsid wsp:val=&quot;00EE44D5&quot;/&gt;&lt;wsp:rsid wsp:val=&quot;00EE4622&quot;/&gt;&lt;wsp:rsid wsp:val=&quot;00EE5FD8&quot;/&gt;&lt;wsp:rsid wsp:val=&quot;00EE658A&quot;/&gt;&lt;wsp:rsid wsp:val=&quot;00EE7586&quot;/&gt;&lt;wsp:rsid wsp:val=&quot;00EF25DA&quot;/&gt;&lt;wsp:rsid wsp:val=&quot;00EF503E&quot;/&gt;&lt;wsp:rsid wsp:val=&quot;00EF63AC&quot;/&gt;&lt;wsp:rsid wsp:val=&quot;00EF72A6&quot;/&gt;&lt;wsp:rsid wsp:val=&quot;00EF79DB&quot;/&gt;&lt;wsp:rsid wsp:val=&quot;00EF7D4D&quot;/&gt;&lt;wsp:rsid wsp:val=&quot;00F00C3E&quot;/&gt;&lt;wsp:rsid wsp:val=&quot;00F07B8A&quot;/&gt;&lt;wsp:rsid wsp:val=&quot;00F11844&quot;/&gt;&lt;wsp:rsid wsp:val=&quot;00F12F5F&quot;/&gt;&lt;wsp:rsid wsp:val=&quot;00F12F6A&quot;/&gt;&lt;wsp:rsid wsp:val=&quot;00F130B8&quot;/&gt;&lt;wsp:rsid wsp:val=&quot;00F1349D&quot;/&gt;&lt;wsp:rsid wsp:val=&quot;00F142FC&quot;/&gt;&lt;wsp:rsid wsp:val=&quot;00F169F1&quot;/&gt;&lt;wsp:rsid wsp:val=&quot;00F17D51&quot;/&gt;&lt;wsp:rsid wsp:val=&quot;00F206C2&quot;/&gt;&lt;wsp:rsid wsp:val=&quot;00F21FFB&quot;/&gt;&lt;wsp:rsid wsp:val=&quot;00F22F9F&quot;/&gt;&lt;wsp:rsid wsp:val=&quot;00F2330B&quot;/&gt;&lt;wsp:rsid wsp:val=&quot;00F250D5&quot;/&gt;&lt;wsp:rsid wsp:val=&quot;00F30A01&quot;/&gt;&lt;wsp:rsid wsp:val=&quot;00F327A0&quot;/&gt;&lt;wsp:rsid wsp:val=&quot;00F32D2B&quot;/&gt;&lt;wsp:rsid wsp:val=&quot;00F33E7F&quot;/&gt;&lt;wsp:rsid wsp:val=&quot;00F34396&quot;/&gt;&lt;wsp:rsid wsp:val=&quot;00F34A9B&quot;/&gt;&lt;wsp:rsid wsp:val=&quot;00F353F0&quot;/&gt;&lt;wsp:rsid wsp:val=&quot;00F37114&quot;/&gt;&lt;wsp:rsid wsp:val=&quot;00F377BD&quot;/&gt;&lt;wsp:rsid wsp:val=&quot;00F4169F&quot;/&gt;&lt;wsp:rsid wsp:val=&quot;00F443FF&quot;/&gt;&lt;wsp:rsid wsp:val=&quot;00F44ACD&quot;/&gt;&lt;wsp:rsid wsp:val=&quot;00F459C9&quot;/&gt;&lt;wsp:rsid wsp:val=&quot;00F50440&quot;/&gt;&lt;wsp:rsid wsp:val=&quot;00F50DA5&quot;/&gt;&lt;wsp:rsid wsp:val=&quot;00F54388&quot;/&gt;&lt;wsp:rsid wsp:val=&quot;00F55036&quot;/&gt;&lt;wsp:rsid wsp:val=&quot;00F554DF&quot;/&gt;&lt;wsp:rsid wsp:val=&quot;00F57AFC&quot;/&gt;&lt;wsp:rsid wsp:val=&quot;00F60D66&quot;/&gt;&lt;wsp:rsid wsp:val=&quot;00F61753&quot;/&gt;&lt;wsp:rsid wsp:val=&quot;00F61C8C&quot;/&gt;&lt;wsp:rsid wsp:val=&quot;00F62CD2&quot;/&gt;&lt;wsp:rsid wsp:val=&quot;00F67059&quot;/&gt;&lt;wsp:rsid wsp:val=&quot;00F67BA1&quot;/&gt;&lt;wsp:rsid wsp:val=&quot;00F70199&quot;/&gt;&lt;wsp:rsid wsp:val=&quot;00F75505&quot;/&gt;&lt;wsp:rsid wsp:val=&quot;00F81773&quot;/&gt;&lt;wsp:rsid wsp:val=&quot;00F81D81&quot;/&gt;&lt;wsp:rsid wsp:val=&quot;00F833F5&quot;/&gt;&lt;wsp:rsid wsp:val=&quot;00F92117&quot;/&gt;&lt;wsp:rsid wsp:val=&quot;00F93558&quot;/&gt;&lt;wsp:rsid wsp:val=&quot;00F97B36&quot;/&gt;&lt;wsp:rsid wsp:val=&quot;00FA23E0&quot;/&gt;&lt;wsp:rsid wsp:val=&quot;00FA3A80&quot;/&gt;&lt;wsp:rsid wsp:val=&quot;00FA3F72&quot;/&gt;&lt;wsp:rsid wsp:val=&quot;00FA4421&quot;/&gt;&lt;wsp:rsid wsp:val=&quot;00FA566C&quot;/&gt;&lt;wsp:rsid wsp:val=&quot;00FA646B&quot;/&gt;&lt;wsp:rsid wsp:val=&quot;00FA706A&quot;/&gt;&lt;wsp:rsid wsp:val=&quot;00FB0F31&quot;/&gt;&lt;wsp:rsid wsp:val=&quot;00FB2918&quot;/&gt;&lt;wsp:rsid wsp:val=&quot;00FB6E65&quot;/&gt;&lt;wsp:rsid wsp:val=&quot;00FC630E&quot;/&gt;&lt;wsp:rsid wsp:val=&quot;00FC7B49&quot;/&gt;&lt;wsp:rsid wsp:val=&quot;00FD0215&quot;/&gt;&lt;wsp:rsid wsp:val=&quot;00FD06BA&quot;/&gt;&lt;wsp:rsid wsp:val=&quot;00FD20EF&quot;/&gt;&lt;wsp:rsid wsp:val=&quot;00FD2164&quot;/&gt;&lt;wsp:rsid wsp:val=&quot;00FD47A2&quot;/&gt;&lt;wsp:rsid wsp:val=&quot;00FE02DD&quot;/&gt;&lt;wsp:rsid wsp:val=&quot;00FE0641&quot;/&gt;&lt;wsp:rsid wsp:val=&quot;00FE0EE1&quot;/&gt;&lt;wsp:rsid wsp:val=&quot;00FE2386&quot;/&gt;&lt;wsp:rsid wsp:val=&quot;00FE34E1&quot;/&gt;&lt;wsp:rsid wsp:val=&quot;00FE47BA&quot;/&gt;&lt;wsp:rsid wsp:val=&quot;00FE625C&quot;/&gt;&lt;wsp:rsid wsp:val=&quot;00FE631A&quot;/&gt;&lt;wsp:rsid wsp:val=&quot;00FE6E62&quot;/&gt;&lt;wsp:rsid wsp:val=&quot;00FE734C&quot;/&gt;&lt;wsp:rsid wsp:val=&quot;00FF3134&quot;/&gt;&lt;wsp:rsid wsp:val=&quot;00FF4148&quot;/&gt;&lt;wsp:rsid wsp:val=&quot;00FF4E2F&quot;/&gt;&lt;wsp:rsid wsp:val=&quot;00FF56E5&quot;/&gt;&lt;wsp:rsid wsp:val=&quot;00FF58DD&quot;/&gt;&lt;/wsp:rsids&gt;&lt;/w:docPr&gt;&lt;w:body&gt;&lt;w:p wsp:rsidR=&quot;00000000&quot; wsp:rsidRDefault=&quot;008832CA&quot;&gt;&lt;m:oMathPara&gt;&lt;m:oMath&gt;&lt;m:r&gt;&lt;w:rPr&gt;&lt;w:rFonts w:ascii=&quot;Cambria Math&quot; w:h-ansi=&quot;Cambria Math&quot;/&gt;&lt;wx:font wx:val=&quot;Cambria Math&quot;/&gt;&lt;w:i/&gt;&lt;w:sz w:val=&quot;24&quot;/&gt;&lt;w:sz-cs w:val=&quot;24&quot;/&gt;&lt;/w:rPr&gt;&lt;m:t&gt;Cf&lt;/m:t&gt;&lt;/m:r&gt;&lt;m:r&gt;&lt;m:rPr&gt;&lt;m:sty m:val=&quot;p&quot;/&gt;&lt;/m:rPr&gt;&lt;w:rPr&gt;&lt;w:rFonts w:ascii=&quot;Cambria Math&quot; w:h-ansi=&quot;Cambria Math&quot; w:cs=&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Pt &lt;/m:t&gt;&lt;/m:r&gt;&lt;m:d&gt;&lt;m:dPr&gt;&lt;m:ctrlPr&gt;&lt;w:rPr&gt;&lt;w:rFonts w:ascii=&quot;Cambria Math&quot; w:h-ansi=&quot;Cambria Math&quot; w:cs=&quot;Cambria Math&quot;/&gt;&lt;wx:font wx:val=&quot;Cambria Math&quot;/&gt;&lt;w:sz w:val=&quot;24&quot;/&gt;&lt;w:sz-cs w:val=&quot;24&quot;/&gt;&lt;/w:rPr&gt;&lt;/m:ctrlPr&gt;&lt;/m:dPr&gt;&lt;m:e&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e&gt;&lt;/m:d&gt;&lt;m:r&gt;&lt;m:rPr&gt;&lt;m:sty m:val=&quot;p&quot;/&gt;&lt;/m:rPr&gt;&lt;w:rPr&gt;&lt;w:rFonts w:ascii=&quot;Cambria Math&quot; w:h-ansi=&quot;Cambria Math&quot; w:cs=&quot;Cambria Math&quot;/&gt;&lt;wx:font wx:val=&quot;Cambria Math&quot;/&gt;&lt;w:sz w:val=&quot;24&quot;/&gt;&lt;w:sz-cs w:val=&quot;24&quot;/&gt;&lt;/w:rPr&gt;&lt;m:t&gt;- Rn (&lt;/m:t&gt;&lt;/m:r&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r&gt;&lt;m:rPr&gt;&lt;m:sty m:val=&quot;p&quot;/&gt;&lt;/m:rPr&gt;&lt;w:rPr&gt;&lt;w:rFonts w:ascii=&quot;Cambria Math&quot; w:h-ansi=&quot;Cambria Math&quot; w:cs=&quot;Cambria Math&quot;/&gt;&lt;wx:font wx:val=&quot;Cambria Math&quot;/&gt;&lt;w:sz w:val=&quot;24&quot;/&gt;&lt;w:sz-cs w:val=&quot;24&quot;/&gt;&lt;/w:rPr&gt;&lt;m:t&gt;)&lt;/m:t&gt;&lt;/m:r&gt;&lt;/m:num&gt;&lt;m:den&gt;&lt;m:r&gt;&lt;m:rPr&gt;&lt;m:sty m:val=&quot;p&quot;/&gt;&lt;/m:rPr&gt;&lt;w:rPr&gt;&lt;w:rFonts w:ascii=&quot;Cambria Math&quot; w:h-ansi=&quot;Cambria Math&quot; w:cs=&quot;Cambria Math&quot;/&gt;&lt;wx:font wx:val=&quot;Cambria Math&quot;/&gt;&lt;w:sz w:val=&quot;24&quot;/&gt;&lt;w:sz-cs w:val=&quot;24&quot;/&gt;&lt;/w:rPr&gt;&lt;m:t&gt;Pt (&lt;/m:t&gt;&lt;/m:r&gt;&lt;m:f&gt;&lt;m:fPr&gt;&lt;m:ctrlPr&gt;&lt;w:rPr&gt;&lt;w:rFonts w:ascii=&quot;Cambria Math&quot; w:h-ansi=&quot;Cambria Math&quot; w:cs=&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kg&lt;/m:t&gt;&lt;/m:r&gt;&lt;/m:num&gt;&lt;m:den&gt;&lt;m:r&gt;&lt;m:rPr&gt;&lt;m:sty m:val=&quot;p&quot;/&gt;&lt;/m:rPr&gt;&lt;w:rPr&gt;&lt;w:rFonts w:ascii=&quot;Cambria Math&quot; w:h-ansi=&quot;Cambria Math&quot; w:cs=&quot;Cambria Math&quot;/&gt;&lt;wx:font wx:val=&quot;Cambria Math&quot;/&gt;&lt;w:sz w:val=&quot;24&quot;/&gt;&lt;w:sz-cs w:val=&quot;24&quot;/&gt;&lt;/w:rPr&gt;&lt;m:t&gt;ha&lt;/m:t&gt;&lt;/m:r&gt;&lt;/m:den&gt;&lt;/m:f&gt;&lt;m:r&gt;&lt;m:rPr&gt;&lt;m:sty m:val=&quot;p&quot;/&gt;&lt;/m:rPr&gt;&lt;w:rPr&gt;&lt;w:rFonts w:ascii=&quot;Cambria Math&quot; w:h-ansi=&quot;Cambria Math&quot; w:cs=&quot;Cambria Math&quot;/&gt;&lt;wx:font wx:val=&quot;Cambria Math&quot;/&gt;&lt;w:sz w:val=&quot;24&quot;/&gt;&lt;w:sz-cs w:val=&quot;24&quot;/&gt;&lt;/w:rPr&gt;&lt;m:t&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CC3F28">
        <w:rPr>
          <w:rFonts w:ascii="Times New Roman" w:hAnsi="Times New Roman"/>
          <w:sz w:val="24"/>
          <w:szCs w:val="24"/>
        </w:rPr>
        <w:fldChar w:fldCharType="end"/>
      </w:r>
      <w:r w:rsidRPr="00CD5299">
        <w:rPr>
          <w:rFonts w:ascii="Times New Roman" w:hAnsi="Times New Roman"/>
          <w:sz w:val="24"/>
          <w:szCs w:val="24"/>
        </w:rPr>
        <w:t xml:space="preserve"> </w:t>
      </w:r>
      <w:r w:rsidRPr="00CD5299">
        <w:rPr>
          <w:rFonts w:ascii="Times New Roman" w:hAnsi="Times New Roman"/>
          <w:sz w:val="18"/>
          <w:szCs w:val="18"/>
        </w:rPr>
        <w:t>x 100</w:t>
      </w:r>
      <w:r w:rsidRPr="00CD5299">
        <w:rPr>
          <w:rFonts w:ascii="Times New Roman" w:hAnsi="Times New Roman"/>
          <w:sz w:val="24"/>
          <w:szCs w:val="24"/>
        </w:rPr>
        <w:t xml:space="preserve">  (%)</w:t>
      </w:r>
    </w:p>
    <w:p w:rsidR="006235E0" w:rsidRPr="00CF32ED" w:rsidRDefault="006235E0" w:rsidP="00CD5299">
      <w:pPr>
        <w:tabs>
          <w:tab w:val="left" w:pos="1701"/>
        </w:tabs>
        <w:spacing w:after="0"/>
        <w:jc w:val="both"/>
        <w:rPr>
          <w:rFonts w:ascii="Times New Roman" w:hAnsi="Times New Roman"/>
          <w:sz w:val="16"/>
          <w:szCs w:val="16"/>
        </w:rPr>
      </w:pPr>
    </w:p>
    <w:p w:rsidR="006235E0"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 xml:space="preserve">Producţia </w:t>
      </w:r>
      <w:r>
        <w:rPr>
          <w:rFonts w:ascii="Times New Roman" w:hAnsi="Times New Roman"/>
          <w:sz w:val="24"/>
          <w:szCs w:val="24"/>
        </w:rPr>
        <w:t>medie</w:t>
      </w:r>
      <w:r w:rsidRPr="00CD5299">
        <w:rPr>
          <w:rFonts w:ascii="Times New Roman" w:hAnsi="Times New Roman"/>
          <w:sz w:val="24"/>
          <w:szCs w:val="24"/>
        </w:rPr>
        <w:t xml:space="preserve"> de iarbă la hectar</w:t>
      </w:r>
      <w:r>
        <w:rPr>
          <w:rFonts w:ascii="Times New Roman" w:hAnsi="Times New Roman"/>
          <w:sz w:val="24"/>
          <w:szCs w:val="24"/>
        </w:rPr>
        <w:t xml:space="preserve">, determinată pe baza datelor prezentate în capitolul 1.4, este de 14,15 tone/ha </w:t>
      </w:r>
      <w:r w:rsidRPr="00CD5299">
        <w:rPr>
          <w:rFonts w:ascii="Times New Roman" w:hAnsi="Times New Roman"/>
          <w:sz w:val="24"/>
          <w:szCs w:val="24"/>
        </w:rPr>
        <w:t>masă verde.</w:t>
      </w:r>
    </w:p>
    <w:p w:rsidR="006235E0"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Producţia utilă de iarbă la hectar pe suprafeţele din prezentul amenajament</w:t>
      </w:r>
      <w:r>
        <w:rPr>
          <w:rFonts w:ascii="Times New Roman" w:hAnsi="Times New Roman"/>
          <w:sz w:val="24"/>
          <w:szCs w:val="24"/>
        </w:rPr>
        <w:t>, la un coeficient de utilizare de 80%,</w:t>
      </w:r>
      <w:r w:rsidRPr="00CD5299">
        <w:rPr>
          <w:rFonts w:ascii="Times New Roman" w:hAnsi="Times New Roman"/>
          <w:sz w:val="24"/>
          <w:szCs w:val="24"/>
        </w:rPr>
        <w:t xml:space="preserve"> </w:t>
      </w:r>
      <w:r>
        <w:rPr>
          <w:rFonts w:ascii="Times New Roman" w:hAnsi="Times New Roman"/>
          <w:sz w:val="24"/>
          <w:szCs w:val="24"/>
        </w:rPr>
        <w:t>es</w:t>
      </w:r>
      <w:r w:rsidRPr="00CD5299">
        <w:rPr>
          <w:rFonts w:ascii="Times New Roman" w:hAnsi="Times New Roman"/>
          <w:sz w:val="24"/>
          <w:szCs w:val="24"/>
        </w:rPr>
        <w:t>t</w:t>
      </w:r>
      <w:r>
        <w:rPr>
          <w:rFonts w:ascii="Times New Roman" w:hAnsi="Times New Roman"/>
          <w:sz w:val="24"/>
          <w:szCs w:val="24"/>
        </w:rPr>
        <w:t>e</w:t>
      </w:r>
      <w:r w:rsidRPr="00CD5299">
        <w:rPr>
          <w:rFonts w:ascii="Times New Roman" w:hAnsi="Times New Roman"/>
          <w:sz w:val="24"/>
          <w:szCs w:val="24"/>
        </w:rPr>
        <w:t xml:space="preserve"> </w:t>
      </w:r>
      <w:r>
        <w:rPr>
          <w:rFonts w:ascii="Times New Roman" w:hAnsi="Times New Roman"/>
          <w:sz w:val="24"/>
          <w:szCs w:val="24"/>
        </w:rPr>
        <w:t>de</w:t>
      </w:r>
      <w:r w:rsidRPr="00CD5299">
        <w:rPr>
          <w:rFonts w:ascii="Times New Roman" w:hAnsi="Times New Roman"/>
          <w:sz w:val="24"/>
          <w:szCs w:val="24"/>
        </w:rPr>
        <w:t xml:space="preserve"> </w:t>
      </w:r>
      <w:r>
        <w:rPr>
          <w:rFonts w:ascii="Times New Roman" w:hAnsi="Times New Roman"/>
          <w:sz w:val="24"/>
          <w:szCs w:val="24"/>
        </w:rPr>
        <w:t>11,32 tone/ha</w:t>
      </w:r>
      <w:r w:rsidRPr="00CD5299">
        <w:rPr>
          <w:rFonts w:ascii="Times New Roman" w:hAnsi="Times New Roman"/>
          <w:sz w:val="24"/>
          <w:szCs w:val="24"/>
        </w:rPr>
        <w:t xml:space="preserve"> masă verde. </w:t>
      </w:r>
    </w:p>
    <w:p w:rsidR="006235E0" w:rsidRPr="00CD5299" w:rsidRDefault="006235E0" w:rsidP="00CD5299">
      <w:pPr>
        <w:tabs>
          <w:tab w:val="left" w:pos="1701"/>
        </w:tabs>
        <w:spacing w:after="0"/>
        <w:ind w:firstLine="720"/>
        <w:jc w:val="both"/>
        <w:rPr>
          <w:rFonts w:ascii="Times New Roman" w:hAnsi="Times New Roman"/>
          <w:sz w:val="24"/>
          <w:szCs w:val="24"/>
        </w:rPr>
      </w:pPr>
      <w:r w:rsidRPr="00CD5299">
        <w:rPr>
          <w:rFonts w:ascii="Times New Roman" w:hAnsi="Times New Roman"/>
          <w:sz w:val="24"/>
          <w:szCs w:val="24"/>
        </w:rPr>
        <w:t xml:space="preserve">Capacitatea de păşunat (Cp) determinată, la o producţie medie de </w:t>
      </w:r>
      <w:r>
        <w:rPr>
          <w:rFonts w:ascii="Times New Roman" w:hAnsi="Times New Roman"/>
          <w:sz w:val="24"/>
          <w:szCs w:val="24"/>
        </w:rPr>
        <w:t>14,15 tone/ha</w:t>
      </w:r>
      <w:r w:rsidRPr="00CD5299">
        <w:rPr>
          <w:rFonts w:ascii="Times New Roman" w:hAnsi="Times New Roman"/>
          <w:sz w:val="24"/>
          <w:szCs w:val="24"/>
        </w:rPr>
        <w:t xml:space="preserve"> masă verde, cu un necesar zilnic de 65 kg masă verde pentru 1 UVM şi cu o durată a sezonului de păşunat de </w:t>
      </w:r>
      <w:r w:rsidRPr="00B574E9">
        <w:rPr>
          <w:rFonts w:ascii="Times New Roman" w:hAnsi="Times New Roman"/>
          <w:sz w:val="24"/>
          <w:szCs w:val="24"/>
        </w:rPr>
        <w:t xml:space="preserve">180 de zile, </w:t>
      </w:r>
      <w:r w:rsidRPr="00CD5299">
        <w:rPr>
          <w:rFonts w:ascii="Times New Roman" w:hAnsi="Times New Roman"/>
          <w:sz w:val="24"/>
          <w:szCs w:val="24"/>
        </w:rPr>
        <w:t xml:space="preserve">este </w:t>
      </w:r>
      <w:r w:rsidRPr="00B574E9">
        <w:rPr>
          <w:rFonts w:ascii="Times New Roman" w:hAnsi="Times New Roman"/>
          <w:sz w:val="24"/>
          <w:szCs w:val="24"/>
        </w:rPr>
        <w:t xml:space="preserve">de </w:t>
      </w:r>
      <w:r w:rsidRPr="00B574E9">
        <w:rPr>
          <w:rFonts w:ascii="Times New Roman" w:hAnsi="Times New Roman"/>
          <w:b/>
          <w:sz w:val="24"/>
          <w:szCs w:val="24"/>
        </w:rPr>
        <w:t>0,967 UVM/ha</w:t>
      </w:r>
      <w:r w:rsidRPr="00B574E9">
        <w:rPr>
          <w:rFonts w:ascii="Times New Roman" w:hAnsi="Times New Roman"/>
          <w:sz w:val="24"/>
          <w:szCs w:val="24"/>
        </w:rPr>
        <w:t>.</w:t>
      </w:r>
    </w:p>
    <w:p w:rsidR="006235E0" w:rsidRPr="002E2A4E" w:rsidRDefault="006235E0" w:rsidP="00426BFB">
      <w:pPr>
        <w:pStyle w:val="ListParagraph"/>
        <w:tabs>
          <w:tab w:val="left" w:pos="720"/>
        </w:tabs>
        <w:ind w:left="0" w:firstLine="720"/>
        <w:jc w:val="both"/>
        <w:rPr>
          <w:rFonts w:ascii="Times New Roman" w:hAnsi="Times New Roman"/>
        </w:rPr>
      </w:pPr>
      <w:r w:rsidRPr="00551877">
        <w:rPr>
          <w:rFonts w:ascii="Times New Roman" w:hAnsi="Times New Roman"/>
          <w:sz w:val="24"/>
          <w:szCs w:val="24"/>
        </w:rPr>
        <w:t>Informa</w:t>
      </w:r>
      <w:r>
        <w:rPr>
          <w:rFonts w:ascii="Times New Roman" w:hAnsi="Times New Roman"/>
          <w:sz w:val="24"/>
          <w:szCs w:val="24"/>
        </w:rPr>
        <w:t>ț</w:t>
      </w:r>
      <w:r w:rsidRPr="00551877">
        <w:rPr>
          <w:rFonts w:ascii="Times New Roman" w:hAnsi="Times New Roman"/>
          <w:sz w:val="24"/>
          <w:szCs w:val="24"/>
        </w:rPr>
        <w:t>ii privind</w:t>
      </w:r>
      <w:r>
        <w:rPr>
          <w:rFonts w:ascii="Times New Roman" w:hAnsi="Times New Roman"/>
          <w:b/>
          <w:color w:val="FF0000"/>
          <w:sz w:val="24"/>
          <w:szCs w:val="24"/>
        </w:rPr>
        <w:t xml:space="preserve"> </w:t>
      </w:r>
      <w:r>
        <w:rPr>
          <w:rFonts w:ascii="Times New Roman" w:hAnsi="Times New Roman"/>
          <w:sz w:val="24"/>
          <w:szCs w:val="24"/>
        </w:rPr>
        <w:t xml:space="preserve">producţia utilă de iarbă, </w:t>
      </w:r>
      <w:r>
        <w:rPr>
          <w:rFonts w:ascii="Times New Roman" w:hAnsi="Times New Roman"/>
        </w:rPr>
        <w:t>p</w:t>
      </w:r>
      <w:r w:rsidRPr="002E2A4E">
        <w:rPr>
          <w:rFonts w:ascii="Times New Roman" w:hAnsi="Times New Roman"/>
        </w:rPr>
        <w:t>roducția totală de</w:t>
      </w:r>
      <w:r>
        <w:rPr>
          <w:rFonts w:ascii="Times New Roman" w:hAnsi="Times New Roman"/>
        </w:rPr>
        <w:t xml:space="preserve"> </w:t>
      </w:r>
      <w:r w:rsidRPr="002E2A4E">
        <w:rPr>
          <w:rFonts w:ascii="Times New Roman" w:hAnsi="Times New Roman"/>
        </w:rPr>
        <w:t>masă verde</w:t>
      </w:r>
      <w:r>
        <w:rPr>
          <w:rFonts w:ascii="Times New Roman" w:hAnsi="Times New Roman"/>
        </w:rPr>
        <w:t>, încărcătura de animale pe hectar și alte informații utile pentru fiecare parcelă sunt prezentate sintetic în tabelul următor (tabel 6.3):</w:t>
      </w:r>
    </w:p>
    <w:p w:rsidR="006235E0" w:rsidRDefault="006235E0" w:rsidP="004C4047">
      <w:pPr>
        <w:pStyle w:val="ListParagraph"/>
        <w:tabs>
          <w:tab w:val="left" w:pos="1701"/>
        </w:tabs>
        <w:ind w:left="0" w:firstLine="709"/>
        <w:jc w:val="both"/>
        <w:rPr>
          <w:rFonts w:ascii="Times New Roman" w:hAnsi="Times New Roman"/>
          <w:b/>
          <w:color w:val="FF0000"/>
          <w:sz w:val="24"/>
          <w:szCs w:val="24"/>
        </w:rPr>
      </w:pPr>
    </w:p>
    <w:p w:rsidR="006235E0" w:rsidRPr="00B1136A" w:rsidRDefault="006235E0" w:rsidP="004C4047">
      <w:pPr>
        <w:pStyle w:val="ListParagraph"/>
        <w:tabs>
          <w:tab w:val="left" w:pos="1134"/>
        </w:tabs>
        <w:ind w:left="709"/>
        <w:jc w:val="right"/>
        <w:rPr>
          <w:rFonts w:ascii="Times New Roman" w:hAnsi="Times New Roman"/>
          <w:sz w:val="24"/>
          <w:szCs w:val="24"/>
        </w:rPr>
      </w:pPr>
      <w:r w:rsidRPr="00B1136A">
        <w:rPr>
          <w:rFonts w:ascii="Times New Roman" w:hAnsi="Times New Roman"/>
          <w:sz w:val="24"/>
          <w:szCs w:val="24"/>
        </w:rPr>
        <w:t>Tabelul 6.3</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880"/>
        <w:gridCol w:w="920"/>
        <w:gridCol w:w="1029"/>
        <w:gridCol w:w="1177"/>
        <w:gridCol w:w="1177"/>
        <w:gridCol w:w="1117"/>
        <w:gridCol w:w="1170"/>
        <w:gridCol w:w="1260"/>
      </w:tblGrid>
      <w:tr w:rsidR="006235E0" w:rsidRPr="00CC3F28" w:rsidTr="00CC3F28">
        <w:trPr>
          <w:trHeight w:val="690"/>
        </w:trPr>
        <w:tc>
          <w:tcPr>
            <w:tcW w:w="1080" w:type="dxa"/>
            <w:vMerge w:val="restart"/>
          </w:tcPr>
          <w:p w:rsidR="006235E0" w:rsidRPr="00CC3F28" w:rsidRDefault="006235E0" w:rsidP="00CC3F28">
            <w:pPr>
              <w:pStyle w:val="ListParagraph"/>
              <w:tabs>
                <w:tab w:val="left" w:pos="0"/>
              </w:tabs>
              <w:spacing w:after="0" w:line="240" w:lineRule="auto"/>
              <w:ind w:left="0" w:right="-105" w:hanging="105"/>
              <w:jc w:val="both"/>
              <w:rPr>
                <w:rFonts w:ascii="Times New Roman" w:hAnsi="Times New Roman"/>
              </w:rPr>
            </w:pPr>
            <w:r w:rsidRPr="00CC3F28">
              <w:rPr>
                <w:rFonts w:ascii="Times New Roman" w:hAnsi="Times New Roman"/>
              </w:rPr>
              <w:t xml:space="preserve">Trup de </w:t>
            </w:r>
          </w:p>
          <w:p w:rsidR="006235E0" w:rsidRPr="00CC3F28" w:rsidRDefault="006235E0" w:rsidP="00CC3F28">
            <w:pPr>
              <w:pStyle w:val="ListParagraph"/>
              <w:tabs>
                <w:tab w:val="left" w:pos="0"/>
              </w:tabs>
              <w:spacing w:after="0" w:line="240" w:lineRule="auto"/>
              <w:ind w:left="0" w:right="-105" w:hanging="105"/>
              <w:jc w:val="both"/>
              <w:rPr>
                <w:rFonts w:ascii="Times New Roman" w:hAnsi="Times New Roman"/>
              </w:rPr>
            </w:pPr>
            <w:r w:rsidRPr="00CC3F28">
              <w:rPr>
                <w:rFonts w:ascii="Times New Roman" w:hAnsi="Times New Roman"/>
              </w:rPr>
              <w:t>pajiște/</w:t>
            </w:r>
          </w:p>
          <w:p w:rsidR="006235E0" w:rsidRPr="00CC3F28" w:rsidRDefault="006235E0" w:rsidP="00CC3F28">
            <w:pPr>
              <w:pStyle w:val="ListParagraph"/>
              <w:tabs>
                <w:tab w:val="left" w:pos="0"/>
                <w:tab w:val="left" w:pos="1134"/>
              </w:tabs>
              <w:spacing w:after="0" w:line="240" w:lineRule="auto"/>
              <w:ind w:left="0" w:right="-105" w:hanging="105"/>
              <w:jc w:val="both"/>
              <w:rPr>
                <w:rFonts w:ascii="Times New Roman" w:hAnsi="Times New Roman"/>
                <w:b/>
              </w:rPr>
            </w:pPr>
            <w:r w:rsidRPr="00CC3F28">
              <w:rPr>
                <w:rFonts w:ascii="Times New Roman" w:hAnsi="Times New Roman"/>
              </w:rPr>
              <w:t>Parcelă descriptivă</w:t>
            </w:r>
          </w:p>
        </w:tc>
        <w:tc>
          <w:tcPr>
            <w:tcW w:w="880" w:type="dxa"/>
            <w:vMerge w:val="restart"/>
          </w:tcPr>
          <w:p w:rsidR="006235E0" w:rsidRPr="00CC3F28" w:rsidRDefault="006235E0" w:rsidP="00CC3F28">
            <w:pPr>
              <w:pStyle w:val="ListParagraph"/>
              <w:tabs>
                <w:tab w:val="left" w:pos="1134"/>
              </w:tabs>
              <w:spacing w:after="0" w:line="240" w:lineRule="auto"/>
              <w:ind w:left="-104" w:right="-75"/>
              <w:jc w:val="both"/>
              <w:rPr>
                <w:rFonts w:ascii="Times New Roman" w:hAnsi="Times New Roman"/>
              </w:rPr>
            </w:pPr>
            <w:r w:rsidRPr="00CC3F28">
              <w:rPr>
                <w:rFonts w:ascii="Times New Roman" w:hAnsi="Times New Roman"/>
              </w:rPr>
              <w:t>Suprafața</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(ha)</w:t>
            </w:r>
          </w:p>
        </w:tc>
        <w:tc>
          <w:tcPr>
            <w:tcW w:w="920" w:type="dxa"/>
            <w:vMerge w:val="restart"/>
          </w:tcPr>
          <w:p w:rsidR="006235E0" w:rsidRPr="00CC3F28" w:rsidRDefault="006235E0" w:rsidP="00CC3F28">
            <w:pPr>
              <w:pStyle w:val="ListParagraph"/>
              <w:tabs>
                <w:tab w:val="left" w:pos="1134"/>
              </w:tabs>
              <w:spacing w:after="0" w:line="240" w:lineRule="auto"/>
              <w:ind w:left="-89" w:right="-60"/>
              <w:jc w:val="center"/>
              <w:rPr>
                <w:rFonts w:ascii="Times New Roman" w:hAnsi="Times New Roman"/>
              </w:rPr>
            </w:pPr>
            <w:r w:rsidRPr="00CC3F28">
              <w:rPr>
                <w:rFonts w:ascii="Times New Roman" w:hAnsi="Times New Roman"/>
              </w:rPr>
              <w:t>Producția</w:t>
            </w:r>
          </w:p>
          <w:p w:rsidR="006235E0" w:rsidRPr="00CC3F28" w:rsidRDefault="006235E0" w:rsidP="00CC3F28">
            <w:pPr>
              <w:pStyle w:val="ListParagraph"/>
              <w:tabs>
                <w:tab w:val="left" w:pos="1134"/>
              </w:tabs>
              <w:spacing w:after="0" w:line="240" w:lineRule="auto"/>
              <w:ind w:left="-89" w:right="-60"/>
              <w:jc w:val="center"/>
              <w:rPr>
                <w:rFonts w:ascii="Times New Roman" w:hAnsi="Times New Roman"/>
              </w:rPr>
            </w:pPr>
            <w:r w:rsidRPr="00CC3F28">
              <w:rPr>
                <w:rFonts w:ascii="Times New Roman" w:hAnsi="Times New Roman"/>
              </w:rPr>
              <w:t>de masă</w:t>
            </w:r>
          </w:p>
          <w:p w:rsidR="006235E0" w:rsidRPr="00CC3F28" w:rsidRDefault="006235E0" w:rsidP="00CC3F28">
            <w:pPr>
              <w:pStyle w:val="ListParagraph"/>
              <w:tabs>
                <w:tab w:val="left" w:pos="1134"/>
              </w:tabs>
              <w:spacing w:after="0" w:line="240" w:lineRule="auto"/>
              <w:ind w:left="-89" w:right="-60"/>
              <w:jc w:val="center"/>
              <w:rPr>
                <w:rFonts w:ascii="Times New Roman" w:hAnsi="Times New Roman"/>
              </w:rPr>
            </w:pPr>
            <w:r w:rsidRPr="00CC3F28">
              <w:rPr>
                <w:rFonts w:ascii="Times New Roman" w:hAnsi="Times New Roman"/>
              </w:rPr>
              <w:t>verde</w:t>
            </w:r>
          </w:p>
          <w:p w:rsidR="006235E0" w:rsidRPr="00CC3F28" w:rsidRDefault="006235E0" w:rsidP="00CC3F28">
            <w:pPr>
              <w:pStyle w:val="ListParagraph"/>
              <w:tabs>
                <w:tab w:val="left" w:pos="1134"/>
              </w:tabs>
              <w:spacing w:after="0" w:line="240" w:lineRule="auto"/>
              <w:ind w:left="-89" w:right="-60"/>
              <w:jc w:val="center"/>
              <w:rPr>
                <w:rFonts w:ascii="Times New Roman" w:hAnsi="Times New Roman"/>
              </w:rPr>
            </w:pPr>
            <w:r w:rsidRPr="00CC3F28">
              <w:rPr>
                <w:rFonts w:ascii="Times New Roman" w:hAnsi="Times New Roman"/>
              </w:rPr>
              <w:t>(t/ha)</w:t>
            </w:r>
          </w:p>
        </w:tc>
        <w:tc>
          <w:tcPr>
            <w:tcW w:w="1029" w:type="dxa"/>
            <w:vMerge w:val="restart"/>
          </w:tcPr>
          <w:p w:rsidR="006235E0" w:rsidRPr="00CC3F28" w:rsidRDefault="006235E0" w:rsidP="00CC3F28">
            <w:pPr>
              <w:pStyle w:val="ListParagraph"/>
              <w:tabs>
                <w:tab w:val="left" w:pos="1134"/>
              </w:tabs>
              <w:spacing w:after="0" w:line="240" w:lineRule="auto"/>
              <w:ind w:left="-104" w:right="-75"/>
              <w:jc w:val="both"/>
              <w:rPr>
                <w:rFonts w:ascii="Times New Roman" w:hAnsi="Times New Roman"/>
              </w:rPr>
            </w:pPr>
            <w:r w:rsidRPr="00CC3F28">
              <w:rPr>
                <w:rFonts w:ascii="Times New Roman" w:hAnsi="Times New Roman"/>
              </w:rPr>
              <w:t xml:space="preserve">Coeficient </w:t>
            </w:r>
          </w:p>
          <w:p w:rsidR="006235E0" w:rsidRPr="00CC3F28" w:rsidRDefault="006235E0" w:rsidP="00CC3F28">
            <w:pPr>
              <w:pStyle w:val="ListParagraph"/>
              <w:tabs>
                <w:tab w:val="left" w:pos="1134"/>
              </w:tabs>
              <w:spacing w:after="0" w:line="240" w:lineRule="auto"/>
              <w:ind w:left="-104" w:right="-75"/>
              <w:jc w:val="both"/>
              <w:rPr>
                <w:rFonts w:ascii="Times New Roman" w:hAnsi="Times New Roman"/>
              </w:rPr>
            </w:pPr>
            <w:r w:rsidRPr="00CC3F28">
              <w:rPr>
                <w:rFonts w:ascii="Times New Roman" w:hAnsi="Times New Roman"/>
              </w:rPr>
              <w:t>de folosire</w:t>
            </w:r>
          </w:p>
          <w:p w:rsidR="006235E0" w:rsidRPr="00CC3F28" w:rsidRDefault="006235E0" w:rsidP="00CC3F28">
            <w:pPr>
              <w:pStyle w:val="ListParagraph"/>
              <w:tabs>
                <w:tab w:val="left" w:pos="1134"/>
              </w:tabs>
              <w:spacing w:after="0" w:line="240" w:lineRule="auto"/>
              <w:ind w:left="-104" w:right="-75"/>
              <w:jc w:val="both"/>
              <w:rPr>
                <w:rFonts w:ascii="Times New Roman" w:hAnsi="Times New Roman"/>
              </w:rPr>
            </w:pPr>
            <w:r w:rsidRPr="00CC3F28">
              <w:rPr>
                <w:rFonts w:ascii="Times New Roman" w:hAnsi="Times New Roman"/>
              </w:rPr>
              <w:t>(%)</w:t>
            </w:r>
          </w:p>
        </w:tc>
        <w:tc>
          <w:tcPr>
            <w:tcW w:w="1177" w:type="dxa"/>
            <w:vMerge w:val="restart"/>
          </w:tcPr>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 xml:space="preserve">Producția </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 xml:space="preserve">de masă </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verde utilă</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(t/ha)</w:t>
            </w:r>
          </w:p>
        </w:tc>
        <w:tc>
          <w:tcPr>
            <w:tcW w:w="1177" w:type="dxa"/>
            <w:vMerge w:val="restart"/>
          </w:tcPr>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 xml:space="preserve">Producția </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totală de</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 xml:space="preserve">masă </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verde(t)</w:t>
            </w:r>
          </w:p>
        </w:tc>
        <w:tc>
          <w:tcPr>
            <w:tcW w:w="1117" w:type="dxa"/>
            <w:vMerge w:val="restart"/>
          </w:tcPr>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ZAF *)</w:t>
            </w:r>
          </w:p>
        </w:tc>
        <w:tc>
          <w:tcPr>
            <w:tcW w:w="2430" w:type="dxa"/>
            <w:gridSpan w:val="2"/>
          </w:tcPr>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Încărcare</w:t>
            </w:r>
          </w:p>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cu UVM</w:t>
            </w:r>
          </w:p>
        </w:tc>
      </w:tr>
      <w:tr w:rsidR="006235E0" w:rsidRPr="00CC3F28" w:rsidTr="00CC3F28">
        <w:trPr>
          <w:trHeight w:val="251"/>
        </w:trPr>
        <w:tc>
          <w:tcPr>
            <w:tcW w:w="1080" w:type="dxa"/>
            <w:vMerge/>
          </w:tcPr>
          <w:p w:rsidR="006235E0" w:rsidRPr="00CC3F28" w:rsidRDefault="006235E0" w:rsidP="00CC3F28">
            <w:pPr>
              <w:pStyle w:val="ListParagraph"/>
              <w:tabs>
                <w:tab w:val="left" w:pos="0"/>
              </w:tabs>
              <w:spacing w:after="0" w:line="240" w:lineRule="auto"/>
              <w:ind w:left="0" w:right="-105" w:hanging="105"/>
              <w:jc w:val="both"/>
              <w:rPr>
                <w:rFonts w:ascii="Times New Roman" w:hAnsi="Times New Roman"/>
              </w:rPr>
            </w:pPr>
          </w:p>
        </w:tc>
        <w:tc>
          <w:tcPr>
            <w:tcW w:w="880" w:type="dxa"/>
            <w:vMerge/>
          </w:tcPr>
          <w:p w:rsidR="006235E0" w:rsidRPr="00CC3F28" w:rsidRDefault="006235E0" w:rsidP="00CC3F28">
            <w:pPr>
              <w:pStyle w:val="ListParagraph"/>
              <w:tabs>
                <w:tab w:val="left" w:pos="1134"/>
              </w:tabs>
              <w:spacing w:after="0" w:line="240" w:lineRule="auto"/>
              <w:ind w:left="0"/>
              <w:jc w:val="both"/>
              <w:rPr>
                <w:rFonts w:ascii="Times New Roman" w:hAnsi="Times New Roman"/>
              </w:rPr>
            </w:pPr>
          </w:p>
        </w:tc>
        <w:tc>
          <w:tcPr>
            <w:tcW w:w="920" w:type="dxa"/>
            <w:vMerge/>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p>
        </w:tc>
        <w:tc>
          <w:tcPr>
            <w:tcW w:w="1029" w:type="dxa"/>
            <w:vMerge/>
          </w:tcPr>
          <w:p w:rsidR="006235E0" w:rsidRPr="00CC3F28" w:rsidRDefault="006235E0" w:rsidP="00CC3F28">
            <w:pPr>
              <w:pStyle w:val="ListParagraph"/>
              <w:tabs>
                <w:tab w:val="left" w:pos="1134"/>
              </w:tabs>
              <w:spacing w:after="0" w:line="240" w:lineRule="auto"/>
              <w:ind w:left="0"/>
              <w:jc w:val="both"/>
              <w:rPr>
                <w:rFonts w:ascii="Times New Roman" w:hAnsi="Times New Roman"/>
              </w:rPr>
            </w:pPr>
          </w:p>
        </w:tc>
        <w:tc>
          <w:tcPr>
            <w:tcW w:w="1177" w:type="dxa"/>
            <w:vMerge/>
          </w:tcPr>
          <w:p w:rsidR="006235E0" w:rsidRPr="00CC3F28" w:rsidRDefault="006235E0" w:rsidP="00CC3F28">
            <w:pPr>
              <w:pStyle w:val="ListParagraph"/>
              <w:tabs>
                <w:tab w:val="left" w:pos="1134"/>
              </w:tabs>
              <w:spacing w:after="0" w:line="240" w:lineRule="auto"/>
              <w:ind w:left="0"/>
              <w:jc w:val="both"/>
              <w:rPr>
                <w:rFonts w:ascii="Times New Roman" w:hAnsi="Times New Roman"/>
              </w:rPr>
            </w:pPr>
          </w:p>
        </w:tc>
        <w:tc>
          <w:tcPr>
            <w:tcW w:w="1177" w:type="dxa"/>
            <w:vMerge/>
          </w:tcPr>
          <w:p w:rsidR="006235E0" w:rsidRPr="00CC3F28" w:rsidRDefault="006235E0" w:rsidP="00CC3F28">
            <w:pPr>
              <w:pStyle w:val="ListParagraph"/>
              <w:tabs>
                <w:tab w:val="left" w:pos="1134"/>
              </w:tabs>
              <w:spacing w:after="0" w:line="240" w:lineRule="auto"/>
              <w:ind w:left="0"/>
              <w:jc w:val="both"/>
              <w:rPr>
                <w:rFonts w:ascii="Times New Roman" w:hAnsi="Times New Roman"/>
              </w:rPr>
            </w:pPr>
          </w:p>
        </w:tc>
        <w:tc>
          <w:tcPr>
            <w:tcW w:w="1117" w:type="dxa"/>
            <w:vMerge/>
          </w:tcPr>
          <w:p w:rsidR="006235E0" w:rsidRPr="00CC3F28" w:rsidRDefault="006235E0" w:rsidP="00CC3F28">
            <w:pPr>
              <w:pStyle w:val="ListParagraph"/>
              <w:tabs>
                <w:tab w:val="left" w:pos="1134"/>
              </w:tabs>
              <w:spacing w:after="0" w:line="240" w:lineRule="auto"/>
              <w:ind w:left="0"/>
              <w:jc w:val="both"/>
              <w:rPr>
                <w:rFonts w:ascii="Times New Roman" w:hAnsi="Times New Roman"/>
              </w:rPr>
            </w:pPr>
          </w:p>
        </w:tc>
        <w:tc>
          <w:tcPr>
            <w:tcW w:w="1170" w:type="dxa"/>
          </w:tcPr>
          <w:p w:rsidR="006235E0" w:rsidRPr="00CC3F28" w:rsidRDefault="006235E0" w:rsidP="00CC3F28">
            <w:pPr>
              <w:pStyle w:val="ListParagraph"/>
              <w:tabs>
                <w:tab w:val="left" w:pos="1134"/>
              </w:tabs>
              <w:spacing w:after="0" w:line="240" w:lineRule="auto"/>
              <w:ind w:left="0"/>
              <w:jc w:val="both"/>
              <w:rPr>
                <w:rFonts w:ascii="Times New Roman" w:hAnsi="Times New Roman"/>
              </w:rPr>
            </w:pPr>
            <w:r w:rsidRPr="00CC3F28">
              <w:rPr>
                <w:rFonts w:ascii="Times New Roman" w:hAnsi="Times New Roman"/>
              </w:rPr>
              <w:t>/ha</w:t>
            </w:r>
          </w:p>
        </w:tc>
        <w:tc>
          <w:tcPr>
            <w:tcW w:w="1260" w:type="dxa"/>
          </w:tcPr>
          <w:p w:rsidR="006235E0" w:rsidRPr="00CC3F28" w:rsidRDefault="006235E0" w:rsidP="00CC3F28">
            <w:pPr>
              <w:pStyle w:val="ListParagraph"/>
              <w:tabs>
                <w:tab w:val="left" w:pos="1134"/>
              </w:tabs>
              <w:spacing w:after="0" w:line="240" w:lineRule="auto"/>
              <w:ind w:left="-119" w:right="-119"/>
              <w:jc w:val="both"/>
              <w:rPr>
                <w:rFonts w:ascii="Times New Roman" w:hAnsi="Times New Roman"/>
              </w:rPr>
            </w:pPr>
            <w:r w:rsidRPr="00CC3F28">
              <w:rPr>
                <w:rFonts w:ascii="Times New Roman" w:hAnsi="Times New Roman"/>
              </w:rPr>
              <w:t xml:space="preserve"> Total</w:t>
            </w:r>
          </w:p>
        </w:tc>
      </w:tr>
      <w:tr w:rsidR="006235E0" w:rsidRPr="00CC3F28" w:rsidTr="00CC3F28">
        <w:trPr>
          <w:trHeight w:val="386"/>
        </w:trPr>
        <w:tc>
          <w:tcPr>
            <w:tcW w:w="1080" w:type="dxa"/>
          </w:tcPr>
          <w:p w:rsidR="006235E0" w:rsidRPr="00CC3F28" w:rsidRDefault="006235E0" w:rsidP="00CC3F28">
            <w:pPr>
              <w:pStyle w:val="ListParagraph"/>
              <w:tabs>
                <w:tab w:val="left" w:pos="0"/>
                <w:tab w:val="left" w:pos="1134"/>
              </w:tabs>
              <w:spacing w:after="0" w:line="240" w:lineRule="auto"/>
              <w:ind w:left="0" w:right="-105" w:hanging="105"/>
              <w:jc w:val="center"/>
              <w:rPr>
                <w:rFonts w:ascii="Times New Roman" w:hAnsi="Times New Roman"/>
              </w:rPr>
            </w:pPr>
            <w:r w:rsidRPr="00CC3F28">
              <w:rPr>
                <w:rFonts w:ascii="Times New Roman" w:hAnsi="Times New Roman"/>
              </w:rPr>
              <w:t>1</w:t>
            </w:r>
          </w:p>
        </w:tc>
        <w:tc>
          <w:tcPr>
            <w:tcW w:w="88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r w:rsidRPr="00CC3F28">
              <w:rPr>
                <w:rFonts w:ascii="Times New Roman" w:hAnsi="Times New Roman"/>
              </w:rPr>
              <w:t>2</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r w:rsidRPr="00CC3F28">
              <w:rPr>
                <w:rFonts w:ascii="Times New Roman" w:hAnsi="Times New Roman"/>
              </w:rPr>
              <w:t>3</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r w:rsidRPr="00CC3F28">
              <w:rPr>
                <w:rFonts w:ascii="Times New Roman" w:hAnsi="Times New Roman"/>
              </w:rPr>
              <w:t>4</w:t>
            </w:r>
          </w:p>
        </w:tc>
        <w:tc>
          <w:tcPr>
            <w:tcW w:w="1177" w:type="dxa"/>
          </w:tcPr>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 xml:space="preserve">5 </w:t>
            </w:r>
          </w:p>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(col.3xcol.4)</w:t>
            </w:r>
          </w:p>
        </w:tc>
        <w:tc>
          <w:tcPr>
            <w:tcW w:w="1177" w:type="dxa"/>
          </w:tcPr>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 xml:space="preserve">6 </w:t>
            </w:r>
          </w:p>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(col.2xcol.3)</w:t>
            </w:r>
          </w:p>
        </w:tc>
        <w:tc>
          <w:tcPr>
            <w:tcW w:w="1117" w:type="dxa"/>
          </w:tcPr>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7</w:t>
            </w:r>
          </w:p>
          <w:p w:rsidR="006235E0" w:rsidRPr="00CC3F28" w:rsidRDefault="006235E0" w:rsidP="00CC3F28">
            <w:pPr>
              <w:pStyle w:val="ListParagraph"/>
              <w:tabs>
                <w:tab w:val="left" w:pos="1134"/>
              </w:tabs>
              <w:spacing w:after="0" w:line="240" w:lineRule="auto"/>
              <w:ind w:left="-119" w:right="-45"/>
              <w:jc w:val="center"/>
              <w:rPr>
                <w:rFonts w:ascii="Times New Roman" w:hAnsi="Times New Roman"/>
              </w:rPr>
            </w:pPr>
            <w:r w:rsidRPr="00CC3F28">
              <w:rPr>
                <w:rFonts w:ascii="Times New Roman" w:hAnsi="Times New Roman"/>
              </w:rPr>
              <w:t>(col.5/0,05)</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r w:rsidRPr="00CC3F28">
              <w:rPr>
                <w:rFonts w:ascii="Times New Roman" w:hAnsi="Times New Roman"/>
              </w:rPr>
              <w:t>8</w:t>
            </w:r>
          </w:p>
          <w:p w:rsidR="006235E0" w:rsidRPr="00CC3F28" w:rsidRDefault="006235E0" w:rsidP="00CC3F28">
            <w:pPr>
              <w:pStyle w:val="ListParagraph"/>
              <w:tabs>
                <w:tab w:val="left" w:pos="1134"/>
              </w:tabs>
              <w:spacing w:after="0" w:line="240" w:lineRule="auto"/>
              <w:ind w:left="-74" w:right="-105"/>
              <w:jc w:val="center"/>
              <w:rPr>
                <w:rFonts w:ascii="Times New Roman" w:hAnsi="Times New Roman"/>
              </w:rPr>
            </w:pPr>
            <w:r w:rsidRPr="00CC3F28">
              <w:rPr>
                <w:rFonts w:ascii="Times New Roman" w:hAnsi="Times New Roman"/>
              </w:rPr>
              <w:t>(col.7/DSP)</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rPr>
            </w:pPr>
            <w:r w:rsidRPr="00CC3F28">
              <w:rPr>
                <w:rFonts w:ascii="Times New Roman" w:hAnsi="Times New Roman"/>
              </w:rPr>
              <w:t>9</w:t>
            </w:r>
          </w:p>
          <w:p w:rsidR="006235E0" w:rsidRPr="00CC3F28" w:rsidRDefault="006235E0" w:rsidP="00CC3F28">
            <w:pPr>
              <w:pStyle w:val="ListParagraph"/>
              <w:tabs>
                <w:tab w:val="left" w:pos="1134"/>
              </w:tabs>
              <w:spacing w:after="0" w:line="240" w:lineRule="auto"/>
              <w:ind w:left="-104"/>
              <w:jc w:val="center"/>
              <w:rPr>
                <w:rFonts w:ascii="Times New Roman" w:hAnsi="Times New Roman"/>
              </w:rPr>
            </w:pPr>
            <w:r w:rsidRPr="00CC3F28">
              <w:rPr>
                <w:rFonts w:ascii="Times New Roman" w:hAnsi="Times New Roman"/>
              </w:rPr>
              <w:t>(col.2xcol.8)</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Ps1_Finaia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86,00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93</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12,09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1118,00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241,8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107,2</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Ps2_Secheleşti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160,00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93</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12,09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2080,00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241,8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199,4</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Ps3_Bortolu</w:t>
            </w:r>
          </w:p>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şeia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160,00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93</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12,09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2080,00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241,8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199,4</w:t>
            </w:r>
          </w:p>
        </w:tc>
      </w:tr>
      <w:tr w:rsidR="006235E0" w:rsidRPr="00CC3F28" w:rsidTr="00CC3F28">
        <w:tc>
          <w:tcPr>
            <w:tcW w:w="1080" w:type="dxa"/>
          </w:tcPr>
          <w:p w:rsidR="006235E0" w:rsidRPr="00CC3F28" w:rsidRDefault="006235E0" w:rsidP="00CC3F28">
            <w:pPr>
              <w:spacing w:after="0" w:line="240" w:lineRule="auto"/>
              <w:ind w:right="-105"/>
              <w:rPr>
                <w:rFonts w:ascii="Times New Roman" w:hAnsi="Times New Roman"/>
                <w:sz w:val="18"/>
                <w:szCs w:val="18"/>
              </w:rPr>
            </w:pPr>
            <w:r w:rsidRPr="00CC3F28">
              <w:rPr>
                <w:rFonts w:ascii="Times New Roman" w:hAnsi="Times New Roman"/>
                <w:sz w:val="18"/>
                <w:szCs w:val="18"/>
              </w:rPr>
              <w:t>Ps1_Ciubaia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66,00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12,328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1353,40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246,56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83,9</w:t>
            </w:r>
          </w:p>
        </w:tc>
      </w:tr>
      <w:tr w:rsidR="006235E0" w:rsidRPr="00CC3F28" w:rsidTr="00CC3F28">
        <w:tc>
          <w:tcPr>
            <w:tcW w:w="1080" w:type="dxa"/>
          </w:tcPr>
          <w:p w:rsidR="006235E0" w:rsidRPr="00CC3F28" w:rsidRDefault="006235E0" w:rsidP="00CC3F28">
            <w:pPr>
              <w:spacing w:after="0" w:line="240" w:lineRule="auto"/>
              <w:ind w:right="-105"/>
              <w:rPr>
                <w:rFonts w:ascii="Times New Roman" w:hAnsi="Times New Roman"/>
                <w:sz w:val="18"/>
                <w:szCs w:val="18"/>
              </w:rPr>
            </w:pPr>
            <w:r w:rsidRPr="00CC3F28">
              <w:rPr>
                <w:rFonts w:ascii="Times New Roman" w:hAnsi="Times New Roman"/>
                <w:sz w:val="18"/>
                <w:szCs w:val="18"/>
              </w:rPr>
              <w:t>Ps2_Peteraia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101,00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12,328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884,40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246,56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128,4</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Ps1_Fățuica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96,00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14,112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1382,40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282,24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139,7</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Ps2_Mohoanca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153,60</w:t>
            </w:r>
          </w:p>
          <w:p w:rsidR="006235E0" w:rsidRPr="00CC3F28" w:rsidRDefault="006235E0" w:rsidP="00CC3F28">
            <w:pPr>
              <w:spacing w:after="0" w:line="240" w:lineRule="auto"/>
              <w:jc w:val="center"/>
              <w:rPr>
                <w:rFonts w:ascii="Times New Roman" w:hAnsi="Times New Roman"/>
                <w:sz w:val="20"/>
                <w:szCs w:val="20"/>
              </w:rPr>
            </w:pP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14,112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2211,84</w:t>
            </w:r>
          </w:p>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282,24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223,5</w:t>
            </w:r>
          </w:p>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Ps3_Holomburi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72,00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14,112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1036,80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282,24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104,7</w:t>
            </w:r>
          </w:p>
        </w:tc>
      </w:tr>
      <w:tr w:rsidR="006235E0" w:rsidRPr="00CC3F28" w:rsidTr="00CC3F28">
        <w:tc>
          <w:tcPr>
            <w:tcW w:w="1080" w:type="dxa"/>
          </w:tcPr>
          <w:p w:rsidR="006235E0" w:rsidRPr="00CC3F28" w:rsidRDefault="006235E0" w:rsidP="00CC3F28">
            <w:pPr>
              <w:spacing w:after="0" w:line="240" w:lineRule="auto"/>
              <w:ind w:right="-375"/>
              <w:rPr>
                <w:rFonts w:ascii="Times New Roman" w:hAnsi="Times New Roman"/>
                <w:sz w:val="18"/>
                <w:szCs w:val="18"/>
              </w:rPr>
            </w:pPr>
            <w:r w:rsidRPr="00CC3F28">
              <w:rPr>
                <w:rFonts w:ascii="Times New Roman" w:hAnsi="Times New Roman"/>
                <w:sz w:val="18"/>
                <w:szCs w:val="18"/>
              </w:rPr>
              <w:t>Ps1_Pădurice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57,40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13,266</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769,16</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265,32</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78,5</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Ps1_Pietrii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101,80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12,74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1323,40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254,8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133,7</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Ps1_Silaia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43,55</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97</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14,55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653,25</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291</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65,3</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color w:val="FF0000"/>
                <w:sz w:val="18"/>
                <w:szCs w:val="18"/>
              </w:rPr>
            </w:pPr>
            <w:r w:rsidRPr="00CC3F28">
              <w:rPr>
                <w:rFonts w:ascii="Times New Roman" w:hAnsi="Times New Roman"/>
                <w:sz w:val="18"/>
                <w:szCs w:val="18"/>
              </w:rPr>
              <w:t>Ps1_Dosu Crestăii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2,43</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36,45</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27,</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3,4</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Ps1_Fața Ciumăfăii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27,24</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6,27</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179,78</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125,4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0,6</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17,6</w:t>
            </w:r>
          </w:p>
        </w:tc>
      </w:tr>
      <w:tr w:rsidR="006235E0" w:rsidRPr="00CC3F28" w:rsidTr="00CC3F28">
        <w:tc>
          <w:tcPr>
            <w:tcW w:w="1080" w:type="dxa"/>
          </w:tcPr>
          <w:p w:rsidR="006235E0" w:rsidRPr="00CC3F28" w:rsidRDefault="006235E0" w:rsidP="00CC3F28">
            <w:pPr>
              <w:pStyle w:val="ListParagraph"/>
              <w:spacing w:after="0" w:line="240" w:lineRule="auto"/>
              <w:ind w:left="0"/>
              <w:rPr>
                <w:rFonts w:ascii="Times New Roman" w:hAnsi="Times New Roman"/>
                <w:sz w:val="18"/>
                <w:szCs w:val="18"/>
              </w:rPr>
            </w:pPr>
            <w:r w:rsidRPr="00CC3F28">
              <w:rPr>
                <w:rFonts w:ascii="Times New Roman" w:hAnsi="Times New Roman"/>
                <w:sz w:val="18"/>
                <w:szCs w:val="18"/>
              </w:rPr>
              <w:t>Ps1_Dosu Ciumăfăii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21,47</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0,33</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141,70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0,0</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0,7</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Ps2_Dosu Ciumăfăii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44,99</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0,72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647,85</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0,1</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3,3</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Ps1_Braniște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15,00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17,20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89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15,308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258,00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306,16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23,7</w:t>
            </w:r>
          </w:p>
        </w:tc>
      </w:tr>
      <w:tr w:rsidR="006235E0" w:rsidRPr="00CC3F28" w:rsidTr="00CC3F28">
        <w:tc>
          <w:tcPr>
            <w:tcW w:w="1080" w:type="dxa"/>
          </w:tcPr>
          <w:p w:rsidR="006235E0" w:rsidRPr="00CC3F28" w:rsidRDefault="006235E0" w:rsidP="00CC3F28">
            <w:pPr>
              <w:pStyle w:val="ListParagraph"/>
              <w:spacing w:after="0" w:line="240" w:lineRule="auto"/>
              <w:ind w:left="0" w:right="-105"/>
              <w:rPr>
                <w:rFonts w:ascii="Times New Roman" w:hAnsi="Times New Roman"/>
                <w:sz w:val="18"/>
                <w:szCs w:val="18"/>
              </w:rPr>
            </w:pPr>
            <w:r w:rsidRPr="00CC3F28">
              <w:rPr>
                <w:rFonts w:ascii="Times New Roman" w:hAnsi="Times New Roman"/>
                <w:sz w:val="18"/>
                <w:szCs w:val="18"/>
              </w:rPr>
              <w:t>Ps2_Braniște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21,90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17,20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20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3,44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376,68</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68,8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0,4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7,8</w:t>
            </w:r>
          </w:p>
        </w:tc>
      </w:tr>
      <w:tr w:rsidR="006235E0" w:rsidRPr="00CC3F28" w:rsidTr="00CC3F28">
        <w:tc>
          <w:tcPr>
            <w:tcW w:w="1080" w:type="dxa"/>
          </w:tcPr>
          <w:p w:rsidR="006235E0" w:rsidRPr="00CC3F28" w:rsidRDefault="006235E0" w:rsidP="00CC3F28">
            <w:pPr>
              <w:pStyle w:val="ListParagraph"/>
              <w:spacing w:after="0" w:line="240" w:lineRule="auto"/>
              <w:ind w:left="0" w:right="-105"/>
              <w:rPr>
                <w:rFonts w:ascii="Times New Roman" w:hAnsi="Times New Roman"/>
                <w:sz w:val="18"/>
                <w:szCs w:val="18"/>
              </w:rPr>
            </w:pPr>
            <w:r w:rsidRPr="00CC3F28">
              <w:rPr>
                <w:rFonts w:ascii="Times New Roman" w:hAnsi="Times New Roman"/>
                <w:sz w:val="18"/>
                <w:szCs w:val="18"/>
              </w:rPr>
              <w:t>Ps1_Chicedi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21,78</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14,80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85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12,58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322,34</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251,6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28,2</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Ps2_Chicedi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13,49</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14,80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14,652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199,65</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293,04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20,4</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Ps1_Ordocut</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56,61</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13,328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769,90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266,56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77,8</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Ps2_Ordocut</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29,19</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14,308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426,17</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286,16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43,1</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Ps3_Ordocut</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37,27</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13,14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544,14</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262,8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50,5</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Ps4_Ordocut</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37,67</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97</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14,162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549,98</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283,24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55,0</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Ps1_Dosuri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45,85</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12,784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623,56</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255,68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60,4</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Ps1_Iacobaia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11,50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14,308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167,90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286,16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17,0</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Ps2_Iacobaia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50,76</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14,308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741,10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286,16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74,9</w:t>
            </w:r>
          </w:p>
        </w:tc>
      </w:tr>
      <w:tr w:rsidR="006235E0" w:rsidRPr="00CC3F28" w:rsidTr="00CC3F28">
        <w:tc>
          <w:tcPr>
            <w:tcW w:w="1080" w:type="dxa"/>
          </w:tcPr>
          <w:p w:rsidR="006235E0" w:rsidRPr="00CC3F28" w:rsidRDefault="006235E0" w:rsidP="00CC3F28">
            <w:pPr>
              <w:spacing w:after="0" w:line="240" w:lineRule="auto"/>
              <w:ind w:right="-285"/>
              <w:rPr>
                <w:rFonts w:ascii="Times New Roman" w:hAnsi="Times New Roman"/>
                <w:sz w:val="18"/>
                <w:szCs w:val="18"/>
              </w:rPr>
            </w:pPr>
            <w:r w:rsidRPr="00CC3F28">
              <w:rPr>
                <w:rFonts w:ascii="Times New Roman" w:hAnsi="Times New Roman"/>
                <w:sz w:val="18"/>
                <w:szCs w:val="18"/>
              </w:rPr>
              <w:t>Ps2_Pădurice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13,17</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15,246</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202,82</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304,92</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20,7</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Ps1_Cruce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7,50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16,236</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123,00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324,72</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1,7</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12,6</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Ps1_Bărcărie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2,40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15,68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38,40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313,6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3,9</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Ps1_Orhedi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88,47</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12,73</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1185,50</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254,6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116,1</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Ps1_Oarza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96,20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14,40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12,96</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1385,28</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259,2</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128,5</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Ps5_Ordocut</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89,56</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13,14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1307,57</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262,8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121,3</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Ps3_Dosu Ciumăfăii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59,16</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92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18"/>
                <w:szCs w:val="18"/>
              </w:rPr>
            </w:pPr>
            <w:r w:rsidRPr="00CC3F28">
              <w:rPr>
                <w:rFonts w:ascii="Times New Roman" w:hAnsi="Times New Roman"/>
                <w:sz w:val="18"/>
                <w:szCs w:val="18"/>
              </w:rPr>
              <w:t>13,432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863,74</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268,64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81,9</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Ps3_Braniște</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12,60</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16,60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14,774</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209,16</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295,48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1,5</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19,2</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Ps1_Sala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11,51</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14,20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95</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13,49</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163,44</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269,8</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16,0</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Ps2_Sala</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14,96</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14,20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90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12,78</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212,43</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255,6</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1,3</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19,7</w:t>
            </w:r>
          </w:p>
        </w:tc>
      </w:tr>
      <w:tr w:rsidR="006235E0" w:rsidRPr="00CC3F28" w:rsidTr="00CC3F28">
        <w:tc>
          <w:tcPr>
            <w:tcW w:w="1080" w:type="dxa"/>
          </w:tcPr>
          <w:p w:rsidR="006235E0" w:rsidRPr="00CC3F28" w:rsidRDefault="006235E0" w:rsidP="00CC3F28">
            <w:pPr>
              <w:spacing w:after="0" w:line="240" w:lineRule="auto"/>
              <w:ind w:right="-108"/>
              <w:rPr>
                <w:rFonts w:ascii="Times New Roman" w:hAnsi="Times New Roman"/>
                <w:sz w:val="18"/>
                <w:szCs w:val="18"/>
              </w:rPr>
            </w:pPr>
            <w:r w:rsidRPr="00CC3F28">
              <w:rPr>
                <w:rFonts w:ascii="Times New Roman" w:hAnsi="Times New Roman"/>
                <w:sz w:val="18"/>
                <w:szCs w:val="18"/>
              </w:rPr>
              <w:t>Ps1_Podul Bădești</w:t>
            </w:r>
          </w:p>
        </w:tc>
        <w:tc>
          <w:tcPr>
            <w:tcW w:w="880" w:type="dxa"/>
          </w:tcPr>
          <w:p w:rsidR="006235E0" w:rsidRPr="00CC3F28" w:rsidRDefault="006235E0" w:rsidP="00CC3F28">
            <w:pPr>
              <w:spacing w:after="0" w:line="240" w:lineRule="auto"/>
              <w:jc w:val="center"/>
              <w:rPr>
                <w:rFonts w:ascii="Times New Roman" w:hAnsi="Times New Roman"/>
                <w:sz w:val="20"/>
                <w:szCs w:val="20"/>
              </w:rPr>
            </w:pPr>
            <w:r w:rsidRPr="00CC3F28">
              <w:rPr>
                <w:rFonts w:ascii="Times New Roman" w:hAnsi="Times New Roman"/>
                <w:sz w:val="20"/>
                <w:szCs w:val="20"/>
              </w:rPr>
              <w:t>14,52</w:t>
            </w:r>
          </w:p>
        </w:tc>
        <w:tc>
          <w:tcPr>
            <w:tcW w:w="92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14,00</w:t>
            </w:r>
          </w:p>
        </w:tc>
        <w:tc>
          <w:tcPr>
            <w:tcW w:w="1029"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80</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11,2</w:t>
            </w:r>
          </w:p>
        </w:tc>
        <w:tc>
          <w:tcPr>
            <w:tcW w:w="117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203,28</w:t>
            </w:r>
          </w:p>
        </w:tc>
        <w:tc>
          <w:tcPr>
            <w:tcW w:w="1117"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224</w:t>
            </w:r>
          </w:p>
        </w:tc>
        <w:tc>
          <w:tcPr>
            <w:tcW w:w="117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1,2</w:t>
            </w:r>
          </w:p>
        </w:tc>
        <w:tc>
          <w:tcPr>
            <w:tcW w:w="1260" w:type="dxa"/>
          </w:tcPr>
          <w:p w:rsidR="006235E0" w:rsidRPr="00CC3F28" w:rsidRDefault="006235E0" w:rsidP="00CC3F28">
            <w:pPr>
              <w:pStyle w:val="ListParagraph"/>
              <w:tabs>
                <w:tab w:val="left" w:pos="1134"/>
              </w:tabs>
              <w:spacing w:after="0" w:line="240" w:lineRule="auto"/>
              <w:ind w:left="0"/>
              <w:jc w:val="center"/>
              <w:rPr>
                <w:rFonts w:ascii="Times New Roman" w:hAnsi="Times New Roman"/>
                <w:sz w:val="20"/>
                <w:szCs w:val="20"/>
              </w:rPr>
            </w:pPr>
            <w:r w:rsidRPr="00CC3F28">
              <w:rPr>
                <w:rFonts w:ascii="Times New Roman" w:hAnsi="Times New Roman"/>
                <w:sz w:val="20"/>
                <w:szCs w:val="20"/>
              </w:rPr>
              <w:t>16,8</w:t>
            </w:r>
          </w:p>
        </w:tc>
      </w:tr>
    </w:tbl>
    <w:p w:rsidR="006235E0" w:rsidRPr="00C0398D" w:rsidRDefault="006235E0" w:rsidP="00BE3916">
      <w:pPr>
        <w:pStyle w:val="ListParagraph"/>
        <w:tabs>
          <w:tab w:val="left" w:pos="1134"/>
        </w:tabs>
        <w:ind w:left="709"/>
        <w:jc w:val="both"/>
        <w:rPr>
          <w:rFonts w:ascii="Times New Roman" w:hAnsi="Times New Roman"/>
          <w:sz w:val="24"/>
          <w:szCs w:val="24"/>
        </w:rPr>
      </w:pPr>
      <w:r w:rsidRPr="00C0398D">
        <w:rPr>
          <w:rFonts w:ascii="Times New Roman" w:hAnsi="Times New Roman"/>
          <w:sz w:val="24"/>
          <w:szCs w:val="24"/>
        </w:rPr>
        <w:t>*) ZAF = număr de zile animal furajat pe pășune</w:t>
      </w:r>
    </w:p>
    <w:p w:rsidR="006235E0" w:rsidRPr="00C0398D" w:rsidRDefault="006235E0" w:rsidP="00BE3916">
      <w:pPr>
        <w:pStyle w:val="ListParagraph"/>
        <w:tabs>
          <w:tab w:val="left" w:pos="1134"/>
        </w:tabs>
        <w:ind w:left="709"/>
        <w:jc w:val="both"/>
        <w:rPr>
          <w:rFonts w:ascii="Times New Roman" w:hAnsi="Times New Roman"/>
          <w:sz w:val="24"/>
          <w:szCs w:val="24"/>
        </w:rPr>
      </w:pPr>
      <w:r w:rsidRPr="00C0398D">
        <w:rPr>
          <w:rFonts w:ascii="Times New Roman" w:hAnsi="Times New Roman"/>
          <w:sz w:val="24"/>
          <w:szCs w:val="24"/>
        </w:rPr>
        <w:t xml:space="preserve">     DSP = durata sezonului de pășunat</w:t>
      </w:r>
    </w:p>
    <w:p w:rsidR="006235E0" w:rsidRPr="00C0398D" w:rsidRDefault="006235E0" w:rsidP="00BE3916">
      <w:pPr>
        <w:pStyle w:val="ListParagraph"/>
        <w:tabs>
          <w:tab w:val="left" w:pos="1134"/>
        </w:tabs>
        <w:ind w:left="709"/>
        <w:jc w:val="both"/>
        <w:rPr>
          <w:rFonts w:ascii="Times New Roman" w:hAnsi="Times New Roman"/>
          <w:sz w:val="24"/>
          <w:szCs w:val="24"/>
        </w:rPr>
      </w:pPr>
      <w:r w:rsidRPr="00C0398D">
        <w:rPr>
          <w:rFonts w:ascii="Times New Roman" w:hAnsi="Times New Roman"/>
          <w:sz w:val="24"/>
          <w:szCs w:val="24"/>
        </w:rPr>
        <w:t xml:space="preserve">     0,05 = cantitatea de masă verde, în tone, consumată efectiv de un UVM/zi</w:t>
      </w:r>
    </w:p>
    <w:p w:rsidR="006235E0" w:rsidRPr="00CF32ED" w:rsidRDefault="006235E0" w:rsidP="0082716C">
      <w:pPr>
        <w:pStyle w:val="ListParagraph"/>
        <w:tabs>
          <w:tab w:val="left" w:pos="1134"/>
        </w:tabs>
        <w:ind w:left="360"/>
        <w:jc w:val="both"/>
        <w:rPr>
          <w:rFonts w:ascii="Times New Roman" w:hAnsi="Times New Roman"/>
          <w:b/>
          <w:sz w:val="12"/>
          <w:szCs w:val="12"/>
        </w:rPr>
      </w:pPr>
    </w:p>
    <w:p w:rsidR="006235E0" w:rsidRDefault="006235E0" w:rsidP="0082716C">
      <w:pPr>
        <w:pStyle w:val="ListParagraph"/>
        <w:tabs>
          <w:tab w:val="left" w:pos="1134"/>
        </w:tabs>
        <w:ind w:left="360"/>
        <w:jc w:val="both"/>
        <w:rPr>
          <w:rFonts w:ascii="Times New Roman" w:hAnsi="Times New Roman"/>
          <w:b/>
          <w:sz w:val="24"/>
          <w:szCs w:val="24"/>
        </w:rPr>
      </w:pPr>
    </w:p>
    <w:p w:rsidR="006235E0" w:rsidRDefault="006235E0" w:rsidP="00B16993">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 xml:space="preserve"> Organizarea păşunatului pentru diferitele specii de animale</w:t>
      </w:r>
    </w:p>
    <w:p w:rsidR="006235E0" w:rsidRPr="00426BFB" w:rsidRDefault="006235E0" w:rsidP="00426BFB">
      <w:pPr>
        <w:pStyle w:val="ListParagraph"/>
        <w:tabs>
          <w:tab w:val="left" w:pos="1134"/>
        </w:tabs>
        <w:spacing w:before="120"/>
        <w:ind w:left="706"/>
        <w:jc w:val="both"/>
        <w:rPr>
          <w:rFonts w:ascii="Times New Roman" w:hAnsi="Times New Roman"/>
          <w:b/>
          <w:sz w:val="24"/>
          <w:szCs w:val="24"/>
        </w:rPr>
      </w:pPr>
    </w:p>
    <w:p w:rsidR="006235E0" w:rsidRDefault="006235E0" w:rsidP="004D639E">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Metodele de păşunat se clasifică în două categorii: păşunatul liber (numit şi continuu sau neraţional) şi păşunatul prin rotaţie (raţional). Ambele metode au variante pentru exploatare intensivă şi extensivă.</w:t>
      </w:r>
    </w:p>
    <w:p w:rsidR="006235E0" w:rsidRDefault="006235E0" w:rsidP="004D639E">
      <w:pPr>
        <w:pStyle w:val="ListParagraph"/>
        <w:tabs>
          <w:tab w:val="left" w:pos="1134"/>
        </w:tabs>
        <w:ind w:left="0" w:firstLine="709"/>
        <w:jc w:val="both"/>
        <w:rPr>
          <w:rFonts w:ascii="Times New Roman" w:hAnsi="Times New Roman"/>
          <w:sz w:val="24"/>
          <w:szCs w:val="24"/>
        </w:rPr>
      </w:pPr>
      <w:r w:rsidRPr="00C71508">
        <w:rPr>
          <w:rFonts w:ascii="Times New Roman" w:hAnsi="Times New Roman"/>
          <w:i/>
          <w:sz w:val="24"/>
          <w:szCs w:val="24"/>
        </w:rPr>
        <w:t>Păşunatul liber (continuu)</w:t>
      </w:r>
      <w:r>
        <w:rPr>
          <w:rFonts w:ascii="Times New Roman" w:hAnsi="Times New Roman"/>
          <w:sz w:val="24"/>
          <w:szCs w:val="24"/>
        </w:rPr>
        <w:t xml:space="preserve"> este un sistem extensiv, practicat din cele mai vechi timpuri. În cazul acestui sistem, animalele sunt lăsate libere pe păşune, începând de primăvara devreme şi până toamna târziu.</w:t>
      </w:r>
    </w:p>
    <w:p w:rsidR="006235E0" w:rsidRDefault="006235E0" w:rsidP="004D639E">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Sistemul este recomandat pentru zonele secetoase, unde producţia de iarbă a pajiştilor este mică şi repartizată neuniform pe cicluri de păşunat.</w:t>
      </w:r>
    </w:p>
    <w:p w:rsidR="006235E0" w:rsidRDefault="006235E0" w:rsidP="004D639E">
      <w:pPr>
        <w:pStyle w:val="ListParagraph"/>
        <w:tabs>
          <w:tab w:val="left" w:pos="1134"/>
        </w:tabs>
        <w:ind w:left="0" w:firstLine="709"/>
        <w:jc w:val="both"/>
        <w:rPr>
          <w:rFonts w:ascii="Times New Roman" w:hAnsi="Times New Roman"/>
          <w:sz w:val="24"/>
          <w:szCs w:val="24"/>
        </w:rPr>
      </w:pPr>
      <w:r w:rsidRPr="00C71508">
        <w:rPr>
          <w:rFonts w:ascii="Times New Roman" w:hAnsi="Times New Roman"/>
          <w:i/>
          <w:sz w:val="24"/>
          <w:szCs w:val="24"/>
        </w:rPr>
        <w:t>Păşunatul prin rotaţie (raţional)</w:t>
      </w:r>
      <w:r>
        <w:rPr>
          <w:rFonts w:ascii="Times New Roman" w:hAnsi="Times New Roman"/>
          <w:sz w:val="24"/>
          <w:szCs w:val="24"/>
        </w:rPr>
        <w:t xml:space="preserve"> se bazează pe împărţirea păşunii în tarlale şi intrarea succesivă cu animalele pe aceste tarlale.</w:t>
      </w:r>
    </w:p>
    <w:p w:rsidR="006235E0" w:rsidRDefault="006235E0" w:rsidP="004D639E">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În acest caz, organizarea păşunatului presupune stabilirea numărului de tarlale, suprafaţa acestora, precum şi a duratei de menţinere a animalelor pe respectiva parcelă.</w:t>
      </w:r>
    </w:p>
    <w:p w:rsidR="006235E0" w:rsidRDefault="006235E0" w:rsidP="004D639E">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Prin această metodă se permite refacerea covorului ierbos al pajiştii, deoarece păşunatul cu animale se intercalează cu perioade în care animalele sunt trecute pe o altă porţiune de pajişte (tarla).</w:t>
      </w:r>
    </w:p>
    <w:p w:rsidR="006235E0" w:rsidRDefault="006235E0" w:rsidP="004D639E">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Şi această metodă prezintă ami multe variante, şi anume:</w:t>
      </w:r>
    </w:p>
    <w:p w:rsidR="006235E0" w:rsidRDefault="006235E0" w:rsidP="00B41195">
      <w:pPr>
        <w:pStyle w:val="ListParagraph"/>
        <w:numPr>
          <w:ilvl w:val="0"/>
          <w:numId w:val="12"/>
        </w:numPr>
        <w:tabs>
          <w:tab w:val="left" w:pos="709"/>
        </w:tabs>
        <w:ind w:left="0" w:firstLine="568"/>
        <w:jc w:val="both"/>
        <w:rPr>
          <w:rFonts w:ascii="Times New Roman" w:hAnsi="Times New Roman"/>
          <w:sz w:val="24"/>
          <w:szCs w:val="24"/>
        </w:rPr>
      </w:pPr>
      <w:r w:rsidRPr="00C71508">
        <w:rPr>
          <w:rFonts w:ascii="Times New Roman" w:hAnsi="Times New Roman"/>
          <w:i/>
          <w:sz w:val="24"/>
          <w:szCs w:val="24"/>
        </w:rPr>
        <w:t>Păşunatul</w:t>
      </w:r>
      <w:r>
        <w:rPr>
          <w:rFonts w:ascii="Times New Roman" w:hAnsi="Times New Roman"/>
          <w:i/>
          <w:sz w:val="24"/>
          <w:szCs w:val="24"/>
        </w:rPr>
        <w:t xml:space="preserve"> dozat </w:t>
      </w:r>
      <w:r>
        <w:rPr>
          <w:rFonts w:ascii="Times New Roman" w:hAnsi="Times New Roman"/>
          <w:sz w:val="24"/>
          <w:szCs w:val="24"/>
        </w:rPr>
        <w:t>este recomandat pentru pajiştile permanente cu producţii de iarbă mai mici de 8 to/ha, pretabile în special la păşunatul cu ovine. Acesta presupune existenţa unei suprafeţe mari de păşune, pe care animalele rămân o perioadă mai mare de timp. Suprafaţa necesară se calculează în funcţie de producţia de iarbă a păşunii şi de numărul de animale.</w:t>
      </w:r>
    </w:p>
    <w:p w:rsidR="006235E0" w:rsidRDefault="006235E0" w:rsidP="00B41195">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i/>
          <w:sz w:val="24"/>
          <w:szCs w:val="24"/>
        </w:rPr>
        <w:t xml:space="preserve">Varianta intensivă </w:t>
      </w:r>
      <w:r w:rsidRPr="00B41195">
        <w:rPr>
          <w:rFonts w:ascii="Times New Roman" w:hAnsi="Times New Roman"/>
          <w:sz w:val="24"/>
          <w:szCs w:val="24"/>
        </w:rPr>
        <w:t xml:space="preserve">a </w:t>
      </w:r>
      <w:r>
        <w:rPr>
          <w:rFonts w:ascii="Times New Roman" w:hAnsi="Times New Roman"/>
          <w:sz w:val="24"/>
          <w:szCs w:val="24"/>
        </w:rPr>
        <w:t>păşunatul prin rotaţie (raţional) constă în împărţirea păşunii în 8-12 tarlale şi intrarea succesivă cu animalele pe acestea, pentru perioade de timp bine definite. Varianta</w:t>
      </w:r>
      <w:r w:rsidRPr="008E7EA2">
        <w:rPr>
          <w:rFonts w:ascii="Times New Roman" w:hAnsi="Times New Roman"/>
          <w:sz w:val="24"/>
          <w:szCs w:val="24"/>
        </w:rPr>
        <w:t xml:space="preserve"> </w:t>
      </w:r>
      <w:r>
        <w:rPr>
          <w:rFonts w:ascii="Times New Roman" w:hAnsi="Times New Roman"/>
          <w:sz w:val="24"/>
          <w:szCs w:val="24"/>
        </w:rPr>
        <w:t>este recomandată pentru pajiştile permanente cu producţii de iarbă mai mari de 13-15 to/ha.</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Pentru</w:t>
      </w:r>
      <w:r w:rsidRPr="008E7EA2">
        <w:rPr>
          <w:rFonts w:ascii="Times New Roman" w:hAnsi="Times New Roman"/>
          <w:sz w:val="24"/>
          <w:szCs w:val="24"/>
        </w:rPr>
        <w:t xml:space="preserve"> </w:t>
      </w:r>
      <w:r>
        <w:rPr>
          <w:rFonts w:ascii="Times New Roman" w:hAnsi="Times New Roman"/>
          <w:sz w:val="24"/>
          <w:szCs w:val="24"/>
        </w:rPr>
        <w:t>stabilirea numărului de tarlale se face raportul între durata de refacere a vegetaţiei pajiştii şi durata păşunatului pe o tarla:</w:t>
      </w:r>
    </w:p>
    <w:p w:rsidR="006235E0" w:rsidRDefault="006235E0" w:rsidP="008E7EA2">
      <w:pPr>
        <w:pStyle w:val="ListParagraph"/>
        <w:tabs>
          <w:tab w:val="left" w:pos="709"/>
        </w:tabs>
        <w:ind w:left="0" w:firstLine="709"/>
        <w:jc w:val="both"/>
        <w:rPr>
          <w:rFonts w:ascii="Times New Roman" w:hAnsi="Times New Roman"/>
          <w:sz w:val="24"/>
          <w:szCs w:val="24"/>
        </w:rPr>
      </w:pPr>
      <w:r w:rsidRPr="00CC3F28">
        <w:pict>
          <v:shape id="_x0000_i1029" type="#_x0000_t75" style="width:50.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E156B&quot;/&gt;&lt;wsp:rsid wsp:val=&quot;00000864&quot;/&gt;&lt;wsp:rsid wsp:val=&quot;00001DE7&quot;/&gt;&lt;wsp:rsid wsp:val=&quot;00002AA1&quot;/&gt;&lt;wsp:rsid wsp:val=&quot;000045DF&quot;/&gt;&lt;wsp:rsid wsp:val=&quot;0000471C&quot;/&gt;&lt;wsp:rsid wsp:val=&quot;00006CAD&quot;/&gt;&lt;wsp:rsid wsp:val=&quot;000072AE&quot;/&gt;&lt;wsp:rsid wsp:val=&quot;0000775A&quot;/&gt;&lt;wsp:rsid wsp:val=&quot;000124E7&quot;/&gt;&lt;wsp:rsid wsp:val=&quot;000127D6&quot;/&gt;&lt;wsp:rsid wsp:val=&quot;0001438A&quot;/&gt;&lt;wsp:rsid wsp:val=&quot;000143B6&quot;/&gt;&lt;wsp:rsid wsp:val=&quot;00015F25&quot;/&gt;&lt;wsp:rsid wsp:val=&quot;000177A9&quot;/&gt;&lt;wsp:rsid wsp:val=&quot;00021720&quot;/&gt;&lt;wsp:rsid wsp:val=&quot;00021F32&quot;/&gt;&lt;wsp:rsid wsp:val=&quot;00025489&quot;/&gt;&lt;wsp:rsid wsp:val=&quot;00025BC8&quot;/&gt;&lt;wsp:rsid wsp:val=&quot;0002699D&quot;/&gt;&lt;wsp:rsid wsp:val=&quot;000307CC&quot;/&gt;&lt;wsp:rsid wsp:val=&quot;000325EC&quot;/&gt;&lt;wsp:rsid wsp:val=&quot;00032610&quot;/&gt;&lt;wsp:rsid wsp:val=&quot;00032B55&quot;/&gt;&lt;wsp:rsid wsp:val=&quot;00034712&quot;/&gt;&lt;wsp:rsid wsp:val=&quot;00034BF6&quot;/&gt;&lt;wsp:rsid wsp:val=&quot;00035F54&quot;/&gt;&lt;wsp:rsid wsp:val=&quot;0003786E&quot;/&gt;&lt;wsp:rsid wsp:val=&quot;00040D80&quot;/&gt;&lt;wsp:rsid wsp:val=&quot;0004146B&quot;/&gt;&lt;wsp:rsid wsp:val=&quot;00041B39&quot;/&gt;&lt;wsp:rsid wsp:val=&quot;000443DF&quot;/&gt;&lt;wsp:rsid wsp:val=&quot;0004560A&quot;/&gt;&lt;wsp:rsid wsp:val=&quot;000473FD&quot;/&gt;&lt;wsp:rsid wsp:val=&quot;00047E6B&quot;/&gt;&lt;wsp:rsid wsp:val=&quot;00050386&quot;/&gt;&lt;wsp:rsid wsp:val=&quot;00050512&quot;/&gt;&lt;wsp:rsid wsp:val=&quot;000527FC&quot;/&gt;&lt;wsp:rsid wsp:val=&quot;00053D49&quot;/&gt;&lt;wsp:rsid wsp:val=&quot;00054397&quot;/&gt;&lt;wsp:rsid wsp:val=&quot;000548AE&quot;/&gt;&lt;wsp:rsid wsp:val=&quot;000554B8&quot;/&gt;&lt;wsp:rsid wsp:val=&quot;00055C40&quot;/&gt;&lt;wsp:rsid wsp:val=&quot;00055F0B&quot;/&gt;&lt;wsp:rsid wsp:val=&quot;00056488&quot;/&gt;&lt;wsp:rsid wsp:val=&quot;0005714D&quot;/&gt;&lt;wsp:rsid wsp:val=&quot;00061584&quot;/&gt;&lt;wsp:rsid wsp:val=&quot;000638CC&quot;/&gt;&lt;wsp:rsid wsp:val=&quot;00064A41&quot;/&gt;&lt;wsp:rsid wsp:val=&quot;00065FC4&quot;/&gt;&lt;wsp:rsid wsp:val=&quot;0007130B&quot;/&gt;&lt;wsp:rsid wsp:val=&quot;00071AE4&quot;/&gt;&lt;wsp:rsid wsp:val=&quot;00071E6D&quot;/&gt;&lt;wsp:rsid wsp:val=&quot;0007243A&quot;/&gt;&lt;wsp:rsid wsp:val=&quot;000744E2&quot;/&gt;&lt;wsp:rsid wsp:val=&quot;00074E48&quot;/&gt;&lt;wsp:rsid wsp:val=&quot;00075679&quot;/&gt;&lt;wsp:rsid wsp:val=&quot;00077321&quot;/&gt;&lt;wsp:rsid wsp:val=&quot;00077897&quot;/&gt;&lt;wsp:rsid wsp:val=&quot;000802D7&quot;/&gt;&lt;wsp:rsid wsp:val=&quot;00082D95&quot;/&gt;&lt;wsp:rsid wsp:val=&quot;000835CF&quot;/&gt;&lt;wsp:rsid wsp:val=&quot;00083EB5&quot;/&gt;&lt;wsp:rsid wsp:val=&quot;0008542C&quot;/&gt;&lt;wsp:rsid wsp:val=&quot;00085918&quot;/&gt;&lt;wsp:rsid wsp:val=&quot;00086271&quot;/&gt;&lt;wsp:rsid wsp:val=&quot;0008643F&quot;/&gt;&lt;wsp:rsid wsp:val=&quot;00086911&quot;/&gt;&lt;wsp:rsid wsp:val=&quot;0008714E&quot;/&gt;&lt;wsp:rsid wsp:val=&quot;00087A5A&quot;/&gt;&lt;wsp:rsid wsp:val=&quot;000903B8&quot;/&gt;&lt;wsp:rsid wsp:val=&quot;000911D8&quot;/&gt;&lt;wsp:rsid wsp:val=&quot;0009122A&quot;/&gt;&lt;wsp:rsid wsp:val=&quot;00092110&quot;/&gt;&lt;wsp:rsid wsp:val=&quot;00092B3F&quot;/&gt;&lt;wsp:rsid wsp:val=&quot;000953F3&quot;/&gt;&lt;wsp:rsid wsp:val=&quot;00096FC9&quot;/&gt;&lt;wsp:rsid wsp:val=&quot;00097637&quot;/&gt;&lt;wsp:rsid wsp:val=&quot;000A140E&quot;/&gt;&lt;wsp:rsid wsp:val=&quot;000A3A21&quot;/&gt;&lt;wsp:rsid wsp:val=&quot;000A3EBF&quot;/&gt;&lt;wsp:rsid wsp:val=&quot;000A6D0A&quot;/&gt;&lt;wsp:rsid wsp:val=&quot;000A72B9&quot;/&gt;&lt;wsp:rsid wsp:val=&quot;000B0507&quot;/&gt;&lt;wsp:rsid wsp:val=&quot;000B1176&quot;/&gt;&lt;wsp:rsid wsp:val=&quot;000B1C3F&quot;/&gt;&lt;wsp:rsid wsp:val=&quot;000B38C8&quot;/&gt;&lt;wsp:rsid wsp:val=&quot;000B3F52&quot;/&gt;&lt;wsp:rsid wsp:val=&quot;000B4455&quot;/&gt;&lt;wsp:rsid wsp:val=&quot;000B4938&quot;/&gt;&lt;wsp:rsid wsp:val=&quot;000B4B45&quot;/&gt;&lt;wsp:rsid wsp:val=&quot;000B4F8E&quot;/&gt;&lt;wsp:rsid wsp:val=&quot;000B5D70&quot;/&gt;&lt;wsp:rsid wsp:val=&quot;000B61F7&quot;/&gt;&lt;wsp:rsid wsp:val=&quot;000B6F95&quot;/&gt;&lt;wsp:rsid wsp:val=&quot;000C2137&quot;/&gt;&lt;wsp:rsid wsp:val=&quot;000C2245&quot;/&gt;&lt;wsp:rsid wsp:val=&quot;000C30DB&quot;/&gt;&lt;wsp:rsid wsp:val=&quot;000C3B24&quot;/&gt;&lt;wsp:rsid wsp:val=&quot;000C48BD&quot;/&gt;&lt;wsp:rsid wsp:val=&quot;000C7345&quot;/&gt;&lt;wsp:rsid wsp:val=&quot;000C76A4&quot;/&gt;&lt;wsp:rsid wsp:val=&quot;000D133D&quot;/&gt;&lt;wsp:rsid wsp:val=&quot;000D1874&quot;/&gt;&lt;wsp:rsid wsp:val=&quot;000D5DA9&quot;/&gt;&lt;wsp:rsid wsp:val=&quot;000D5E34&quot;/&gt;&lt;wsp:rsid wsp:val=&quot;000D628D&quot;/&gt;&lt;wsp:rsid wsp:val=&quot;000D69B9&quot;/&gt;&lt;wsp:rsid wsp:val=&quot;000E087E&quot;/&gt;&lt;wsp:rsid wsp:val=&quot;000E0F66&quot;/&gt;&lt;wsp:rsid wsp:val=&quot;000E39B9&quot;/&gt;&lt;wsp:rsid wsp:val=&quot;000E3B34&quot;/&gt;&lt;wsp:rsid wsp:val=&quot;000E48AC&quot;/&gt;&lt;wsp:rsid wsp:val=&quot;000E6595&quot;/&gt;&lt;wsp:rsid wsp:val=&quot;000F0D73&quot;/&gt;&lt;wsp:rsid wsp:val=&quot;000F2DD4&quot;/&gt;&lt;wsp:rsid wsp:val=&quot;000F37D4&quot;/&gt;&lt;wsp:rsid wsp:val=&quot;000F4438&quot;/&gt;&lt;wsp:rsid wsp:val=&quot;000F6333&quot;/&gt;&lt;wsp:rsid wsp:val=&quot;000F68E5&quot;/&gt;&lt;wsp:rsid wsp:val=&quot;000F69EA&quot;/&gt;&lt;wsp:rsid wsp:val=&quot;001004F5&quot;/&gt;&lt;wsp:rsid wsp:val=&quot;00100868&quot;/&gt;&lt;wsp:rsid wsp:val=&quot;00103D6C&quot;/&gt;&lt;wsp:rsid wsp:val=&quot;00106206&quot;/&gt;&lt;wsp:rsid wsp:val=&quot;0011313A&quot;/&gt;&lt;wsp:rsid wsp:val=&quot;001163F6&quot;/&gt;&lt;wsp:rsid wsp:val=&quot;001223F9&quot;/&gt;&lt;wsp:rsid wsp:val=&quot;00127780&quot;/&gt;&lt;wsp:rsid wsp:val=&quot;0013204D&quot;/&gt;&lt;wsp:rsid wsp:val=&quot;00132436&quot;/&gt;&lt;wsp:rsid wsp:val=&quot;0013308E&quot;/&gt;&lt;wsp:rsid wsp:val=&quot;00134024&quot;/&gt;&lt;wsp:rsid wsp:val=&quot;001341AE&quot;/&gt;&lt;wsp:rsid wsp:val=&quot;00136A8F&quot;/&gt;&lt;wsp:rsid wsp:val=&quot;00137958&quot;/&gt;&lt;wsp:rsid wsp:val=&quot;00137B6B&quot;/&gt;&lt;wsp:rsid wsp:val=&quot;00142B60&quot;/&gt;&lt;wsp:rsid wsp:val=&quot;00142D51&quot;/&gt;&lt;wsp:rsid wsp:val=&quot;00143708&quot;/&gt;&lt;wsp:rsid wsp:val=&quot;001456D7&quot;/&gt;&lt;wsp:rsid wsp:val=&quot;00146453&quot;/&gt;&lt;wsp:rsid wsp:val=&quot;001469F3&quot;/&gt;&lt;wsp:rsid wsp:val=&quot;001474BD&quot;/&gt;&lt;wsp:rsid wsp:val=&quot;00150108&quot;/&gt;&lt;wsp:rsid wsp:val=&quot;00152DEC&quot;/&gt;&lt;wsp:rsid wsp:val=&quot;001530DF&quot;/&gt;&lt;wsp:rsid wsp:val=&quot;00155B11&quot;/&gt;&lt;wsp:rsid wsp:val=&quot;001565BB&quot;/&gt;&lt;wsp:rsid wsp:val=&quot;0015693B&quot;/&gt;&lt;wsp:rsid wsp:val=&quot;001613EA&quot;/&gt;&lt;wsp:rsid wsp:val=&quot;00161D09&quot;/&gt;&lt;wsp:rsid wsp:val=&quot;00164646&quot;/&gt;&lt;wsp:rsid wsp:val=&quot;00164AD7&quot;/&gt;&lt;wsp:rsid wsp:val=&quot;00167AFF&quot;/&gt;&lt;wsp:rsid wsp:val=&quot;00167C16&quot;/&gt;&lt;wsp:rsid wsp:val=&quot;00167FC7&quot;/&gt;&lt;wsp:rsid wsp:val=&quot;0017031B&quot;/&gt;&lt;wsp:rsid wsp:val=&quot;00170B25&quot;/&gt;&lt;wsp:rsid wsp:val=&quot;00172119&quot;/&gt;&lt;wsp:rsid wsp:val=&quot;00173E0A&quot;/&gt;&lt;wsp:rsid wsp:val=&quot;00173F74&quot;/&gt;&lt;wsp:rsid wsp:val=&quot;00174879&quot;/&gt;&lt;wsp:rsid wsp:val=&quot;00175CBB&quot;/&gt;&lt;wsp:rsid wsp:val=&quot;0017799F&quot;/&gt;&lt;wsp:rsid wsp:val=&quot;00180788&quot;/&gt;&lt;wsp:rsid wsp:val=&quot;00181373&quot;/&gt;&lt;wsp:rsid wsp:val=&quot;00182935&quot;/&gt;&lt;wsp:rsid wsp:val=&quot;00182EB0&quot;/&gt;&lt;wsp:rsid wsp:val=&quot;00184053&quot;/&gt;&lt;wsp:rsid wsp:val=&quot;00187A3F&quot;/&gt;&lt;wsp:rsid wsp:val=&quot;00187F5E&quot;/&gt;&lt;wsp:rsid wsp:val=&quot;00190823&quot;/&gt;&lt;wsp:rsid wsp:val=&quot;001941B2&quot;/&gt;&lt;wsp:rsid wsp:val=&quot;00195F79&quot;/&gt;&lt;wsp:rsid wsp:val=&quot;00196D6C&quot;/&gt;&lt;wsp:rsid wsp:val=&quot;0019755A&quot;/&gt;&lt;wsp:rsid wsp:val=&quot;00197B37&quot;/&gt;&lt;wsp:rsid wsp:val=&quot;00197E67&quot;/&gt;&lt;wsp:rsid wsp:val=&quot;001A05B4&quot;/&gt;&lt;wsp:rsid wsp:val=&quot;001A0C29&quot;/&gt;&lt;wsp:rsid wsp:val=&quot;001A2ACC&quot;/&gt;&lt;wsp:rsid wsp:val=&quot;001A3A78&quot;/&gt;&lt;wsp:rsid wsp:val=&quot;001A3B44&quot;/&gt;&lt;wsp:rsid wsp:val=&quot;001A49ED&quot;/&gt;&lt;wsp:rsid wsp:val=&quot;001A598C&quot;/&gt;&lt;wsp:rsid wsp:val=&quot;001A5DDA&quot;/&gt;&lt;wsp:rsid wsp:val=&quot;001A64AC&quot;/&gt;&lt;wsp:rsid wsp:val=&quot;001A7825&quot;/&gt;&lt;wsp:rsid wsp:val=&quot;001B05FD&quot;/&gt;&lt;wsp:rsid wsp:val=&quot;001B3510&quot;/&gt;&lt;wsp:rsid wsp:val=&quot;001B634F&quot;/&gt;&lt;wsp:rsid wsp:val=&quot;001B761A&quot;/&gt;&lt;wsp:rsid wsp:val=&quot;001C1188&quot;/&gt;&lt;wsp:rsid wsp:val=&quot;001C173F&quot;/&gt;&lt;wsp:rsid wsp:val=&quot;001C29AD&quot;/&gt;&lt;wsp:rsid wsp:val=&quot;001C6CE0&quot;/&gt;&lt;wsp:rsid wsp:val=&quot;001C6FE1&quot;/&gt;&lt;wsp:rsid wsp:val=&quot;001C7535&quot;/&gt;&lt;wsp:rsid wsp:val=&quot;001C7696&quot;/&gt;&lt;wsp:rsid wsp:val=&quot;001D2785&quot;/&gt;&lt;wsp:rsid wsp:val=&quot;001D2788&quot;/&gt;&lt;wsp:rsid wsp:val=&quot;001D31F9&quot;/&gt;&lt;wsp:rsid wsp:val=&quot;001D40B5&quot;/&gt;&lt;wsp:rsid wsp:val=&quot;001D7114&quot;/&gt;&lt;wsp:rsid wsp:val=&quot;001D7DE4&quot;/&gt;&lt;wsp:rsid wsp:val=&quot;001E175C&quot;/&gt;&lt;wsp:rsid wsp:val=&quot;001E2006&quot;/&gt;&lt;wsp:rsid wsp:val=&quot;001E2041&quot;/&gt;&lt;wsp:rsid wsp:val=&quot;001E2105&quot;/&gt;&lt;wsp:rsid wsp:val=&quot;001E26A2&quot;/&gt;&lt;wsp:rsid wsp:val=&quot;001E27A6&quot;/&gt;&lt;wsp:rsid wsp:val=&quot;001E28A9&quot;/&gt;&lt;wsp:rsid wsp:val=&quot;001E3110&quot;/&gt;&lt;wsp:rsid wsp:val=&quot;001E4ABB&quot;/&gt;&lt;wsp:rsid wsp:val=&quot;001E5DB1&quot;/&gt;&lt;wsp:rsid wsp:val=&quot;001F105C&quot;/&gt;&lt;wsp:rsid wsp:val=&quot;001F1800&quot;/&gt;&lt;wsp:rsid wsp:val=&quot;001F296C&quot;/&gt;&lt;wsp:rsid wsp:val=&quot;001F33D4&quot;/&gt;&lt;wsp:rsid wsp:val=&quot;001F4F46&quot;/&gt;&lt;wsp:rsid wsp:val=&quot;00200309&quot;/&gt;&lt;wsp:rsid wsp:val=&quot;00200435&quot;/&gt;&lt;wsp:rsid wsp:val=&quot;002020AF&quot;/&gt;&lt;wsp:rsid wsp:val=&quot;002022E1&quot;/&gt;&lt;wsp:rsid wsp:val=&quot;002042FF&quot;/&gt;&lt;wsp:rsid wsp:val=&quot;00207DF0&quot;/&gt;&lt;wsp:rsid wsp:val=&quot;002114D0&quot;/&gt;&lt;wsp:rsid wsp:val=&quot;00212E11&quot;/&gt;&lt;wsp:rsid wsp:val=&quot;00220CDD&quot;/&gt;&lt;wsp:rsid wsp:val=&quot;00222ADF&quot;/&gt;&lt;wsp:rsid wsp:val=&quot;00223817&quot;/&gt;&lt;wsp:rsid wsp:val=&quot;00223DDF&quot;/&gt;&lt;wsp:rsid wsp:val=&quot;002249C3&quot;/&gt;&lt;wsp:rsid wsp:val=&quot;00226756&quot;/&gt;&lt;wsp:rsid wsp:val=&quot;00226C29&quot;/&gt;&lt;wsp:rsid wsp:val=&quot;00230F92&quot;/&gt;&lt;wsp:rsid wsp:val=&quot;00231005&quot;/&gt;&lt;wsp:rsid wsp:val=&quot;00233B80&quot;/&gt;&lt;wsp:rsid wsp:val=&quot;00235B72&quot;/&gt;&lt;wsp:rsid wsp:val=&quot;002361AE&quot;/&gt;&lt;wsp:rsid wsp:val=&quot;0024139E&quot;/&gt;&lt;wsp:rsid wsp:val=&quot;00244CEB&quot;/&gt;&lt;wsp:rsid wsp:val=&quot;00245471&quot;/&gt;&lt;wsp:rsid wsp:val=&quot;00246F3F&quot;/&gt;&lt;wsp:rsid wsp:val=&quot;0025394F&quot;/&gt;&lt;wsp:rsid wsp:val=&quot;00256419&quot;/&gt;&lt;wsp:rsid wsp:val=&quot;002604EE&quot;/&gt;&lt;wsp:rsid wsp:val=&quot;0026217D&quot;/&gt;&lt;wsp:rsid wsp:val=&quot;00264565&quot;/&gt;&lt;wsp:rsid wsp:val=&quot;00267195&quot;/&gt;&lt;wsp:rsid wsp:val=&quot;00267A3C&quot;/&gt;&lt;wsp:rsid wsp:val=&quot;00270495&quot;/&gt;&lt;wsp:rsid wsp:val=&quot;00270F41&quot;/&gt;&lt;wsp:rsid wsp:val=&quot;00273EB7&quot;/&gt;&lt;wsp:rsid wsp:val=&quot;00275625&quot;/&gt;&lt;wsp:rsid wsp:val=&quot;002761EF&quot;/&gt;&lt;wsp:rsid wsp:val=&quot;00276508&quot;/&gt;&lt;wsp:rsid wsp:val=&quot;0027766A&quot;/&gt;&lt;wsp:rsid wsp:val=&quot;0028174B&quot;/&gt;&lt;wsp:rsid wsp:val=&quot;002824DA&quot;/&gt;&lt;wsp:rsid wsp:val=&quot;002838BA&quot;/&gt;&lt;wsp:rsid wsp:val=&quot;00283E36&quot;/&gt;&lt;wsp:rsid wsp:val=&quot;002848F3&quot;/&gt;&lt;wsp:rsid wsp:val=&quot;00290823&quot;/&gt;&lt;wsp:rsid wsp:val=&quot;00290CB1&quot;/&gt;&lt;wsp:rsid wsp:val=&quot;00291A89&quot;/&gt;&lt;wsp:rsid wsp:val=&quot;00293043&quot;/&gt;&lt;wsp:rsid wsp:val=&quot;00295ED4&quot;/&gt;&lt;wsp:rsid wsp:val=&quot;00297C63&quot;/&gt;&lt;wsp:rsid wsp:val=&quot;002A0D04&quot;/&gt;&lt;wsp:rsid wsp:val=&quot;002A19F9&quot;/&gt;&lt;wsp:rsid wsp:val=&quot;002A45ED&quot;/&gt;&lt;wsp:rsid wsp:val=&quot;002A4AF8&quot;/&gt;&lt;wsp:rsid wsp:val=&quot;002A4D54&quot;/&gt;&lt;wsp:rsid wsp:val=&quot;002A51CC&quot;/&gt;&lt;wsp:rsid wsp:val=&quot;002A66AA&quot;/&gt;&lt;wsp:rsid wsp:val=&quot;002B20C0&quot;/&gt;&lt;wsp:rsid wsp:val=&quot;002B3206&quot;/&gt;&lt;wsp:rsid wsp:val=&quot;002B340E&quot;/&gt;&lt;wsp:rsid wsp:val=&quot;002B64FF&quot;/&gt;&lt;wsp:rsid wsp:val=&quot;002B7796&quot;/&gt;&lt;wsp:rsid wsp:val=&quot;002C1EE2&quot;/&gt;&lt;wsp:rsid wsp:val=&quot;002C4905&quot;/&gt;&lt;wsp:rsid wsp:val=&quot;002C4B56&quot;/&gt;&lt;wsp:rsid wsp:val=&quot;002C5590&quot;/&gt;&lt;wsp:rsid wsp:val=&quot;002C6FF6&quot;/&gt;&lt;wsp:rsid wsp:val=&quot;002C7035&quot;/&gt;&lt;wsp:rsid wsp:val=&quot;002C7EC3&quot;/&gt;&lt;wsp:rsid wsp:val=&quot;002C7ED9&quot;/&gt;&lt;wsp:rsid wsp:val=&quot;002D11D5&quot;/&gt;&lt;wsp:rsid wsp:val=&quot;002D3B27&quot;/&gt;&lt;wsp:rsid wsp:val=&quot;002D4EAA&quot;/&gt;&lt;wsp:rsid wsp:val=&quot;002D5A06&quot;/&gt;&lt;wsp:rsid wsp:val=&quot;002D62AA&quot;/&gt;&lt;wsp:rsid wsp:val=&quot;002D650F&quot;/&gt;&lt;wsp:rsid wsp:val=&quot;002D700D&quot;/&gt;&lt;wsp:rsid wsp:val=&quot;002E09B7&quot;/&gt;&lt;wsp:rsid wsp:val=&quot;002E4F9D&quot;/&gt;&lt;wsp:rsid wsp:val=&quot;002E79E7&quot;/&gt;&lt;wsp:rsid wsp:val=&quot;002F0240&quot;/&gt;&lt;wsp:rsid wsp:val=&quot;002F1528&quot;/&gt;&lt;wsp:rsid wsp:val=&quot;002F38C9&quot;/&gt;&lt;wsp:rsid wsp:val=&quot;002F4BE8&quot;/&gt;&lt;wsp:rsid wsp:val=&quot;002F7940&quot;/&gt;&lt;wsp:rsid wsp:val=&quot;002F7CBD&quot;/&gt;&lt;wsp:rsid wsp:val=&quot;0030145F&quot;/&gt;&lt;wsp:rsid wsp:val=&quot;0030185D&quot;/&gt;&lt;wsp:rsid wsp:val=&quot;003048C6&quot;/&gt;&lt;wsp:rsid wsp:val=&quot;0030686D&quot;/&gt;&lt;wsp:rsid wsp:val=&quot;00311664&quot;/&gt;&lt;wsp:rsid wsp:val=&quot;00313FDB&quot;/&gt;&lt;wsp:rsid wsp:val=&quot;00315182&quot;/&gt;&lt;wsp:rsid wsp:val=&quot;00315E6C&quot;/&gt;&lt;wsp:rsid wsp:val=&quot;00317115&quot;/&gt;&lt;wsp:rsid wsp:val=&quot;003176A1&quot;/&gt;&lt;wsp:rsid wsp:val=&quot;003221CB&quot;/&gt;&lt;wsp:rsid wsp:val=&quot;00323CF4&quot;/&gt;&lt;wsp:rsid wsp:val=&quot;0032482C&quot;/&gt;&lt;wsp:rsid wsp:val=&quot;0033016F&quot;/&gt;&lt;wsp:rsid wsp:val=&quot;00331787&quot;/&gt;&lt;wsp:rsid wsp:val=&quot;003317C9&quot;/&gt;&lt;wsp:rsid wsp:val=&quot;00333E88&quot;/&gt;&lt;wsp:rsid wsp:val=&quot;00334E60&quot;/&gt;&lt;wsp:rsid wsp:val=&quot;00336466&quot;/&gt;&lt;wsp:rsid wsp:val=&quot;00336ABD&quot;/&gt;&lt;wsp:rsid wsp:val=&quot;00336FC9&quot;/&gt;&lt;wsp:rsid wsp:val=&quot;00343C7E&quot;/&gt;&lt;wsp:rsid wsp:val=&quot;00346CAA&quot;/&gt;&lt;wsp:rsid wsp:val=&quot;00350301&quot;/&gt;&lt;wsp:rsid wsp:val=&quot;003505CA&quot;/&gt;&lt;wsp:rsid wsp:val=&quot;0035197E&quot;/&gt;&lt;wsp:rsid wsp:val=&quot;00351DB6&quot;/&gt;&lt;wsp:rsid wsp:val=&quot;00352378&quot;/&gt;&lt;wsp:rsid wsp:val=&quot;00354DD1&quot;/&gt;&lt;wsp:rsid wsp:val=&quot;00356CD5&quot;/&gt;&lt;wsp:rsid wsp:val=&quot;00356F0F&quot;/&gt;&lt;wsp:rsid wsp:val=&quot;0036113E&quot;/&gt;&lt;wsp:rsid wsp:val=&quot;00366EEE&quot;/&gt;&lt;wsp:rsid wsp:val=&quot;003670AC&quot;/&gt;&lt;wsp:rsid wsp:val=&quot;003675B6&quot;/&gt;&lt;wsp:rsid wsp:val=&quot;00367801&quot;/&gt;&lt;wsp:rsid wsp:val=&quot;00371264&quot;/&gt;&lt;wsp:rsid wsp:val=&quot;0037197E&quot;/&gt;&lt;wsp:rsid wsp:val=&quot;0037427E&quot;/&gt;&lt;wsp:rsid wsp:val=&quot;003752A9&quot;/&gt;&lt;wsp:rsid wsp:val=&quot;00376856&quot;/&gt;&lt;wsp:rsid wsp:val=&quot;00376861&quot;/&gt;&lt;wsp:rsid wsp:val=&quot;0037749D&quot;/&gt;&lt;wsp:rsid wsp:val=&quot;003775D2&quot;/&gt;&lt;wsp:rsid wsp:val=&quot;0038254C&quot;/&gt;&lt;wsp:rsid wsp:val=&quot;00382EAA&quot;/&gt;&lt;wsp:rsid wsp:val=&quot;0038479A&quot;/&gt;&lt;wsp:rsid wsp:val=&quot;0038649A&quot;/&gt;&lt;wsp:rsid wsp:val=&quot;00387775&quot;/&gt;&lt;wsp:rsid wsp:val=&quot;003907BC&quot;/&gt;&lt;wsp:rsid wsp:val=&quot;00390CFC&quot;/&gt;&lt;wsp:rsid wsp:val=&quot;00391401&quot;/&gt;&lt;wsp:rsid wsp:val=&quot;00392856&quot;/&gt;&lt;wsp:rsid wsp:val=&quot;003945D7&quot;/&gt;&lt;wsp:rsid wsp:val=&quot;00394F13&quot;/&gt;&lt;wsp:rsid wsp:val=&quot;0039567C&quot;/&gt;&lt;wsp:rsid wsp:val=&quot;003962E7&quot;/&gt;&lt;wsp:rsid wsp:val=&quot;00396313&quot;/&gt;&lt;wsp:rsid wsp:val=&quot;00396D80&quot;/&gt;&lt;wsp:rsid wsp:val=&quot;003A02D7&quot;/&gt;&lt;wsp:rsid wsp:val=&quot;003A06C4&quot;/&gt;&lt;wsp:rsid wsp:val=&quot;003A0D45&quot;/&gt;&lt;wsp:rsid wsp:val=&quot;003A353B&quot;/&gt;&lt;wsp:rsid wsp:val=&quot;003A6258&quot;/&gt;&lt;wsp:rsid wsp:val=&quot;003B1D07&quot;/&gt;&lt;wsp:rsid wsp:val=&quot;003B2245&quot;/&gt;&lt;wsp:rsid wsp:val=&quot;003B293D&quot;/&gt;&lt;wsp:rsid wsp:val=&quot;003B3075&quot;/&gt;&lt;wsp:rsid wsp:val=&quot;003B568B&quot;/&gt;&lt;wsp:rsid wsp:val=&quot;003B6D38&quot;/&gt;&lt;wsp:rsid wsp:val=&quot;003B7E99&quot;/&gt;&lt;wsp:rsid wsp:val=&quot;003B7F55&quot;/&gt;&lt;wsp:rsid wsp:val=&quot;003C0B38&quot;/&gt;&lt;wsp:rsid wsp:val=&quot;003C0DFE&quot;/&gt;&lt;wsp:rsid wsp:val=&quot;003C2AB6&quot;/&gt;&lt;wsp:rsid wsp:val=&quot;003C3EB3&quot;/&gt;&lt;wsp:rsid wsp:val=&quot;003C45F3&quot;/&gt;&lt;wsp:rsid wsp:val=&quot;003C6868&quot;/&gt;&lt;wsp:rsid wsp:val=&quot;003D2A74&quot;/&gt;&lt;wsp:rsid wsp:val=&quot;003D3D1E&quot;/&gt;&lt;wsp:rsid wsp:val=&quot;003D4265&quot;/&gt;&lt;wsp:rsid wsp:val=&quot;003D56DC&quot;/&gt;&lt;wsp:rsid wsp:val=&quot;003D58EB&quot;/&gt;&lt;wsp:rsid wsp:val=&quot;003D7092&quot;/&gt;&lt;wsp:rsid wsp:val=&quot;003D7876&quot;/&gt;&lt;wsp:rsid wsp:val=&quot;003E0817&quot;/&gt;&lt;wsp:rsid wsp:val=&quot;003E08EF&quot;/&gt;&lt;wsp:rsid wsp:val=&quot;003E0BDD&quot;/&gt;&lt;wsp:rsid wsp:val=&quot;003E1589&quot;/&gt;&lt;wsp:rsid wsp:val=&quot;003E30F4&quot;/&gt;&lt;wsp:rsid wsp:val=&quot;003E3404&quot;/&gt;&lt;wsp:rsid wsp:val=&quot;003E606E&quot;/&gt;&lt;wsp:rsid wsp:val=&quot;003E75EA&quot;/&gt;&lt;wsp:rsid wsp:val=&quot;003F0907&quot;/&gt;&lt;wsp:rsid wsp:val=&quot;003F2D40&quot;/&gt;&lt;wsp:rsid wsp:val=&quot;003F3F5E&quot;/&gt;&lt;wsp:rsid wsp:val=&quot;00401183&quot;/&gt;&lt;wsp:rsid wsp:val=&quot;00403287&quot;/&gt;&lt;wsp:rsid wsp:val=&quot;00406B2D&quot;/&gt;&lt;wsp:rsid wsp:val=&quot;00406E01&quot;/&gt;&lt;wsp:rsid wsp:val=&quot;00406F88&quot;/&gt;&lt;wsp:rsid wsp:val=&quot;00415BF8&quot;/&gt;&lt;wsp:rsid wsp:val=&quot;00416029&quot;/&gt;&lt;wsp:rsid wsp:val=&quot;0041658D&quot;/&gt;&lt;wsp:rsid wsp:val=&quot;00417976&quot;/&gt;&lt;wsp:rsid wsp:val=&quot;00420351&quot;/&gt;&lt;wsp:rsid wsp:val=&quot;00420FD9&quot;/&gt;&lt;wsp:rsid wsp:val=&quot;004219C9&quot;/&gt;&lt;wsp:rsid wsp:val=&quot;00425804&quot;/&gt;&lt;wsp:rsid wsp:val=&quot;00425BBF&quot;/&gt;&lt;wsp:rsid wsp:val=&quot;00426BFB&quot;/&gt;&lt;wsp:rsid wsp:val=&quot;00430D54&quot;/&gt;&lt;wsp:rsid wsp:val=&quot;004312DD&quot;/&gt;&lt;wsp:rsid wsp:val=&quot;0043237A&quot;/&gt;&lt;wsp:rsid wsp:val=&quot;00432714&quot;/&gt;&lt;wsp:rsid wsp:val=&quot;00433FC4&quot;/&gt;&lt;wsp:rsid wsp:val=&quot;004366CA&quot;/&gt;&lt;wsp:rsid wsp:val=&quot;00436C47&quot;/&gt;&lt;wsp:rsid wsp:val=&quot;004372A9&quot;/&gt;&lt;wsp:rsid wsp:val=&quot;00440423&quot;/&gt;&lt;wsp:rsid wsp:val=&quot;00440890&quot;/&gt;&lt;wsp:rsid wsp:val=&quot;00442A88&quot;/&gt;&lt;wsp:rsid wsp:val=&quot;004436B4&quot;/&gt;&lt;wsp:rsid wsp:val=&quot;00444AA3&quot;/&gt;&lt;wsp:rsid wsp:val=&quot;0044749E&quot;/&gt;&lt;wsp:rsid wsp:val=&quot;00451B64&quot;/&gt;&lt;wsp:rsid wsp:val=&quot;0045531D&quot;/&gt;&lt;wsp:rsid wsp:val=&quot;00456092&quot;/&gt;&lt;wsp:rsid wsp:val=&quot;0045702F&quot;/&gt;&lt;wsp:rsid wsp:val=&quot;00457A35&quot;/&gt;&lt;wsp:rsid wsp:val=&quot;004606A8&quot;/&gt;&lt;wsp:rsid wsp:val=&quot;00461ACA&quot;/&gt;&lt;wsp:rsid wsp:val=&quot;00462A22&quot;/&gt;&lt;wsp:rsid wsp:val=&quot;00463547&quot;/&gt;&lt;wsp:rsid wsp:val=&quot;00465445&quot;/&gt;&lt;wsp:rsid wsp:val=&quot;00465FD1&quot;/&gt;&lt;wsp:rsid wsp:val=&quot;00470E38&quot;/&gt;&lt;wsp:rsid wsp:val=&quot;004738B4&quot;/&gt;&lt;wsp:rsid wsp:val=&quot;00487DF9&quot;/&gt;&lt;wsp:rsid wsp:val=&quot;00490392&quot;/&gt;&lt;wsp:rsid wsp:val=&quot;004910DF&quot;/&gt;&lt;wsp:rsid wsp:val=&quot;00492090&quot;/&gt;&lt;wsp:rsid wsp:val=&quot;00496881&quot;/&gt;&lt;wsp:rsid wsp:val=&quot;004A1C6D&quot;/&gt;&lt;wsp:rsid wsp:val=&quot;004A4DDE&quot;/&gt;&lt;wsp:rsid wsp:val=&quot;004A6CA4&quot;/&gt;&lt;wsp:rsid wsp:val=&quot;004B3B3D&quot;/&gt;&lt;wsp:rsid wsp:val=&quot;004B58AF&quot;/&gt;&lt;wsp:rsid wsp:val=&quot;004B5A93&quot;/&gt;&lt;wsp:rsid wsp:val=&quot;004B6A1B&quot;/&gt;&lt;wsp:rsid wsp:val=&quot;004C0734&quot;/&gt;&lt;wsp:rsid wsp:val=&quot;004C14A8&quot;/&gt;&lt;wsp:rsid wsp:val=&quot;004C1507&quot;/&gt;&lt;wsp:rsid wsp:val=&quot;004C1553&quot;/&gt;&lt;wsp:rsid wsp:val=&quot;004C217E&quot;/&gt;&lt;wsp:rsid wsp:val=&quot;004C2F3A&quot;/&gt;&lt;wsp:rsid wsp:val=&quot;004C3000&quot;/&gt;&lt;wsp:rsid wsp:val=&quot;004C4047&quot;/&gt;&lt;wsp:rsid wsp:val=&quot;004C49C9&quot;/&gt;&lt;wsp:rsid wsp:val=&quot;004C5381&quot;/&gt;&lt;wsp:rsid wsp:val=&quot;004C538F&quot;/&gt;&lt;wsp:rsid wsp:val=&quot;004C7B0B&quot;/&gt;&lt;wsp:rsid wsp:val=&quot;004D15CF&quot;/&gt;&lt;wsp:rsid wsp:val=&quot;004D1C0C&quot;/&gt;&lt;wsp:rsid wsp:val=&quot;004D1CC0&quot;/&gt;&lt;wsp:rsid wsp:val=&quot;004D2142&quot;/&gt;&lt;wsp:rsid wsp:val=&quot;004D48F2&quot;/&gt;&lt;wsp:rsid wsp:val=&quot;004D591B&quot;/&gt;&lt;wsp:rsid wsp:val=&quot;004D5B3B&quot;/&gt;&lt;wsp:rsid wsp:val=&quot;004D5E79&quot;/&gt;&lt;wsp:rsid wsp:val=&quot;004D639E&quot;/&gt;&lt;wsp:rsid wsp:val=&quot;004D6657&quot;/&gt;&lt;wsp:rsid wsp:val=&quot;004D676F&quot;/&gt;&lt;wsp:rsid wsp:val=&quot;004E03D5&quot;/&gt;&lt;wsp:rsid wsp:val=&quot;004E0DC0&quot;/&gt;&lt;wsp:rsid wsp:val=&quot;004E1694&quot;/&gt;&lt;wsp:rsid wsp:val=&quot;004E3D46&quot;/&gt;&lt;wsp:rsid wsp:val=&quot;004E4D8A&quot;/&gt;&lt;wsp:rsid wsp:val=&quot;004E5AB9&quot;/&gt;&lt;wsp:rsid wsp:val=&quot;004E6F15&quot;/&gt;&lt;wsp:rsid wsp:val=&quot;004E71A0&quot;/&gt;&lt;wsp:rsid wsp:val=&quot;004F190B&quot;/&gt;&lt;wsp:rsid wsp:val=&quot;004F1D1F&quot;/&gt;&lt;wsp:rsid wsp:val=&quot;004F2233&quot;/&gt;&lt;wsp:rsid wsp:val=&quot;004F2C44&quot;/&gt;&lt;wsp:rsid wsp:val=&quot;004F4561&quot;/&gt;&lt;wsp:rsid wsp:val=&quot;004F5891&quot;/&gt;&lt;wsp:rsid wsp:val=&quot;004F6F78&quot;/&gt;&lt;wsp:rsid wsp:val=&quot;004F73AA&quot;/&gt;&lt;wsp:rsid wsp:val=&quot;00501365&quot;/&gt;&lt;wsp:rsid wsp:val=&quot;00504AA6&quot;/&gt;&lt;wsp:rsid wsp:val=&quot;00506971&quot;/&gt;&lt;wsp:rsid wsp:val=&quot;00506BC8&quot;/&gt;&lt;wsp:rsid wsp:val=&quot;00506FF2&quot;/&gt;&lt;wsp:rsid wsp:val=&quot;005100E4&quot;/&gt;&lt;wsp:rsid wsp:val=&quot;005109A3&quot;/&gt;&lt;wsp:rsid wsp:val=&quot;00512FCC&quot;/&gt;&lt;wsp:rsid wsp:val=&quot;0051428D&quot;/&gt;&lt;wsp:rsid wsp:val=&quot;0051525A&quot;/&gt;&lt;wsp:rsid wsp:val=&quot;00516F26&quot;/&gt;&lt;wsp:rsid wsp:val=&quot;00523499&quot;/&gt;&lt;wsp:rsid wsp:val=&quot;0052408F&quot;/&gt;&lt;wsp:rsid wsp:val=&quot;00524B01&quot;/&gt;&lt;wsp:rsid wsp:val=&quot;005278BB&quot;/&gt;&lt;wsp:rsid wsp:val=&quot;00530C66&quot;/&gt;&lt;wsp:rsid wsp:val=&quot;00533B02&quot;/&gt;&lt;wsp:rsid wsp:val=&quot;00533DD2&quot;/&gt;&lt;wsp:rsid wsp:val=&quot;00535864&quot;/&gt;&lt;wsp:rsid wsp:val=&quot;0053635F&quot;/&gt;&lt;wsp:rsid wsp:val=&quot;00540568&quot;/&gt;&lt;wsp:rsid wsp:val=&quot;0054123C&quot;/&gt;&lt;wsp:rsid wsp:val=&quot;00542C8D&quot;/&gt;&lt;wsp:rsid wsp:val=&quot;00545AE2&quot;/&gt;&lt;wsp:rsid wsp:val=&quot;00546C76&quot;/&gt;&lt;wsp:rsid wsp:val=&quot;0055098C&quot;/&gt;&lt;wsp:rsid wsp:val=&quot;0055236F&quot;/&gt;&lt;wsp:rsid wsp:val=&quot;00552B8A&quot;/&gt;&lt;wsp:rsid wsp:val=&quot;00554977&quot;/&gt;&lt;wsp:rsid wsp:val=&quot;00557EB1&quot;/&gt;&lt;wsp:rsid wsp:val=&quot;005605BE&quot;/&gt;&lt;wsp:rsid wsp:val=&quot;00560E1D&quot;/&gt;&lt;wsp:rsid wsp:val=&quot;005617BB&quot;/&gt;&lt;wsp:rsid wsp:val=&quot;005620BE&quot;/&gt;&lt;wsp:rsid wsp:val=&quot;00562D01&quot;/&gt;&lt;wsp:rsid wsp:val=&quot;00562F2C&quot;/&gt;&lt;wsp:rsid wsp:val=&quot;00563974&quot;/&gt;&lt;wsp:rsid wsp:val=&quot;005648A5&quot;/&gt;&lt;wsp:rsid wsp:val=&quot;005710DB&quot;/&gt;&lt;wsp:rsid wsp:val=&quot;0057251E&quot;/&gt;&lt;wsp:rsid wsp:val=&quot;0057475A&quot;/&gt;&lt;wsp:rsid wsp:val=&quot;00574858&quot;/&gt;&lt;wsp:rsid wsp:val=&quot;005779F2&quot;/&gt;&lt;wsp:rsid wsp:val=&quot;00580170&quot;/&gt;&lt;wsp:rsid wsp:val=&quot;005814EF&quot;/&gt;&lt;wsp:rsid wsp:val=&quot;00583027&quot;/&gt;&lt;wsp:rsid wsp:val=&quot;00584303&quot;/&gt;&lt;wsp:rsid wsp:val=&quot;005858D3&quot;/&gt;&lt;wsp:rsid wsp:val=&quot;00587163&quot;/&gt;&lt;wsp:rsid wsp:val=&quot;005879F0&quot;/&gt;&lt;wsp:rsid wsp:val=&quot;00592B8B&quot;/&gt;&lt;wsp:rsid wsp:val=&quot;00595A04&quot;/&gt;&lt;wsp:rsid wsp:val=&quot;005A3090&quot;/&gt;&lt;wsp:rsid wsp:val=&quot;005A310C&quot;/&gt;&lt;wsp:rsid wsp:val=&quot;005A3A15&quot;/&gt;&lt;wsp:rsid wsp:val=&quot;005A3D29&quot;/&gt;&lt;wsp:rsid wsp:val=&quot;005A409B&quot;/&gt;&lt;wsp:rsid wsp:val=&quot;005A5C3A&quot;/&gt;&lt;wsp:rsid wsp:val=&quot;005A6BB6&quot;/&gt;&lt;wsp:rsid wsp:val=&quot;005B2E86&quot;/&gt;&lt;wsp:rsid wsp:val=&quot;005B3825&quot;/&gt;&lt;wsp:rsid wsp:val=&quot;005B4FDC&quot;/&gt;&lt;wsp:rsid wsp:val=&quot;005B6840&quot;/&gt;&lt;wsp:rsid wsp:val=&quot;005C4AF5&quot;/&gt;&lt;wsp:rsid wsp:val=&quot;005C67F2&quot;/&gt;&lt;wsp:rsid wsp:val=&quot;005C6BB6&quot;/&gt;&lt;wsp:rsid wsp:val=&quot;005C758D&quot;/&gt;&lt;wsp:rsid wsp:val=&quot;005C785D&quot;/&gt;&lt;wsp:rsid wsp:val=&quot;005D138B&quot;/&gt;&lt;wsp:rsid wsp:val=&quot;005D18E2&quot;/&gt;&lt;wsp:rsid wsp:val=&quot;005D1AFD&quot;/&gt;&lt;wsp:rsid wsp:val=&quot;005D4B10&quot;/&gt;&lt;wsp:rsid wsp:val=&quot;005D7077&quot;/&gt;&lt;wsp:rsid wsp:val=&quot;005D76F3&quot;/&gt;&lt;wsp:rsid wsp:val=&quot;005E177F&quot;/&gt;&lt;wsp:rsid wsp:val=&quot;005E183F&quot;/&gt;&lt;wsp:rsid wsp:val=&quot;005E376D&quot;/&gt;&lt;wsp:rsid wsp:val=&quot;005E6F44&quot;/&gt;&lt;wsp:rsid wsp:val=&quot;005F4CF8&quot;/&gt;&lt;wsp:rsid wsp:val=&quot;005F4D5B&quot;/&gt;&lt;wsp:rsid wsp:val=&quot;005F6302&quot;/&gt;&lt;wsp:rsid wsp:val=&quot;005F7A0B&quot;/&gt;&lt;wsp:rsid wsp:val=&quot;005F7FEC&quot;/&gt;&lt;wsp:rsid wsp:val=&quot;006013C5&quot;/&gt;&lt;wsp:rsid wsp:val=&quot;006028C5&quot;/&gt;&lt;wsp:rsid wsp:val=&quot;006029FC&quot;/&gt;&lt;wsp:rsid wsp:val=&quot;00602C6F&quot;/&gt;&lt;wsp:rsid wsp:val=&quot;0060348D&quot;/&gt;&lt;wsp:rsid wsp:val=&quot;00605947&quot;/&gt;&lt;wsp:rsid wsp:val=&quot;00605A17&quot;/&gt;&lt;wsp:rsid wsp:val=&quot;00607797&quot;/&gt;&lt;wsp:rsid wsp:val=&quot;00610264&quot;/&gt;&lt;wsp:rsid wsp:val=&quot;0061117C&quot;/&gt;&lt;wsp:rsid wsp:val=&quot;00611970&quot;/&gt;&lt;wsp:rsid wsp:val=&quot;0061284F&quot;/&gt;&lt;wsp:rsid wsp:val=&quot;00613FD9&quot;/&gt;&lt;wsp:rsid wsp:val=&quot;00616C5C&quot;/&gt;&lt;wsp:rsid wsp:val=&quot;00620A3F&quot;/&gt;&lt;wsp:rsid wsp:val=&quot;006218D1&quot;/&gt;&lt;wsp:rsid wsp:val=&quot;006224C2&quot;/&gt;&lt;wsp:rsid wsp:val=&quot;00622B58&quot;/&gt;&lt;wsp:rsid wsp:val=&quot;006250A0&quot;/&gt;&lt;wsp:rsid wsp:val=&quot;006264D0&quot;/&gt;&lt;wsp:rsid wsp:val=&quot;0062652E&quot;/&gt;&lt;wsp:rsid wsp:val=&quot;006274E8&quot;/&gt;&lt;wsp:rsid wsp:val=&quot;00631A42&quot;/&gt;&lt;wsp:rsid wsp:val=&quot;00632122&quot;/&gt;&lt;wsp:rsid wsp:val=&quot;00634C7A&quot;/&gt;&lt;wsp:rsid wsp:val=&quot;00635248&quot;/&gt;&lt;wsp:rsid wsp:val=&quot;006356E1&quot;/&gt;&lt;wsp:rsid wsp:val=&quot;00635A5A&quot;/&gt;&lt;wsp:rsid wsp:val=&quot;00636377&quot;/&gt;&lt;wsp:rsid wsp:val=&quot;00636A2C&quot;/&gt;&lt;wsp:rsid wsp:val=&quot;00636E37&quot;/&gt;&lt;wsp:rsid wsp:val=&quot;00637EC0&quot;/&gt;&lt;wsp:rsid wsp:val=&quot;00640635&quot;/&gt;&lt;wsp:rsid wsp:val=&quot;00646F84&quot;/&gt;&lt;wsp:rsid wsp:val=&quot;00646FDE&quot;/&gt;&lt;wsp:rsid wsp:val=&quot;0064717A&quot;/&gt;&lt;wsp:rsid wsp:val=&quot;00647D6D&quot;/&gt;&lt;wsp:rsid wsp:val=&quot;00650882&quot;/&gt;&lt;wsp:rsid wsp:val=&quot;00650B5C&quot;/&gt;&lt;wsp:rsid wsp:val=&quot;00651B7C&quot;/&gt;&lt;wsp:rsid wsp:val=&quot;00652D16&quot;/&gt;&lt;wsp:rsid wsp:val=&quot;006531E5&quot;/&gt;&lt;wsp:rsid wsp:val=&quot;006546FC&quot;/&gt;&lt;wsp:rsid wsp:val=&quot;00655E3E&quot;/&gt;&lt;wsp:rsid wsp:val=&quot;0065641C&quot;/&gt;&lt;wsp:rsid wsp:val=&quot;0065724A&quot;/&gt;&lt;wsp:rsid wsp:val=&quot;00660004&quot;/&gt;&lt;wsp:rsid wsp:val=&quot;00660311&quot;/&gt;&lt;wsp:rsid wsp:val=&quot;00661B43&quot;/&gt;&lt;wsp:rsid wsp:val=&quot;00665423&quot;/&gt;&lt;wsp:rsid wsp:val=&quot;00665D05&quot;/&gt;&lt;wsp:rsid wsp:val=&quot;00666774&quot;/&gt;&lt;wsp:rsid wsp:val=&quot;00667A7C&quot;/&gt;&lt;wsp:rsid wsp:val=&quot;00667EA0&quot;/&gt;&lt;wsp:rsid wsp:val=&quot;00671F36&quot;/&gt;&lt;wsp:rsid wsp:val=&quot;00677ACD&quot;/&gt;&lt;wsp:rsid wsp:val=&quot;006808BC&quot;/&gt;&lt;wsp:rsid wsp:val=&quot;00681298&quot;/&gt;&lt;wsp:rsid wsp:val=&quot;00682344&quot;/&gt;&lt;wsp:rsid wsp:val=&quot;0068499D&quot;/&gt;&lt;wsp:rsid wsp:val=&quot;006851B6&quot;/&gt;&lt;wsp:rsid wsp:val=&quot;00685D1E&quot;/&gt;&lt;wsp:rsid wsp:val=&quot;00686A8D&quot;/&gt;&lt;wsp:rsid wsp:val=&quot;00691AA3&quot;/&gt;&lt;wsp:rsid wsp:val=&quot;006936F3&quot;/&gt;&lt;wsp:rsid wsp:val=&quot;00694318&quot;/&gt;&lt;wsp:rsid wsp:val=&quot;00695BC0&quot;/&gt;&lt;wsp:rsid wsp:val=&quot;006966AB&quot;/&gt;&lt;wsp:rsid wsp:val=&quot;006A5873&quot;/&gt;&lt;wsp:rsid wsp:val=&quot;006B0332&quot;/&gt;&lt;wsp:rsid wsp:val=&quot;006B2FC6&quot;/&gt;&lt;wsp:rsid wsp:val=&quot;006B34A3&quot;/&gt;&lt;wsp:rsid wsp:val=&quot;006B4FD3&quot;/&gt;&lt;wsp:rsid wsp:val=&quot;006B593E&quot;/&gt;&lt;wsp:rsid wsp:val=&quot;006B62C3&quot;/&gt;&lt;wsp:rsid wsp:val=&quot;006B7ECF&quot;/&gt;&lt;wsp:rsid wsp:val=&quot;006C2CF8&quot;/&gt;&lt;wsp:rsid wsp:val=&quot;006C4245&quot;/&gt;&lt;wsp:rsid wsp:val=&quot;006C4CEA&quot;/&gt;&lt;wsp:rsid wsp:val=&quot;006C6653&quot;/&gt;&lt;wsp:rsid wsp:val=&quot;006D01B8&quot;/&gt;&lt;wsp:rsid wsp:val=&quot;006D16E3&quot;/&gt;&lt;wsp:rsid wsp:val=&quot;006D3219&quot;/&gt;&lt;wsp:rsid wsp:val=&quot;006D33FC&quot;/&gt;&lt;wsp:rsid wsp:val=&quot;006D63AF&quot;/&gt;&lt;wsp:rsid wsp:val=&quot;006D72F0&quot;/&gt;&lt;wsp:rsid wsp:val=&quot;006E03B8&quot;/&gt;&lt;wsp:rsid wsp:val=&quot;006E1C4B&quot;/&gt;&lt;wsp:rsid wsp:val=&quot;006F2737&quot;/&gt;&lt;wsp:rsid wsp:val=&quot;006F338F&quot;/&gt;&lt;wsp:rsid wsp:val=&quot;006F33A6&quot;/&gt;&lt;wsp:rsid wsp:val=&quot;006F3ECE&quot;/&gt;&lt;wsp:rsid wsp:val=&quot;006F7564&quot;/&gt;&lt;wsp:rsid wsp:val=&quot;00701A79&quot;/&gt;&lt;wsp:rsid wsp:val=&quot;00701C6B&quot;/&gt;&lt;wsp:rsid wsp:val=&quot;007049C2&quot;/&gt;&lt;wsp:rsid wsp:val=&quot;007055CB&quot;/&gt;&lt;wsp:rsid wsp:val=&quot;00705D89&quot;/&gt;&lt;wsp:rsid wsp:val=&quot;007068F0&quot;/&gt;&lt;wsp:rsid wsp:val=&quot;007104D2&quot;/&gt;&lt;wsp:rsid wsp:val=&quot;00712F1C&quot;/&gt;&lt;wsp:rsid wsp:val=&quot;00715401&quot;/&gt;&lt;wsp:rsid wsp:val=&quot;00723D79&quot;/&gt;&lt;wsp:rsid wsp:val=&quot;0072685A&quot;/&gt;&lt;wsp:rsid wsp:val=&quot;00726A48&quot;/&gt;&lt;wsp:rsid wsp:val=&quot;007307B8&quot;/&gt;&lt;wsp:rsid wsp:val=&quot;00732AAE&quot;/&gt;&lt;wsp:rsid wsp:val=&quot;00733F87&quot;/&gt;&lt;wsp:rsid wsp:val=&quot;007348A8&quot;/&gt;&lt;wsp:rsid wsp:val=&quot;00735F0F&quot;/&gt;&lt;wsp:rsid wsp:val=&quot;00737C9E&quot;/&gt;&lt;wsp:rsid wsp:val=&quot;00737E2E&quot;/&gt;&lt;wsp:rsid wsp:val=&quot;00740C75&quot;/&gt;&lt;wsp:rsid wsp:val=&quot;00740DBB&quot;/&gt;&lt;wsp:rsid wsp:val=&quot;00741092&quot;/&gt;&lt;wsp:rsid wsp:val=&quot;00741B2C&quot;/&gt;&lt;wsp:rsid wsp:val=&quot;007469FD&quot;/&gt;&lt;wsp:rsid wsp:val=&quot;00746F5F&quot;/&gt;&lt;wsp:rsid wsp:val=&quot;0074768A&quot;/&gt;&lt;wsp:rsid wsp:val=&quot;00751F0F&quot;/&gt;&lt;wsp:rsid wsp:val=&quot;007529EC&quot;/&gt;&lt;wsp:rsid wsp:val=&quot;00756A41&quot;/&gt;&lt;wsp:rsid wsp:val=&quot;0076137E&quot;/&gt;&lt;wsp:rsid wsp:val=&quot;00761949&quot;/&gt;&lt;wsp:rsid wsp:val=&quot;0076274C&quot;/&gt;&lt;wsp:rsid wsp:val=&quot;00764B04&quot;/&gt;&lt;wsp:rsid wsp:val=&quot;00764B2A&quot;/&gt;&lt;wsp:rsid wsp:val=&quot;00765D67&quot;/&gt;&lt;wsp:rsid wsp:val=&quot;007678E3&quot;/&gt;&lt;wsp:rsid wsp:val=&quot;00767D43&quot;/&gt;&lt;wsp:rsid wsp:val=&quot;007709ED&quot;/&gt;&lt;wsp:rsid wsp:val=&quot;0077257C&quot;/&gt;&lt;wsp:rsid wsp:val=&quot;0077268A&quot;/&gt;&lt;wsp:rsid wsp:val=&quot;0077410B&quot;/&gt;&lt;wsp:rsid wsp:val=&quot;00777474&quot;/&gt;&lt;wsp:rsid wsp:val=&quot;00781C61&quot;/&gt;&lt;wsp:rsid wsp:val=&quot;007832D8&quot;/&gt;&lt;wsp:rsid wsp:val=&quot;00784CCE&quot;/&gt;&lt;wsp:rsid wsp:val=&quot;00785F4D&quot;/&gt;&lt;wsp:rsid wsp:val=&quot;00786778&quot;/&gt;&lt;wsp:rsid wsp:val=&quot;007870F2&quot;/&gt;&lt;wsp:rsid wsp:val=&quot;00790311&quot;/&gt;&lt;wsp:rsid wsp:val=&quot;007911F4&quot;/&gt;&lt;wsp:rsid wsp:val=&quot;007915A7&quot;/&gt;&lt;wsp:rsid wsp:val=&quot;00793580&quot;/&gt;&lt;wsp:rsid wsp:val=&quot;00794915&quot;/&gt;&lt;wsp:rsid wsp:val=&quot;007952E9&quot;/&gt;&lt;wsp:rsid wsp:val=&quot;00796415&quot;/&gt;&lt;wsp:rsid wsp:val=&quot;007A5146&quot;/&gt;&lt;wsp:rsid wsp:val=&quot;007A5F3D&quot;/&gt;&lt;wsp:rsid wsp:val=&quot;007A7DA0&quot;/&gt;&lt;wsp:rsid wsp:val=&quot;007B20D8&quot;/&gt;&lt;wsp:rsid wsp:val=&quot;007B3996&quot;/&gt;&lt;wsp:rsid wsp:val=&quot;007B64F8&quot;/&gt;&lt;wsp:rsid wsp:val=&quot;007C2FDC&quot;/&gt;&lt;wsp:rsid wsp:val=&quot;007C5E60&quot;/&gt;&lt;wsp:rsid wsp:val=&quot;007C62AD&quot;/&gt;&lt;wsp:rsid wsp:val=&quot;007C6B94&quot;/&gt;&lt;wsp:rsid wsp:val=&quot;007D02C5&quot;/&gt;&lt;wsp:rsid wsp:val=&quot;007D0D87&quot;/&gt;&lt;wsp:rsid wsp:val=&quot;007D22F1&quot;/&gt;&lt;wsp:rsid wsp:val=&quot;007D2DCE&quot;/&gt;&lt;wsp:rsid wsp:val=&quot;007D56B9&quot;/&gt;&lt;wsp:rsid wsp:val=&quot;007D5D0F&quot;/&gt;&lt;wsp:rsid wsp:val=&quot;007D6DB9&quot;/&gt;&lt;wsp:rsid wsp:val=&quot;007E0C78&quot;/&gt;&lt;wsp:rsid wsp:val=&quot;007E156B&quot;/&gt;&lt;wsp:rsid wsp:val=&quot;007E21E0&quot;/&gt;&lt;wsp:rsid wsp:val=&quot;007E3131&quot;/&gt;&lt;wsp:rsid wsp:val=&quot;007E486D&quot;/&gt;&lt;wsp:rsid wsp:val=&quot;007E770C&quot;/&gt;&lt;wsp:rsid wsp:val=&quot;007E7764&quot;/&gt;&lt;wsp:rsid wsp:val=&quot;007F0143&quot;/&gt;&lt;wsp:rsid wsp:val=&quot;007F4EE0&quot;/&gt;&lt;wsp:rsid wsp:val=&quot;007F500C&quot;/&gt;&lt;wsp:rsid wsp:val=&quot;007F562C&quot;/&gt;&lt;wsp:rsid wsp:val=&quot;007F6629&quot;/&gt;&lt;wsp:rsid wsp:val=&quot;00802819&quot;/&gt;&lt;wsp:rsid wsp:val=&quot;00802AD0&quot;/&gt;&lt;wsp:rsid wsp:val=&quot;0080323C&quot;/&gt;&lt;wsp:rsid wsp:val=&quot;00803BA3&quot;/&gt;&lt;wsp:rsid wsp:val=&quot;00810B63&quot;/&gt;&lt;wsp:rsid wsp:val=&quot;00813890&quot;/&gt;&lt;wsp:rsid wsp:val=&quot;008151E7&quot;/&gt;&lt;wsp:rsid wsp:val=&quot;008158CD&quot;/&gt;&lt;wsp:rsid wsp:val=&quot;008178DB&quot;/&gt;&lt;wsp:rsid wsp:val=&quot;00820896&quot;/&gt;&lt;wsp:rsid wsp:val=&quot;00820C2F&quot;/&gt;&lt;wsp:rsid wsp:val=&quot;00821F31&quot;/&gt;&lt;wsp:rsid wsp:val=&quot;008223E3&quot;/&gt;&lt;wsp:rsid wsp:val=&quot;00824C93&quot;/&gt;&lt;wsp:rsid wsp:val=&quot;00824D38&quot;/&gt;&lt;wsp:rsid wsp:val=&quot;00825D01&quot;/&gt;&lt;wsp:rsid wsp:val=&quot;00826811&quot;/&gt;&lt;wsp:rsid wsp:val=&quot;00827075&quot;/&gt;&lt;wsp:rsid wsp:val=&quot;0082716C&quot;/&gt;&lt;wsp:rsid wsp:val=&quot;00830CDD&quot;/&gt;&lt;wsp:rsid wsp:val=&quot;00832C96&quot;/&gt;&lt;wsp:rsid wsp:val=&quot;00833415&quot;/&gt;&lt;wsp:rsid wsp:val=&quot;0083509D&quot;/&gt;&lt;wsp:rsid wsp:val=&quot;00841C3F&quot;/&gt;&lt;wsp:rsid wsp:val=&quot;0084251A&quot;/&gt;&lt;wsp:rsid wsp:val=&quot;00843C1F&quot;/&gt;&lt;wsp:rsid wsp:val=&quot;00846331&quot;/&gt;&lt;wsp:rsid wsp:val=&quot;00854BD4&quot;/&gt;&lt;wsp:rsid wsp:val=&quot;00856020&quot;/&gt;&lt;wsp:rsid wsp:val=&quot;008566C6&quot;/&gt;&lt;wsp:rsid wsp:val=&quot;00856CD8&quot;/&gt;&lt;wsp:rsid wsp:val=&quot;00862E7D&quot;/&gt;&lt;wsp:rsid wsp:val=&quot;00863388&quot;/&gt;&lt;wsp:rsid wsp:val=&quot;00863637&quot;/&gt;&lt;wsp:rsid wsp:val=&quot;00864C5B&quot;/&gt;&lt;wsp:rsid wsp:val=&quot;00865679&quot;/&gt;&lt;wsp:rsid wsp:val=&quot;0086594F&quot;/&gt;&lt;wsp:rsid wsp:val=&quot;00866568&quot;/&gt;&lt;wsp:rsid wsp:val=&quot;008668FE&quot;/&gt;&lt;wsp:rsid wsp:val=&quot;0087297C&quot;/&gt;&lt;wsp:rsid wsp:val=&quot;00872A46&quot;/&gt;&lt;wsp:rsid wsp:val=&quot;008732CD&quot;/&gt;&lt;wsp:rsid wsp:val=&quot;008743B0&quot;/&gt;&lt;wsp:rsid wsp:val=&quot;00874EEB&quot;/&gt;&lt;wsp:rsid wsp:val=&quot;00885376&quot;/&gt;&lt;wsp:rsid wsp:val=&quot;0088618B&quot;/&gt;&lt;wsp:rsid wsp:val=&quot;00890C55&quot;/&gt;&lt;wsp:rsid wsp:val=&quot;00891BA3&quot;/&gt;&lt;wsp:rsid wsp:val=&quot;008928E3&quot;/&gt;&lt;wsp:rsid wsp:val=&quot;00893BC3&quot;/&gt;&lt;wsp:rsid wsp:val=&quot;00894254&quot;/&gt;&lt;wsp:rsid wsp:val=&quot;00894CCA&quot;/&gt;&lt;wsp:rsid wsp:val=&quot;008A0F06&quot;/&gt;&lt;wsp:rsid wsp:val=&quot;008A2A97&quot;/&gt;&lt;wsp:rsid wsp:val=&quot;008A2BFE&quot;/&gt;&lt;wsp:rsid wsp:val=&quot;008A41C2&quot;/&gt;&lt;wsp:rsid wsp:val=&quot;008B1A9A&quot;/&gt;&lt;wsp:rsid wsp:val=&quot;008B35FD&quot;/&gt;&lt;wsp:rsid wsp:val=&quot;008B7DD3&quot;/&gt;&lt;wsp:rsid wsp:val=&quot;008C53C3&quot;/&gt;&lt;wsp:rsid wsp:val=&quot;008C5988&quot;/&gt;&lt;wsp:rsid wsp:val=&quot;008C7632&quot;/&gt;&lt;wsp:rsid wsp:val=&quot;008D18A0&quot;/&gt;&lt;wsp:rsid wsp:val=&quot;008D38C0&quot;/&gt;&lt;wsp:rsid wsp:val=&quot;008D4844&quot;/&gt;&lt;wsp:rsid wsp:val=&quot;008D54CE&quot;/&gt;&lt;wsp:rsid wsp:val=&quot;008D63C7&quot;/&gt;&lt;wsp:rsid wsp:val=&quot;008D67ED&quot;/&gt;&lt;wsp:rsid wsp:val=&quot;008D7C4A&quot;/&gt;&lt;wsp:rsid wsp:val=&quot;008D7DE1&quot;/&gt;&lt;wsp:rsid wsp:val=&quot;008E3F65&quot;/&gt;&lt;wsp:rsid wsp:val=&quot;008E4769&quot;/&gt;&lt;wsp:rsid wsp:val=&quot;008E492B&quot;/&gt;&lt;wsp:rsid wsp:val=&quot;008E51BE&quot;/&gt;&lt;wsp:rsid wsp:val=&quot;008E55C5&quot;/&gt;&lt;wsp:rsid wsp:val=&quot;008E5E9D&quot;/&gt;&lt;wsp:rsid wsp:val=&quot;008E6A34&quot;/&gt;&lt;wsp:rsid wsp:val=&quot;008E7EA2&quot;/&gt;&lt;wsp:rsid wsp:val=&quot;008F0FF8&quot;/&gt;&lt;wsp:rsid wsp:val=&quot;008F2971&quot;/&gt;&lt;wsp:rsid wsp:val=&quot;008F7612&quot;/&gt;&lt;wsp:rsid wsp:val=&quot;00900005&quot;/&gt;&lt;wsp:rsid wsp:val=&quot;00900135&quot;/&gt;&lt;wsp:rsid wsp:val=&quot;009006D3&quot;/&gt;&lt;wsp:rsid wsp:val=&quot;0090134D&quot;/&gt;&lt;wsp:rsid wsp:val=&quot;0090143C&quot;/&gt;&lt;wsp:rsid wsp:val=&quot;009015C6&quot;/&gt;&lt;wsp:rsid wsp:val=&quot;0090604E&quot;/&gt;&lt;wsp:rsid wsp:val=&quot;0090611E&quot;/&gt;&lt;wsp:rsid wsp:val=&quot;009138A3&quot;/&gt;&lt;wsp:rsid wsp:val=&quot;00916FAD&quot;/&gt;&lt;wsp:rsid wsp:val=&quot;00917A0A&quot;/&gt;&lt;wsp:rsid wsp:val=&quot;009201BE&quot;/&gt;&lt;wsp:rsid wsp:val=&quot;0092126A&quot;/&gt;&lt;wsp:rsid wsp:val=&quot;00921B84&quot;/&gt;&lt;wsp:rsid wsp:val=&quot;009229D1&quot;/&gt;&lt;wsp:rsid wsp:val=&quot;00925E97&quot;/&gt;&lt;wsp:rsid wsp:val=&quot;00927ABB&quot;/&gt;&lt;wsp:rsid wsp:val=&quot;00931217&quot;/&gt;&lt;wsp:rsid wsp:val=&quot;00932C92&quot;/&gt;&lt;wsp:rsid wsp:val=&quot;00933EFE&quot;/&gt;&lt;wsp:rsid wsp:val=&quot;00934A7B&quot;/&gt;&lt;wsp:rsid wsp:val=&quot;00934D38&quot;/&gt;&lt;wsp:rsid wsp:val=&quot;00936705&quot;/&gt;&lt;wsp:rsid wsp:val=&quot;00936BFA&quot;/&gt;&lt;wsp:rsid wsp:val=&quot;00937603&quot;/&gt;&lt;wsp:rsid wsp:val=&quot;00937946&quot;/&gt;&lt;wsp:rsid wsp:val=&quot;00940865&quot;/&gt;&lt;wsp:rsid wsp:val=&quot;00940F5F&quot;/&gt;&lt;wsp:rsid wsp:val=&quot;00940F9F&quot;/&gt;&lt;wsp:rsid wsp:val=&quot;00941EEB&quot;/&gt;&lt;wsp:rsid wsp:val=&quot;00942670&quot;/&gt;&lt;wsp:rsid wsp:val=&quot;00942BAD&quot;/&gt;&lt;wsp:rsid wsp:val=&quot;0094502E&quot;/&gt;&lt;wsp:rsid wsp:val=&quot;009512AC&quot;/&gt;&lt;wsp:rsid wsp:val=&quot;0095439E&quot;/&gt;&lt;wsp:rsid wsp:val=&quot;00954D59&quot;/&gt;&lt;wsp:rsid wsp:val=&quot;00956956&quot;/&gt;&lt;wsp:rsid wsp:val=&quot;00956A43&quot;/&gt;&lt;wsp:rsid wsp:val=&quot;0095739E&quot;/&gt;&lt;wsp:rsid wsp:val=&quot;00957BD6&quot;/&gt;&lt;wsp:rsid wsp:val=&quot;00957FF6&quot;/&gt;&lt;wsp:rsid wsp:val=&quot;00962135&quot;/&gt;&lt;wsp:rsid wsp:val=&quot;009635C4&quot;/&gt;&lt;wsp:rsid wsp:val=&quot;00963918&quot;/&gt;&lt;wsp:rsid wsp:val=&quot;00965878&quot;/&gt;&lt;wsp:rsid wsp:val=&quot;00965ED1&quot;/&gt;&lt;wsp:rsid wsp:val=&quot;009667AA&quot;/&gt;&lt;wsp:rsid wsp:val=&quot;009673CF&quot;/&gt;&lt;wsp:rsid wsp:val=&quot;009701F3&quot;/&gt;&lt;wsp:rsid wsp:val=&quot;00970EEF&quot;/&gt;&lt;wsp:rsid wsp:val=&quot;0097237D&quot;/&gt;&lt;wsp:rsid wsp:val=&quot;00973A6D&quot;/&gt;&lt;wsp:rsid wsp:val=&quot;00973DCD&quot;/&gt;&lt;wsp:rsid wsp:val=&quot;00973E56&quot;/&gt;&lt;wsp:rsid wsp:val=&quot;00974605&quot;/&gt;&lt;wsp:rsid wsp:val=&quot;0097551E&quot;/&gt;&lt;wsp:rsid wsp:val=&quot;0098013C&quot;/&gt;&lt;wsp:rsid wsp:val=&quot;00981BC8&quot;/&gt;&lt;wsp:rsid wsp:val=&quot;0098259B&quot;/&gt;&lt;wsp:rsid wsp:val=&quot;00982640&quot;/&gt;&lt;wsp:rsid wsp:val=&quot;00983428&quot;/&gt;&lt;wsp:rsid wsp:val=&quot;00984739&quot;/&gt;&lt;wsp:rsid wsp:val=&quot;00984A01&quot;/&gt;&lt;wsp:rsid wsp:val=&quot;00985AA4&quot;/&gt;&lt;wsp:rsid wsp:val=&quot;009877B8&quot;/&gt;&lt;wsp:rsid wsp:val=&quot;0099025E&quot;/&gt;&lt;wsp:rsid wsp:val=&quot;00991201&quot;/&gt;&lt;wsp:rsid wsp:val=&quot;0099255C&quot;/&gt;&lt;wsp:rsid wsp:val=&quot;00993EEC&quot;/&gt;&lt;wsp:rsid wsp:val=&quot;00994B28&quot;/&gt;&lt;wsp:rsid wsp:val=&quot;009956D7&quot;/&gt;&lt;wsp:rsid wsp:val=&quot;00995A20&quot;/&gt;&lt;wsp:rsid wsp:val=&quot;0099718B&quot;/&gt;&lt;wsp:rsid wsp:val=&quot;009A0FF8&quot;/&gt;&lt;wsp:rsid wsp:val=&quot;009A1F2F&quot;/&gt;&lt;wsp:rsid wsp:val=&quot;009A3AAF&quot;/&gt;&lt;wsp:rsid wsp:val=&quot;009A42BC&quot;/&gt;&lt;wsp:rsid wsp:val=&quot;009A5390&quot;/&gt;&lt;wsp:rsid wsp:val=&quot;009A6D0F&quot;/&gt;&lt;wsp:rsid wsp:val=&quot;009B0D09&quot;/&gt;&lt;wsp:rsid wsp:val=&quot;009B423A&quot;/&gt;&lt;wsp:rsid wsp:val=&quot;009B4243&quot;/&gt;&lt;wsp:rsid wsp:val=&quot;009B455D&quot;/&gt;&lt;wsp:rsid wsp:val=&quot;009B597E&quot;/&gt;&lt;wsp:rsid wsp:val=&quot;009B5A27&quot;/&gt;&lt;wsp:rsid wsp:val=&quot;009B6DDA&quot;/&gt;&lt;wsp:rsid wsp:val=&quot;009B7C25&quot;/&gt;&lt;wsp:rsid wsp:val=&quot;009C32E8&quot;/&gt;&lt;wsp:rsid wsp:val=&quot;009C77A8&quot;/&gt;&lt;wsp:rsid wsp:val=&quot;009D1443&quot;/&gt;&lt;wsp:rsid wsp:val=&quot;009D15F9&quot;/&gt;&lt;wsp:rsid wsp:val=&quot;009D3B8B&quot;/&gt;&lt;wsp:rsid wsp:val=&quot;009D702C&quot;/&gt;&lt;wsp:rsid wsp:val=&quot;009D74D1&quot;/&gt;&lt;wsp:rsid wsp:val=&quot;009D7ADD&quot;/&gt;&lt;wsp:rsid wsp:val=&quot;009E3223&quot;/&gt;&lt;wsp:rsid wsp:val=&quot;009E5733&quot;/&gt;&lt;wsp:rsid wsp:val=&quot;009E57D6&quot;/&gt;&lt;wsp:rsid wsp:val=&quot;009E7E12&quot;/&gt;&lt;wsp:rsid wsp:val=&quot;009F159A&quot;/&gt;&lt;wsp:rsid wsp:val=&quot;009F2269&quot;/&gt;&lt;wsp:rsid wsp:val=&quot;009F6050&quot;/&gt;&lt;wsp:rsid wsp:val=&quot;009F6451&quot;/&gt;&lt;wsp:rsid wsp:val=&quot;00A01022&quot;/&gt;&lt;wsp:rsid wsp:val=&quot;00A01948&quot;/&gt;&lt;wsp:rsid wsp:val=&quot;00A01DAC&quot;/&gt;&lt;wsp:rsid wsp:val=&quot;00A04927&quot;/&gt;&lt;wsp:rsid wsp:val=&quot;00A052E3&quot;/&gt;&lt;wsp:rsid wsp:val=&quot;00A05E08&quot;/&gt;&lt;wsp:rsid wsp:val=&quot;00A0767B&quot;/&gt;&lt;wsp:rsid wsp:val=&quot;00A11E2A&quot;/&gt;&lt;wsp:rsid wsp:val=&quot;00A1260F&quot;/&gt;&lt;wsp:rsid wsp:val=&quot;00A14264&quot;/&gt;&lt;wsp:rsid wsp:val=&quot;00A14C36&quot;/&gt;&lt;wsp:rsid wsp:val=&quot;00A14DCC&quot;/&gt;&lt;wsp:rsid wsp:val=&quot;00A15331&quot;/&gt;&lt;wsp:rsid wsp:val=&quot;00A1747D&quot;/&gt;&lt;wsp:rsid wsp:val=&quot;00A22A1A&quot;/&gt;&lt;wsp:rsid wsp:val=&quot;00A24E4E&quot;/&gt;&lt;wsp:rsid wsp:val=&quot;00A25DAA&quot;/&gt;&lt;wsp:rsid wsp:val=&quot;00A32BA6&quot;/&gt;&lt;wsp:rsid wsp:val=&quot;00A32EBC&quot;/&gt;&lt;wsp:rsid wsp:val=&quot;00A347E3&quot;/&gt;&lt;wsp:rsid wsp:val=&quot;00A3706E&quot;/&gt;&lt;wsp:rsid wsp:val=&quot;00A3712B&quot;/&gt;&lt;wsp:rsid wsp:val=&quot;00A45398&quot;/&gt;&lt;wsp:rsid wsp:val=&quot;00A4545D&quot;/&gt;&lt;wsp:rsid wsp:val=&quot;00A45819&quot;/&gt;&lt;wsp:rsid wsp:val=&quot;00A463E5&quot;/&gt;&lt;wsp:rsid wsp:val=&quot;00A4667C&quot;/&gt;&lt;wsp:rsid wsp:val=&quot;00A46E5A&quot;/&gt;&lt;wsp:rsid wsp:val=&quot;00A500A3&quot;/&gt;&lt;wsp:rsid wsp:val=&quot;00A5352D&quot;/&gt;&lt;wsp:rsid wsp:val=&quot;00A53F33&quot;/&gt;&lt;wsp:rsid wsp:val=&quot;00A54B02&quot;/&gt;&lt;wsp:rsid wsp:val=&quot;00A554DC&quot;/&gt;&lt;wsp:rsid wsp:val=&quot;00A5668F&quot;/&gt;&lt;wsp:rsid wsp:val=&quot;00A56EDE&quot;/&gt;&lt;wsp:rsid wsp:val=&quot;00A60DDC&quot;/&gt;&lt;wsp:rsid wsp:val=&quot;00A63768&quot;/&gt;&lt;wsp:rsid wsp:val=&quot;00A643D3&quot;/&gt;&lt;wsp:rsid wsp:val=&quot;00A7022A&quot;/&gt;&lt;wsp:rsid wsp:val=&quot;00A7093E&quot;/&gt;&lt;wsp:rsid wsp:val=&quot;00A71640&quot;/&gt;&lt;wsp:rsid wsp:val=&quot;00A7567D&quot;/&gt;&lt;wsp:rsid wsp:val=&quot;00A76CD7&quot;/&gt;&lt;wsp:rsid wsp:val=&quot;00A80061&quot;/&gt;&lt;wsp:rsid wsp:val=&quot;00A80CBB&quot;/&gt;&lt;wsp:rsid wsp:val=&quot;00A80EC1&quot;/&gt;&lt;wsp:rsid wsp:val=&quot;00A82157&quot;/&gt;&lt;wsp:rsid wsp:val=&quot;00A8375A&quot;/&gt;&lt;wsp:rsid wsp:val=&quot;00A838EC&quot;/&gt;&lt;wsp:rsid wsp:val=&quot;00A84DDC&quot;/&gt;&lt;wsp:rsid wsp:val=&quot;00A861E7&quot;/&gt;&lt;wsp:rsid wsp:val=&quot;00A8661C&quot;/&gt;&lt;wsp:rsid wsp:val=&quot;00A86F40&quot;/&gt;&lt;wsp:rsid wsp:val=&quot;00A916CE&quot;/&gt;&lt;wsp:rsid wsp:val=&quot;00A93DE5&quot;/&gt;&lt;wsp:rsid wsp:val=&quot;00A96980&quot;/&gt;&lt;wsp:rsid wsp:val=&quot;00A97577&quot;/&gt;&lt;wsp:rsid wsp:val=&quot;00A97C0D&quot;/&gt;&lt;wsp:rsid wsp:val=&quot;00AA13D0&quot;/&gt;&lt;wsp:rsid wsp:val=&quot;00AA7819&quot;/&gt;&lt;wsp:rsid wsp:val=&quot;00AB0303&quot;/&gt;&lt;wsp:rsid wsp:val=&quot;00AB112B&quot;/&gt;&lt;wsp:rsid wsp:val=&quot;00AB2BC9&quot;/&gt;&lt;wsp:rsid wsp:val=&quot;00AB3F5B&quot;/&gt;&lt;wsp:rsid wsp:val=&quot;00AB552C&quot;/&gt;&lt;wsp:rsid wsp:val=&quot;00AB554C&quot;/&gt;&lt;wsp:rsid wsp:val=&quot;00AB6584&quot;/&gt;&lt;wsp:rsid wsp:val=&quot;00AC0AE0&quot;/&gt;&lt;wsp:rsid wsp:val=&quot;00AC2712&quot;/&gt;&lt;wsp:rsid wsp:val=&quot;00AC49EC&quot;/&gt;&lt;wsp:rsid wsp:val=&quot;00AC7361&quot;/&gt;&lt;wsp:rsid wsp:val=&quot;00AD0A76&quot;/&gt;&lt;wsp:rsid wsp:val=&quot;00AD118E&quot;/&gt;&lt;wsp:rsid wsp:val=&quot;00AD162F&quot;/&gt;&lt;wsp:rsid wsp:val=&quot;00AD79AA&quot;/&gt;&lt;wsp:rsid wsp:val=&quot;00AE14C9&quot;/&gt;&lt;wsp:rsid wsp:val=&quot;00AE243F&quot;/&gt;&lt;wsp:rsid wsp:val=&quot;00AE3594&quot;/&gt;&lt;wsp:rsid wsp:val=&quot;00AE36CA&quot;/&gt;&lt;wsp:rsid wsp:val=&quot;00AE3ED1&quot;/&gt;&lt;wsp:rsid wsp:val=&quot;00AE6E0F&quot;/&gt;&lt;wsp:rsid wsp:val=&quot;00AE72A3&quot;/&gt;&lt;wsp:rsid wsp:val=&quot;00AF409D&quot;/&gt;&lt;wsp:rsid wsp:val=&quot;00AF5D59&quot;/&gt;&lt;wsp:rsid wsp:val=&quot;00AF6680&quot;/&gt;&lt;wsp:rsid wsp:val=&quot;00AF69AE&quot;/&gt;&lt;wsp:rsid wsp:val=&quot;00AF6F4B&quot;/&gt;&lt;wsp:rsid wsp:val=&quot;00AF73FA&quot;/&gt;&lt;wsp:rsid wsp:val=&quot;00B02CDC&quot;/&gt;&lt;wsp:rsid wsp:val=&quot;00B04C0C&quot;/&gt;&lt;wsp:rsid wsp:val=&quot;00B0562B&quot;/&gt;&lt;wsp:rsid wsp:val=&quot;00B0751E&quot;/&gt;&lt;wsp:rsid wsp:val=&quot;00B1332E&quot;/&gt;&lt;wsp:rsid wsp:val=&quot;00B138D3&quot;/&gt;&lt;wsp:rsid wsp:val=&quot;00B16993&quot;/&gt;&lt;wsp:rsid wsp:val=&quot;00B2003E&quot;/&gt;&lt;wsp:rsid wsp:val=&quot;00B21EC6&quot;/&gt;&lt;wsp:rsid wsp:val=&quot;00B23FDA&quot;/&gt;&lt;wsp:rsid wsp:val=&quot;00B24F07&quot;/&gt;&lt;wsp:rsid wsp:val=&quot;00B25919&quot;/&gt;&lt;wsp:rsid wsp:val=&quot;00B2763C&quot;/&gt;&lt;wsp:rsid wsp:val=&quot;00B27943&quot;/&gt;&lt;wsp:rsid wsp:val=&quot;00B30D85&quot;/&gt;&lt;wsp:rsid wsp:val=&quot;00B316C1&quot;/&gt;&lt;wsp:rsid wsp:val=&quot;00B318A2&quot;/&gt;&lt;wsp:rsid wsp:val=&quot;00B33E5F&quot;/&gt;&lt;wsp:rsid wsp:val=&quot;00B33F42&quot;/&gt;&lt;wsp:rsid wsp:val=&quot;00B349AB&quot;/&gt;&lt;wsp:rsid wsp:val=&quot;00B353E1&quot;/&gt;&lt;wsp:rsid wsp:val=&quot;00B36973&quot;/&gt;&lt;wsp:rsid wsp:val=&quot;00B374A5&quot;/&gt;&lt;wsp:rsid wsp:val=&quot;00B41195&quot;/&gt;&lt;wsp:rsid wsp:val=&quot;00B416BB&quot;/&gt;&lt;wsp:rsid wsp:val=&quot;00B42320&quot;/&gt;&lt;wsp:rsid wsp:val=&quot;00B428FD&quot;/&gt;&lt;wsp:rsid wsp:val=&quot;00B43151&quot;/&gt;&lt;wsp:rsid wsp:val=&quot;00B43E70&quot;/&gt;&lt;wsp:rsid wsp:val=&quot;00B468A0&quot;/&gt;&lt;wsp:rsid wsp:val=&quot;00B469FD&quot;/&gt;&lt;wsp:rsid wsp:val=&quot;00B53B5A&quot;/&gt;&lt;wsp:rsid wsp:val=&quot;00B54413&quot;/&gt;&lt;wsp:rsid wsp:val=&quot;00B54418&quot;/&gt;&lt;wsp:rsid wsp:val=&quot;00B548BB&quot;/&gt;&lt;wsp:rsid wsp:val=&quot;00B55829&quot;/&gt;&lt;wsp:rsid wsp:val=&quot;00B55A5E&quot;/&gt;&lt;wsp:rsid wsp:val=&quot;00B574E9&quot;/&gt;&lt;wsp:rsid wsp:val=&quot;00B57F64&quot;/&gt;&lt;wsp:rsid wsp:val=&quot;00B60C1D&quot;/&gt;&lt;wsp:rsid wsp:val=&quot;00B60C74&quot;/&gt;&lt;wsp:rsid wsp:val=&quot;00B619D5&quot;/&gt;&lt;wsp:rsid wsp:val=&quot;00B62163&quot;/&gt;&lt;wsp:rsid wsp:val=&quot;00B62D22&quot;/&gt;&lt;wsp:rsid wsp:val=&quot;00B653DE&quot;/&gt;&lt;wsp:rsid wsp:val=&quot;00B65DBD&quot;/&gt;&lt;wsp:rsid wsp:val=&quot;00B672AE&quot;/&gt;&lt;wsp:rsid wsp:val=&quot;00B7002C&quot;/&gt;&lt;wsp:rsid wsp:val=&quot;00B70F42&quot;/&gt;&lt;wsp:rsid wsp:val=&quot;00B7144E&quot;/&gt;&lt;wsp:rsid wsp:val=&quot;00B72B2D&quot;/&gt;&lt;wsp:rsid wsp:val=&quot;00B74AB8&quot;/&gt;&lt;wsp:rsid wsp:val=&quot;00B75245&quot;/&gt;&lt;wsp:rsid wsp:val=&quot;00B76BD6&quot;/&gt;&lt;wsp:rsid wsp:val=&quot;00B77054&quot;/&gt;&lt;wsp:rsid wsp:val=&quot;00B77F52&quot;/&gt;&lt;wsp:rsid wsp:val=&quot;00B811EB&quot;/&gt;&lt;wsp:rsid wsp:val=&quot;00B83F3D&quot;/&gt;&lt;wsp:rsid wsp:val=&quot;00B84BCB&quot;/&gt;&lt;wsp:rsid wsp:val=&quot;00B85F0B&quot;/&gt;&lt;wsp:rsid wsp:val=&quot;00B906A3&quot;/&gt;&lt;wsp:rsid wsp:val=&quot;00B913AF&quot;/&gt;&lt;wsp:rsid wsp:val=&quot;00B94DD6&quot;/&gt;&lt;wsp:rsid wsp:val=&quot;00B94F47&quot;/&gt;&lt;wsp:rsid wsp:val=&quot;00B962C7&quot;/&gt;&lt;wsp:rsid wsp:val=&quot;00B975AC&quot;/&gt;&lt;wsp:rsid wsp:val=&quot;00BA2371&quot;/&gt;&lt;wsp:rsid wsp:val=&quot;00BA43D8&quot;/&gt;&lt;wsp:rsid wsp:val=&quot;00BB7F2B&quot;/&gt;&lt;wsp:rsid wsp:val=&quot;00BC1630&quot;/&gt;&lt;wsp:rsid wsp:val=&quot;00BC2E6B&quot;/&gt;&lt;wsp:rsid wsp:val=&quot;00BC3701&quot;/&gt;&lt;wsp:rsid wsp:val=&quot;00BC42B9&quot;/&gt;&lt;wsp:rsid wsp:val=&quot;00BC430B&quot;/&gt;&lt;wsp:rsid wsp:val=&quot;00BC652D&quot;/&gt;&lt;wsp:rsid wsp:val=&quot;00BC6752&quot;/&gt;&lt;wsp:rsid wsp:val=&quot;00BC6953&quot;/&gt;&lt;wsp:rsid wsp:val=&quot;00BD0BC6&quot;/&gt;&lt;wsp:rsid wsp:val=&quot;00BD109A&quot;/&gt;&lt;wsp:rsid wsp:val=&quot;00BD1CA5&quot;/&gt;&lt;wsp:rsid wsp:val=&quot;00BD24EB&quot;/&gt;&lt;wsp:rsid wsp:val=&quot;00BD3247&quot;/&gt;&lt;wsp:rsid wsp:val=&quot;00BD3288&quot;/&gt;&lt;wsp:rsid wsp:val=&quot;00BD5E2E&quot;/&gt;&lt;wsp:rsid wsp:val=&quot;00BE01F7&quot;/&gt;&lt;wsp:rsid wsp:val=&quot;00BE1F48&quot;/&gt;&lt;wsp:rsid wsp:val=&quot;00BE3916&quot;/&gt;&lt;wsp:rsid wsp:val=&quot;00BE6935&quot;/&gt;&lt;wsp:rsid wsp:val=&quot;00BE6B2B&quot;/&gt;&lt;wsp:rsid wsp:val=&quot;00BE7197&quot;/&gt;&lt;wsp:rsid wsp:val=&quot;00BF401E&quot;/&gt;&lt;wsp:rsid wsp:val=&quot;00BF5B55&quot;/&gt;&lt;wsp:rsid wsp:val=&quot;00C010E9&quot;/&gt;&lt;wsp:rsid wsp:val=&quot;00C028E8&quot;/&gt;&lt;wsp:rsid wsp:val=&quot;00C03214&quot;/&gt;&lt;wsp:rsid wsp:val=&quot;00C048E7&quot;/&gt;&lt;wsp:rsid wsp:val=&quot;00C049FF&quot;/&gt;&lt;wsp:rsid wsp:val=&quot;00C065C9&quot;/&gt;&lt;wsp:rsid wsp:val=&quot;00C069D2&quot;/&gt;&lt;wsp:rsid wsp:val=&quot;00C0723C&quot;/&gt;&lt;wsp:rsid wsp:val=&quot;00C074F0&quot;/&gt;&lt;wsp:rsid wsp:val=&quot;00C13186&quot;/&gt;&lt;wsp:rsid wsp:val=&quot;00C13AD9&quot;/&gt;&lt;wsp:rsid wsp:val=&quot;00C14377&quot;/&gt;&lt;wsp:rsid wsp:val=&quot;00C14BB1&quot;/&gt;&lt;wsp:rsid wsp:val=&quot;00C246BC&quot;/&gt;&lt;wsp:rsid wsp:val=&quot;00C26082&quot;/&gt;&lt;wsp:rsid wsp:val=&quot;00C26525&quot;/&gt;&lt;wsp:rsid wsp:val=&quot;00C32278&quot;/&gt;&lt;wsp:rsid wsp:val=&quot;00C34E12&quot;/&gt;&lt;wsp:rsid wsp:val=&quot;00C356EE&quot;/&gt;&lt;wsp:rsid wsp:val=&quot;00C35D39&quot;/&gt;&lt;wsp:rsid wsp:val=&quot;00C37D5F&quot;/&gt;&lt;wsp:rsid wsp:val=&quot;00C37E4E&quot;/&gt;&lt;wsp:rsid wsp:val=&quot;00C42C8B&quot;/&gt;&lt;wsp:rsid wsp:val=&quot;00C438C5&quot;/&gt;&lt;wsp:rsid wsp:val=&quot;00C445CE&quot;/&gt;&lt;wsp:rsid wsp:val=&quot;00C51A59&quot;/&gt;&lt;wsp:rsid wsp:val=&quot;00C51BDE&quot;/&gt;&lt;wsp:rsid wsp:val=&quot;00C52764&quot;/&gt;&lt;wsp:rsid wsp:val=&quot;00C5308A&quot;/&gt;&lt;wsp:rsid wsp:val=&quot;00C54B66&quot;/&gt;&lt;wsp:rsid wsp:val=&quot;00C55DD7&quot;/&gt;&lt;wsp:rsid wsp:val=&quot;00C57647&quot;/&gt;&lt;wsp:rsid wsp:val=&quot;00C63E7E&quot;/&gt;&lt;wsp:rsid wsp:val=&quot;00C64CA6&quot;/&gt;&lt;wsp:rsid wsp:val=&quot;00C65284&quot;/&gt;&lt;wsp:rsid wsp:val=&quot;00C65C7E&quot;/&gt;&lt;wsp:rsid wsp:val=&quot;00C661D6&quot;/&gt;&lt;wsp:rsid wsp:val=&quot;00C66666&quot;/&gt;&lt;wsp:rsid wsp:val=&quot;00C70442&quot;/&gt;&lt;wsp:rsid wsp:val=&quot;00C708E5&quot;/&gt;&lt;wsp:rsid wsp:val=&quot;00C70A17&quot;/&gt;&lt;wsp:rsid wsp:val=&quot;00C71508&quot;/&gt;&lt;wsp:rsid wsp:val=&quot;00C71B6C&quot;/&gt;&lt;wsp:rsid wsp:val=&quot;00C7278F&quot;/&gt;&lt;wsp:rsid wsp:val=&quot;00C746AB&quot;/&gt;&lt;wsp:rsid wsp:val=&quot;00C75A42&quot;/&gt;&lt;wsp:rsid wsp:val=&quot;00C75BC3&quot;/&gt;&lt;wsp:rsid wsp:val=&quot;00C75C74&quot;/&gt;&lt;wsp:rsid wsp:val=&quot;00C75D2F&quot;/&gt;&lt;wsp:rsid wsp:val=&quot;00C75F1F&quot;/&gt;&lt;wsp:rsid wsp:val=&quot;00C77200&quot;/&gt;&lt;wsp:rsid wsp:val=&quot;00C80F4A&quot;/&gt;&lt;wsp:rsid wsp:val=&quot;00C823AA&quot;/&gt;&lt;wsp:rsid wsp:val=&quot;00C82DA6&quot;/&gt;&lt;wsp:rsid wsp:val=&quot;00C82ECA&quot;/&gt;&lt;wsp:rsid wsp:val=&quot;00C83AC3&quot;/&gt;&lt;wsp:rsid wsp:val=&quot;00C86A10&quot;/&gt;&lt;wsp:rsid wsp:val=&quot;00C918AE&quot;/&gt;&lt;wsp:rsid wsp:val=&quot;00C9591A&quot;/&gt;&lt;wsp:rsid wsp:val=&quot;00CA1C03&quot;/&gt;&lt;wsp:rsid wsp:val=&quot;00CA2843&quot;/&gt;&lt;wsp:rsid wsp:val=&quot;00CA46A6&quot;/&gt;&lt;wsp:rsid wsp:val=&quot;00CA63CC&quot;/&gt;&lt;wsp:rsid wsp:val=&quot;00CA6A6E&quot;/&gt;&lt;wsp:rsid wsp:val=&quot;00CA6C22&quot;/&gt;&lt;wsp:rsid wsp:val=&quot;00CA7F24&quot;/&gt;&lt;wsp:rsid wsp:val=&quot;00CB0DF4&quot;/&gt;&lt;wsp:rsid wsp:val=&quot;00CB1DC2&quot;/&gt;&lt;wsp:rsid wsp:val=&quot;00CB4755&quot;/&gt;&lt;wsp:rsid wsp:val=&quot;00CB58DD&quot;/&gt;&lt;wsp:rsid wsp:val=&quot;00CB6EA1&quot;/&gt;&lt;wsp:rsid wsp:val=&quot;00CB704E&quot;/&gt;&lt;wsp:rsid wsp:val=&quot;00CB72E6&quot;/&gt;&lt;wsp:rsid wsp:val=&quot;00CC1EAA&quot;/&gt;&lt;wsp:rsid wsp:val=&quot;00CC367F&quot;/&gt;&lt;wsp:rsid wsp:val=&quot;00CC3F28&quot;/&gt;&lt;wsp:rsid wsp:val=&quot;00CC3F2B&quot;/&gt;&lt;wsp:rsid wsp:val=&quot;00CC4720&quot;/&gt;&lt;wsp:rsid wsp:val=&quot;00CC590E&quot;/&gt;&lt;wsp:rsid wsp:val=&quot;00CC731A&quot;/&gt;&lt;wsp:rsid wsp:val=&quot;00CD2DF3&quot;/&gt;&lt;wsp:rsid wsp:val=&quot;00CD3827&quot;/&gt;&lt;wsp:rsid wsp:val=&quot;00CD4121&quot;/&gt;&lt;wsp:rsid wsp:val=&quot;00CD457A&quot;/&gt;&lt;wsp:rsid wsp:val=&quot;00CD5299&quot;/&gt;&lt;wsp:rsid wsp:val=&quot;00CD67A4&quot;/&gt;&lt;wsp:rsid wsp:val=&quot;00CD69B6&quot;/&gt;&lt;wsp:rsid wsp:val=&quot;00CD70BC&quot;/&gt;&lt;wsp:rsid wsp:val=&quot;00CD7848&quot;/&gt;&lt;wsp:rsid wsp:val=&quot;00CE033B&quot;/&gt;&lt;wsp:rsid wsp:val=&quot;00CE139D&quot;/&gt;&lt;wsp:rsid wsp:val=&quot;00CE1DE2&quot;/&gt;&lt;wsp:rsid wsp:val=&quot;00CE223D&quot;/&gt;&lt;wsp:rsid wsp:val=&quot;00CE3643&quot;/&gt;&lt;wsp:rsid wsp:val=&quot;00CE55CF&quot;/&gt;&lt;wsp:rsid wsp:val=&quot;00CE568E&quot;/&gt;&lt;wsp:rsid wsp:val=&quot;00CE6934&quot;/&gt;&lt;wsp:rsid wsp:val=&quot;00CE6BAE&quot;/&gt;&lt;wsp:rsid wsp:val=&quot;00CE6EA7&quot;/&gt;&lt;wsp:rsid wsp:val=&quot;00CE738D&quot;/&gt;&lt;wsp:rsid wsp:val=&quot;00CE775B&quot;/&gt;&lt;wsp:rsid wsp:val=&quot;00CE795E&quot;/&gt;&lt;wsp:rsid wsp:val=&quot;00CF0503&quot;/&gt;&lt;wsp:rsid wsp:val=&quot;00CF3192&quot;/&gt;&lt;wsp:rsid wsp:val=&quot;00CF31A2&quot;/&gt;&lt;wsp:rsid wsp:val=&quot;00CF3212&quot;/&gt;&lt;wsp:rsid wsp:val=&quot;00CF32ED&quot;/&gt;&lt;wsp:rsid wsp:val=&quot;00CF51FA&quot;/&gt;&lt;wsp:rsid wsp:val=&quot;00CF5597&quot;/&gt;&lt;wsp:rsid wsp:val=&quot;00CF5FF9&quot;/&gt;&lt;wsp:rsid wsp:val=&quot;00D00740&quot;/&gt;&lt;wsp:rsid wsp:val=&quot;00D1042D&quot;/&gt;&lt;wsp:rsid wsp:val=&quot;00D10D20&quot;/&gt;&lt;wsp:rsid wsp:val=&quot;00D12033&quot;/&gt;&lt;wsp:rsid wsp:val=&quot;00D13C0E&quot;/&gt;&lt;wsp:rsid wsp:val=&quot;00D15421&quot;/&gt;&lt;wsp:rsid wsp:val=&quot;00D15EBA&quot;/&gt;&lt;wsp:rsid wsp:val=&quot;00D16EB5&quot;/&gt;&lt;wsp:rsid wsp:val=&quot;00D214D1&quot;/&gt;&lt;wsp:rsid wsp:val=&quot;00D24161&quot;/&gt;&lt;wsp:rsid wsp:val=&quot;00D25B19&quot;/&gt;&lt;wsp:rsid wsp:val=&quot;00D25E4C&quot;/&gt;&lt;wsp:rsid wsp:val=&quot;00D2611D&quot;/&gt;&lt;wsp:rsid wsp:val=&quot;00D30202&quot;/&gt;&lt;wsp:rsid wsp:val=&quot;00D308BB&quot;/&gt;&lt;wsp:rsid wsp:val=&quot;00D31551&quot;/&gt;&lt;wsp:rsid wsp:val=&quot;00D31E8A&quot;/&gt;&lt;wsp:rsid wsp:val=&quot;00D40661&quot;/&gt;&lt;wsp:rsid wsp:val=&quot;00D41CC9&quot;/&gt;&lt;wsp:rsid wsp:val=&quot;00D42BC2&quot;/&gt;&lt;wsp:rsid wsp:val=&quot;00D43ABF&quot;/&gt;&lt;wsp:rsid wsp:val=&quot;00D4487C&quot;/&gt;&lt;wsp:rsid wsp:val=&quot;00D47D16&quot;/&gt;&lt;wsp:rsid wsp:val=&quot;00D5272B&quot;/&gt;&lt;wsp:rsid wsp:val=&quot;00D52B7B&quot;/&gt;&lt;wsp:rsid wsp:val=&quot;00D54469&quot;/&gt;&lt;wsp:rsid wsp:val=&quot;00D55BF2&quot;/&gt;&lt;wsp:rsid wsp:val=&quot;00D56314&quot;/&gt;&lt;wsp:rsid wsp:val=&quot;00D57A65&quot;/&gt;&lt;wsp:rsid wsp:val=&quot;00D6106D&quot;/&gt;&lt;wsp:rsid wsp:val=&quot;00D637F3&quot;/&gt;&lt;wsp:rsid wsp:val=&quot;00D66B10&quot;/&gt;&lt;wsp:rsid wsp:val=&quot;00D700E9&quot;/&gt;&lt;wsp:rsid wsp:val=&quot;00D705AD&quot;/&gt;&lt;wsp:rsid wsp:val=&quot;00D709BE&quot;/&gt;&lt;wsp:rsid wsp:val=&quot;00D71217&quot;/&gt;&lt;wsp:rsid wsp:val=&quot;00D72DA7&quot;/&gt;&lt;wsp:rsid wsp:val=&quot;00D759FE&quot;/&gt;&lt;wsp:rsid wsp:val=&quot;00D76089&quot;/&gt;&lt;wsp:rsid wsp:val=&quot;00D76FE6&quot;/&gt;&lt;wsp:rsid wsp:val=&quot;00D800E4&quot;/&gt;&lt;wsp:rsid wsp:val=&quot;00D80E59&quot;/&gt;&lt;wsp:rsid wsp:val=&quot;00D81AE2&quot;/&gt;&lt;wsp:rsid wsp:val=&quot;00D85306&quot;/&gt;&lt;wsp:rsid wsp:val=&quot;00D871C4&quot;/&gt;&lt;wsp:rsid wsp:val=&quot;00D873EB&quot;/&gt;&lt;wsp:rsid wsp:val=&quot;00D9250C&quot;/&gt;&lt;wsp:rsid wsp:val=&quot;00D9290D&quot;/&gt;&lt;wsp:rsid wsp:val=&quot;00D93C4F&quot;/&gt;&lt;wsp:rsid wsp:val=&quot;00D957A8&quot;/&gt;&lt;wsp:rsid wsp:val=&quot;00D96BC2&quot;/&gt;&lt;wsp:rsid wsp:val=&quot;00D97215&quot;/&gt;&lt;wsp:rsid wsp:val=&quot;00D976A2&quot;/&gt;&lt;wsp:rsid wsp:val=&quot;00D97BFE&quot;/&gt;&lt;wsp:rsid wsp:val=&quot;00DA2429&quot;/&gt;&lt;wsp:rsid wsp:val=&quot;00DA3FC0&quot;/&gt;&lt;wsp:rsid wsp:val=&quot;00DA7449&quot;/&gt;&lt;wsp:rsid wsp:val=&quot;00DA7D41&quot;/&gt;&lt;wsp:rsid wsp:val=&quot;00DB0458&quot;/&gt;&lt;wsp:rsid wsp:val=&quot;00DB1FE6&quot;/&gt;&lt;wsp:rsid wsp:val=&quot;00DB267C&quot;/&gt;&lt;wsp:rsid wsp:val=&quot;00DB3793&quot;/&gt;&lt;wsp:rsid wsp:val=&quot;00DB6341&quot;/&gt;&lt;wsp:rsid wsp:val=&quot;00DB6908&quot;/&gt;&lt;wsp:rsid wsp:val=&quot;00DB7E9A&quot;/&gt;&lt;wsp:rsid wsp:val=&quot;00DC4790&quot;/&gt;&lt;wsp:rsid wsp:val=&quot;00DC4ADD&quot;/&gt;&lt;wsp:rsid wsp:val=&quot;00DC74FF&quot;/&gt;&lt;wsp:rsid wsp:val=&quot;00DC7A63&quot;/&gt;&lt;wsp:rsid wsp:val=&quot;00DD1B7E&quot;/&gt;&lt;wsp:rsid wsp:val=&quot;00DD23F5&quot;/&gt;&lt;wsp:rsid wsp:val=&quot;00DD283B&quot;/&gt;&lt;wsp:rsid wsp:val=&quot;00DD306B&quot;/&gt;&lt;wsp:rsid wsp:val=&quot;00DD33AA&quot;/&gt;&lt;wsp:rsid wsp:val=&quot;00DD486E&quot;/&gt;&lt;wsp:rsid wsp:val=&quot;00DD48B3&quot;/&gt;&lt;wsp:rsid wsp:val=&quot;00DD48D1&quot;/&gt;&lt;wsp:rsid wsp:val=&quot;00DD4B03&quot;/&gt;&lt;wsp:rsid wsp:val=&quot;00DD4DA9&quot;/&gt;&lt;wsp:rsid wsp:val=&quot;00DD7FD4&quot;/&gt;&lt;wsp:rsid wsp:val=&quot;00DE1D76&quot;/&gt;&lt;wsp:rsid wsp:val=&quot;00DE3313&quot;/&gt;&lt;wsp:rsid wsp:val=&quot;00DE3B65&quot;/&gt;&lt;wsp:rsid wsp:val=&quot;00DE3BC1&quot;/&gt;&lt;wsp:rsid wsp:val=&quot;00DE6E4F&quot;/&gt;&lt;wsp:rsid wsp:val=&quot;00DF045F&quot;/&gt;&lt;wsp:rsid wsp:val=&quot;00DF11ED&quot;/&gt;&lt;wsp:rsid wsp:val=&quot;00DF68A7&quot;/&gt;&lt;wsp:rsid wsp:val=&quot;00DF6AF8&quot;/&gt;&lt;wsp:rsid wsp:val=&quot;00DF719A&quot;/&gt;&lt;wsp:rsid wsp:val=&quot;00DF796E&quot;/&gt;&lt;wsp:rsid wsp:val=&quot;00E0339E&quot;/&gt;&lt;wsp:rsid wsp:val=&quot;00E05216&quot;/&gt;&lt;wsp:rsid wsp:val=&quot;00E052D8&quot;/&gt;&lt;wsp:rsid wsp:val=&quot;00E066B0&quot;/&gt;&lt;wsp:rsid wsp:val=&quot;00E0792D&quot;/&gt;&lt;wsp:rsid wsp:val=&quot;00E10E39&quot;/&gt;&lt;wsp:rsid wsp:val=&quot;00E11C04&quot;/&gt;&lt;wsp:rsid wsp:val=&quot;00E11C65&quot;/&gt;&lt;wsp:rsid wsp:val=&quot;00E127FC&quot;/&gt;&lt;wsp:rsid wsp:val=&quot;00E13EA1&quot;/&gt;&lt;wsp:rsid wsp:val=&quot;00E163AD&quot;/&gt;&lt;wsp:rsid wsp:val=&quot;00E17718&quot;/&gt;&lt;wsp:rsid wsp:val=&quot;00E1780C&quot;/&gt;&lt;wsp:rsid wsp:val=&quot;00E22783&quot;/&gt;&lt;wsp:rsid wsp:val=&quot;00E2328A&quot;/&gt;&lt;wsp:rsid wsp:val=&quot;00E23826&quot;/&gt;&lt;wsp:rsid wsp:val=&quot;00E23F13&quot;/&gt;&lt;wsp:rsid wsp:val=&quot;00E2430E&quot;/&gt;&lt;wsp:rsid wsp:val=&quot;00E24610&quot;/&gt;&lt;wsp:rsid wsp:val=&quot;00E273CF&quot;/&gt;&lt;wsp:rsid wsp:val=&quot;00E30717&quot;/&gt;&lt;wsp:rsid wsp:val=&quot;00E30F26&quot;/&gt;&lt;wsp:rsid wsp:val=&quot;00E31980&quot;/&gt;&lt;wsp:rsid wsp:val=&quot;00E31E73&quot;/&gt;&lt;wsp:rsid wsp:val=&quot;00E3267A&quot;/&gt;&lt;wsp:rsid wsp:val=&quot;00E3330D&quot;/&gt;&lt;wsp:rsid wsp:val=&quot;00E34954&quot;/&gt;&lt;wsp:rsid wsp:val=&quot;00E351C4&quot;/&gt;&lt;wsp:rsid wsp:val=&quot;00E42507&quot;/&gt;&lt;wsp:rsid wsp:val=&quot;00E43565&quot;/&gt;&lt;wsp:rsid wsp:val=&quot;00E436F0&quot;/&gt;&lt;wsp:rsid wsp:val=&quot;00E43A07&quot;/&gt;&lt;wsp:rsid wsp:val=&quot;00E44E8D&quot;/&gt;&lt;wsp:rsid wsp:val=&quot;00E453DA&quot;/&gt;&lt;wsp:rsid wsp:val=&quot;00E50AE5&quot;/&gt;&lt;wsp:rsid wsp:val=&quot;00E51C7B&quot;/&gt;&lt;wsp:rsid wsp:val=&quot;00E51E4E&quot;/&gt;&lt;wsp:rsid wsp:val=&quot;00E528A0&quot;/&gt;&lt;wsp:rsid wsp:val=&quot;00E52EA4&quot;/&gt;&lt;wsp:rsid wsp:val=&quot;00E53535&quot;/&gt;&lt;wsp:rsid wsp:val=&quot;00E5381D&quot;/&gt;&lt;wsp:rsid wsp:val=&quot;00E5471D&quot;/&gt;&lt;wsp:rsid wsp:val=&quot;00E554AF&quot;/&gt;&lt;wsp:rsid wsp:val=&quot;00E55A89&quot;/&gt;&lt;wsp:rsid wsp:val=&quot;00E55D6D&quot;/&gt;&lt;wsp:rsid wsp:val=&quot;00E56716&quot;/&gt;&lt;wsp:rsid wsp:val=&quot;00E56842&quot;/&gt;&lt;wsp:rsid wsp:val=&quot;00E6030C&quot;/&gt;&lt;wsp:rsid wsp:val=&quot;00E605AA&quot;/&gt;&lt;wsp:rsid wsp:val=&quot;00E62438&quot;/&gt;&lt;wsp:rsid wsp:val=&quot;00E64606&quot;/&gt;&lt;wsp:rsid wsp:val=&quot;00E65149&quot;/&gt;&lt;wsp:rsid wsp:val=&quot;00E6586C&quot;/&gt;&lt;wsp:rsid wsp:val=&quot;00E66806&quot;/&gt;&lt;wsp:rsid wsp:val=&quot;00E670E2&quot;/&gt;&lt;wsp:rsid wsp:val=&quot;00E67C81&quot;/&gt;&lt;wsp:rsid wsp:val=&quot;00E71A6A&quot;/&gt;&lt;wsp:rsid wsp:val=&quot;00E72A38&quot;/&gt;&lt;wsp:rsid wsp:val=&quot;00E77413&quot;/&gt;&lt;wsp:rsid wsp:val=&quot;00E77C1B&quot;/&gt;&lt;wsp:rsid wsp:val=&quot;00E77D12&quot;/&gt;&lt;wsp:rsid wsp:val=&quot;00E81CE4&quot;/&gt;&lt;wsp:rsid wsp:val=&quot;00E82013&quot;/&gt;&lt;wsp:rsid wsp:val=&quot;00E82B40&quot;/&gt;&lt;wsp:rsid wsp:val=&quot;00E85896&quot;/&gt;&lt;wsp:rsid wsp:val=&quot;00E87197&quot;/&gt;&lt;wsp:rsid wsp:val=&quot;00E87261&quot;/&gt;&lt;wsp:rsid wsp:val=&quot;00E90678&quot;/&gt;&lt;wsp:rsid wsp:val=&quot;00E91CEC&quot;/&gt;&lt;wsp:rsid wsp:val=&quot;00E95993&quot;/&gt;&lt;wsp:rsid wsp:val=&quot;00E97FD4&quot;/&gt;&lt;wsp:rsid wsp:val=&quot;00EA18A3&quot;/&gt;&lt;wsp:rsid wsp:val=&quot;00EA26E2&quot;/&gt;&lt;wsp:rsid wsp:val=&quot;00EA3B68&quot;/&gt;&lt;wsp:rsid wsp:val=&quot;00EA4E23&quot;/&gt;&lt;wsp:rsid wsp:val=&quot;00EA5497&quot;/&gt;&lt;wsp:rsid wsp:val=&quot;00EA5694&quot;/&gt;&lt;wsp:rsid wsp:val=&quot;00EA5FD5&quot;/&gt;&lt;wsp:rsid wsp:val=&quot;00EA660B&quot;/&gt;&lt;wsp:rsid wsp:val=&quot;00EA6FC4&quot;/&gt;&lt;wsp:rsid wsp:val=&quot;00EA7251&quot;/&gt;&lt;wsp:rsid wsp:val=&quot;00EA7435&quot;/&gt;&lt;wsp:rsid wsp:val=&quot;00EB0379&quot;/&gt;&lt;wsp:rsid wsp:val=&quot;00EB0937&quot;/&gt;&lt;wsp:rsid wsp:val=&quot;00EB1883&quot;/&gt;&lt;wsp:rsid wsp:val=&quot;00EB57D8&quot;/&gt;&lt;wsp:rsid wsp:val=&quot;00EB795F&quot;/&gt;&lt;wsp:rsid wsp:val=&quot;00EC070E&quot;/&gt;&lt;wsp:rsid wsp:val=&quot;00EC28E5&quot;/&gt;&lt;wsp:rsid wsp:val=&quot;00EC466E&quot;/&gt;&lt;wsp:rsid wsp:val=&quot;00EC6F58&quot;/&gt;&lt;wsp:rsid wsp:val=&quot;00ED4C90&quot;/&gt;&lt;wsp:rsid wsp:val=&quot;00ED5584&quot;/&gt;&lt;wsp:rsid wsp:val=&quot;00ED55BE&quot;/&gt;&lt;wsp:rsid wsp:val=&quot;00ED6B8E&quot;/&gt;&lt;wsp:rsid wsp:val=&quot;00ED6F3B&quot;/&gt;&lt;wsp:rsid wsp:val=&quot;00ED7986&quot;/&gt;&lt;wsp:rsid wsp:val=&quot;00EE1573&quot;/&gt;&lt;wsp:rsid wsp:val=&quot;00EE22D7&quot;/&gt;&lt;wsp:rsid wsp:val=&quot;00EE252C&quot;/&gt;&lt;wsp:rsid wsp:val=&quot;00EE4077&quot;/&gt;&lt;wsp:rsid wsp:val=&quot;00EE44D5&quot;/&gt;&lt;wsp:rsid wsp:val=&quot;00EE4622&quot;/&gt;&lt;wsp:rsid wsp:val=&quot;00EE5FD8&quot;/&gt;&lt;wsp:rsid wsp:val=&quot;00EE658A&quot;/&gt;&lt;wsp:rsid wsp:val=&quot;00EE7586&quot;/&gt;&lt;wsp:rsid wsp:val=&quot;00EF25DA&quot;/&gt;&lt;wsp:rsid wsp:val=&quot;00EF503E&quot;/&gt;&lt;wsp:rsid wsp:val=&quot;00EF63AC&quot;/&gt;&lt;wsp:rsid wsp:val=&quot;00EF72A6&quot;/&gt;&lt;wsp:rsid wsp:val=&quot;00EF79DB&quot;/&gt;&lt;wsp:rsid wsp:val=&quot;00EF7D4D&quot;/&gt;&lt;wsp:rsid wsp:val=&quot;00F00C3E&quot;/&gt;&lt;wsp:rsid wsp:val=&quot;00F07B8A&quot;/&gt;&lt;wsp:rsid wsp:val=&quot;00F11844&quot;/&gt;&lt;wsp:rsid wsp:val=&quot;00F12F5F&quot;/&gt;&lt;wsp:rsid wsp:val=&quot;00F12F6A&quot;/&gt;&lt;wsp:rsid wsp:val=&quot;00F130B8&quot;/&gt;&lt;wsp:rsid wsp:val=&quot;00F1349D&quot;/&gt;&lt;wsp:rsid wsp:val=&quot;00F142FC&quot;/&gt;&lt;wsp:rsid wsp:val=&quot;00F169F1&quot;/&gt;&lt;wsp:rsid wsp:val=&quot;00F17D51&quot;/&gt;&lt;wsp:rsid wsp:val=&quot;00F206C2&quot;/&gt;&lt;wsp:rsid wsp:val=&quot;00F21FFB&quot;/&gt;&lt;wsp:rsid wsp:val=&quot;00F22F9F&quot;/&gt;&lt;wsp:rsid wsp:val=&quot;00F2330B&quot;/&gt;&lt;wsp:rsid wsp:val=&quot;00F250D5&quot;/&gt;&lt;wsp:rsid wsp:val=&quot;00F30A01&quot;/&gt;&lt;wsp:rsid wsp:val=&quot;00F327A0&quot;/&gt;&lt;wsp:rsid wsp:val=&quot;00F32D2B&quot;/&gt;&lt;wsp:rsid wsp:val=&quot;00F33E7F&quot;/&gt;&lt;wsp:rsid wsp:val=&quot;00F34396&quot;/&gt;&lt;wsp:rsid wsp:val=&quot;00F34A9B&quot;/&gt;&lt;wsp:rsid wsp:val=&quot;00F353F0&quot;/&gt;&lt;wsp:rsid wsp:val=&quot;00F37114&quot;/&gt;&lt;wsp:rsid wsp:val=&quot;00F377BD&quot;/&gt;&lt;wsp:rsid wsp:val=&quot;00F4169F&quot;/&gt;&lt;wsp:rsid wsp:val=&quot;00F443FF&quot;/&gt;&lt;wsp:rsid wsp:val=&quot;00F44ACD&quot;/&gt;&lt;wsp:rsid wsp:val=&quot;00F459C9&quot;/&gt;&lt;wsp:rsid wsp:val=&quot;00F50440&quot;/&gt;&lt;wsp:rsid wsp:val=&quot;00F50DA5&quot;/&gt;&lt;wsp:rsid wsp:val=&quot;00F54388&quot;/&gt;&lt;wsp:rsid wsp:val=&quot;00F55036&quot;/&gt;&lt;wsp:rsid wsp:val=&quot;00F554DF&quot;/&gt;&lt;wsp:rsid wsp:val=&quot;00F57AFC&quot;/&gt;&lt;wsp:rsid wsp:val=&quot;00F60D66&quot;/&gt;&lt;wsp:rsid wsp:val=&quot;00F61753&quot;/&gt;&lt;wsp:rsid wsp:val=&quot;00F61C8C&quot;/&gt;&lt;wsp:rsid wsp:val=&quot;00F62CD2&quot;/&gt;&lt;wsp:rsid wsp:val=&quot;00F67059&quot;/&gt;&lt;wsp:rsid wsp:val=&quot;00F67BA1&quot;/&gt;&lt;wsp:rsid wsp:val=&quot;00F70199&quot;/&gt;&lt;wsp:rsid wsp:val=&quot;00F75505&quot;/&gt;&lt;wsp:rsid wsp:val=&quot;00F81773&quot;/&gt;&lt;wsp:rsid wsp:val=&quot;00F81D81&quot;/&gt;&lt;wsp:rsid wsp:val=&quot;00F833F5&quot;/&gt;&lt;wsp:rsid wsp:val=&quot;00F92117&quot;/&gt;&lt;wsp:rsid wsp:val=&quot;00F93558&quot;/&gt;&lt;wsp:rsid wsp:val=&quot;00F97B36&quot;/&gt;&lt;wsp:rsid wsp:val=&quot;00FA23E0&quot;/&gt;&lt;wsp:rsid wsp:val=&quot;00FA3A80&quot;/&gt;&lt;wsp:rsid wsp:val=&quot;00FA3F72&quot;/&gt;&lt;wsp:rsid wsp:val=&quot;00FA4421&quot;/&gt;&lt;wsp:rsid wsp:val=&quot;00FA566C&quot;/&gt;&lt;wsp:rsid wsp:val=&quot;00FA646B&quot;/&gt;&lt;wsp:rsid wsp:val=&quot;00FA706A&quot;/&gt;&lt;wsp:rsid wsp:val=&quot;00FB0F31&quot;/&gt;&lt;wsp:rsid wsp:val=&quot;00FB2918&quot;/&gt;&lt;wsp:rsid wsp:val=&quot;00FB6E65&quot;/&gt;&lt;wsp:rsid wsp:val=&quot;00FC630E&quot;/&gt;&lt;wsp:rsid wsp:val=&quot;00FC7B49&quot;/&gt;&lt;wsp:rsid wsp:val=&quot;00FD0215&quot;/&gt;&lt;wsp:rsid wsp:val=&quot;00FD06BA&quot;/&gt;&lt;wsp:rsid wsp:val=&quot;00FD20EF&quot;/&gt;&lt;wsp:rsid wsp:val=&quot;00FD2164&quot;/&gt;&lt;wsp:rsid wsp:val=&quot;00FD47A2&quot;/&gt;&lt;wsp:rsid wsp:val=&quot;00FE02DD&quot;/&gt;&lt;wsp:rsid wsp:val=&quot;00FE0641&quot;/&gt;&lt;wsp:rsid wsp:val=&quot;00FE0EE1&quot;/&gt;&lt;wsp:rsid wsp:val=&quot;00FE2386&quot;/&gt;&lt;wsp:rsid wsp:val=&quot;00FE34E1&quot;/&gt;&lt;wsp:rsid wsp:val=&quot;00FE47BA&quot;/&gt;&lt;wsp:rsid wsp:val=&quot;00FE625C&quot;/&gt;&lt;wsp:rsid wsp:val=&quot;00FE631A&quot;/&gt;&lt;wsp:rsid wsp:val=&quot;00FE6E62&quot;/&gt;&lt;wsp:rsid wsp:val=&quot;00FE734C&quot;/&gt;&lt;wsp:rsid wsp:val=&quot;00FF3134&quot;/&gt;&lt;wsp:rsid wsp:val=&quot;00FF4148&quot;/&gt;&lt;wsp:rsid wsp:val=&quot;00FF4E2F&quot;/&gt;&lt;wsp:rsid wsp:val=&quot;00FF56E5&quot;/&gt;&lt;wsp:rsid wsp:val=&quot;00FF58DD&quot;/&gt;&lt;/wsp:rsids&gt;&lt;/w:docPr&gt;&lt;w:body&gt;&lt;w:p wsp:rsidR=&quot;00000000&quot; wsp:rsidRDefault=&quot;001E3110&quot;&gt;&lt;m:oMathPara&gt;&lt;m:oMath&gt;&lt;m:r&gt;&lt;m:rPr&gt;&lt;m:sty m:val=&quot;p&quot;/&gt;&lt;/m:rPr&gt;&lt;w:rPr&gt;&lt;w:rFonts w:ascii=&quot;Cambria Math&quot; w:h-ansi=&quot;Cambria Math&quot; w:cs=&quot;Cambria Math&quot;/&gt;&lt;wx:font wx:val=&quot;Cambria Math&quot;/&gt;&lt;w:sz w:val=&quot;24&quot;/&gt;&lt;w:sz-cs w:val=&quot;24&quot;/&gt;&lt;/w:rPr&gt;&lt;m:t&gt;N.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 w:cs=&quot;Cambria Math&quot;/&gt;&lt;wx:font wx:val=&quot;Cambria Math&quot;/&gt;&lt;w:sz w:val=&quot;24&quot;/&gt;&lt;w:sz-cs w:val=&quot;24&quot;/&gt;&lt;/w:rPr&gt;&lt;m:t&gt;Dr&lt;/m:t&gt;&lt;/m:r&gt;&lt;/m:num&gt;&lt;m:den&gt;&lt;m:r&gt;&lt;m:rPr&gt;&lt;m:sty m:val=&quot;p&quot;/&gt;&lt;/m:rPr&gt;&lt;w:rPr&gt;&lt;w:rFonts w:ascii=&quot;Cambria Math&quot; w:h-ansi=&quot;Cambria Math&quot; w:cs=&quot;Cambria Math&quot;/&gt;&lt;wx:font wx:val=&quot;Cambria Math&quot;/&gt;&lt;w:sz w:val=&quot;24&quot;/&gt;&lt;w:sz-cs w:val=&quot;24&quot;/&gt;&lt;/w:rPr&gt;&lt;m:t&gt;Dp&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Unde N.t. = numărul de tarlale</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 xml:space="preserve">          Dr = durata de refacere a pajiştii (între 24 şi 50 de zile, în funcţie de numărul ciclului de păşunat, condiţiile meteorologice locale, altitudine, tipul vegetaţiei, etc.)</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 xml:space="preserve">         Dp = durata păşunatului pe o tarla (cu variaţii cuprinse între 3 şi 6 zile).</w:t>
      </w:r>
    </w:p>
    <w:p w:rsidR="006235E0" w:rsidRPr="00CF32ED" w:rsidRDefault="006235E0" w:rsidP="008E7EA2">
      <w:pPr>
        <w:pStyle w:val="ListParagraph"/>
        <w:tabs>
          <w:tab w:val="left" w:pos="709"/>
        </w:tabs>
        <w:ind w:left="0" w:firstLine="709"/>
        <w:jc w:val="both"/>
        <w:rPr>
          <w:rFonts w:ascii="Times New Roman" w:hAnsi="Times New Roman"/>
          <w:sz w:val="20"/>
          <w:szCs w:val="20"/>
        </w:rPr>
      </w:pP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Numărul de tarlale se majorează cu 1-2, reprezentând tarlalele care se scot anual de la păşunat (prin rotaţie) în vederea aplicării metodelor de îmbunătăţire a pajiştii.</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După stabilirea numărului de tarlale şi a suprafeţelor acestora, se trece la delimitarea efectivă a acestora.</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Delimitarea tarlalelor se realizează cu ajutorul barierelor naturale sau artificiale. Barierele naturale sunt constituite din forme particulare de relief (râuri, văi, râpe, etc.), drumuri sau vegetaţia lemnoasă existentă pe teren (liziere ale pădurii, garduri vii, perdele de protecţie, pâlcuri de arbori).</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Barierele artificiale sunt alcătuite din garduri fixe sau mobile.</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Gardurile fixe sunt formate din stâlpi înalţi de 1,5-2 m de la nivelul solului, amplasaţi la distanţe de 3-4 m între ei, pe care se fixează 3-4 rânduri de şipci din lemn sau sârmă ghimpată. Dezavantajul gardurilor fixe constă în faptul că sunt costisitoare şi necesită permanent lucrări de întreţinere.</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Gardurile electrice mobile (sau „păstorul electric”, cum mai sunt cunoscute în limbaj popular) reprezintă soluţia cea mai eficientă pentru organizarea păşunatului raţional. Acestea prezintă avantajul că se instalează rapid şi uşor, putând fi mutate chiar şi de mai multe ori pe zi.</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Delimitarea tarlalelor se mai poate realiza şi cu ajutorul gardurilor vii. Acestea mai îndeplinesc şi alte funcţii, cum ar fi: reduc viteza vânturilor, asigură umbră pentru animale în zilele toride, păstrează umiditatea solului, produc oxigen. Pentru formarea gardurilor vii se recomandă plantarea următoarelor specii: soc, lemn câinesc, sălcioară, cătină albă, păducel, alun, etc.</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O importanţă deosebită prezintă şi timpul de păşunat pe o tarla. Este binecunoscut faptul că animalele erbivore au nevoie de numai câteva ore pe zi pentru a-şi procura necesarul de hrană, restul timpului plimbându-se şi bătătorind astfel iarba şi solul. De aceea este indicat ca acestea să fie scoase pe păşune doar dimineaţa şi după-amiaza, cu o pauză de cca. 3-4 ore la prânz, timp în care ele sunt adăpate şi se odihnesc.</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În cazul păşunatului raţional, păşunea se menţine la un nivel productiv ridicat prin realizarea de fertilizări. La fiecare 3-4 săptămâni se administrează îngrăşăminte pe bază de azot, în doze de 50-60 kg/ha azot substanţă activă, cu excepţia pajiştilor aflate sub angajamente de agro-mediu, unde doza maximă admisă este de 40</w:t>
      </w:r>
      <w:r w:rsidRPr="00C048E7">
        <w:rPr>
          <w:rFonts w:ascii="Times New Roman" w:hAnsi="Times New Roman"/>
          <w:sz w:val="24"/>
          <w:szCs w:val="24"/>
        </w:rPr>
        <w:t xml:space="preserve"> </w:t>
      </w:r>
      <w:r>
        <w:rPr>
          <w:rFonts w:ascii="Times New Roman" w:hAnsi="Times New Roman"/>
          <w:sz w:val="24"/>
          <w:szCs w:val="24"/>
        </w:rPr>
        <w:t>kg/ha azot substanţă activă.</w:t>
      </w:r>
    </w:p>
    <w:p w:rsidR="006235E0" w:rsidRDefault="006235E0" w:rsidP="008E7EA2">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Avantajele păşunatului raţional (în oricare variantă a sa) sunt următoarele:</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limitează timpul petrecut de animale pe o parcelă de teren, prin urmare se elimină degradarea pajiştii prin călcarea excesivă de către acestea;</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Creşte producţia de iarbă datorită faptului că plantele valoroase din covorul vegetal au timp să se refacă după păşunat. Ciclurile de păşunat repetitive determină o mai bună uniformizare a producţiilor în cursul perioadei de vegetaţie;</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elimină păşunatul selectiv prin faptul că animalele sunt obligate să consume toate speciile de plante (atât cele valoroase, cât şi cele nevaloroase), astfel încât procentul de buruieni se reduce semnificativ şi se îmbunătăţeşte compoziţia floristică a pajiştii;</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utilizează uniform întreaga suprafaţă de păşunat, nemaiexistând porţiuni subpăşunate sau suprapăşunate;</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Creşte gradul de consumabilitate al plantelor;</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crează posibilitatea aplicării de lucrări de îmbunătăţire a pajiştilor (fertilizări, irigaţii, etc);</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evită fenomenele de eroziune a solului, prin faptul că animalele nu distrug ţelina;</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Sporeşte producţia de lapte şi/sau carne, prin faptul că animalele au la dispoziţie furaj în cantitatea necesară şi de calitate corespunzătoare;</w:t>
      </w:r>
    </w:p>
    <w:p w:rsidR="006235E0" w:rsidRDefault="006235E0" w:rsidP="00940F5F">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Se previne îmbolnăvirea animalelor de parazitoze, deoarece ouăle şi larvele paraziţilor sunt distruse de acţiunea eazelor solare în intervalul de timp cât animalele lipsesc de pe păşune;</w:t>
      </w:r>
    </w:p>
    <w:p w:rsidR="006235E0" w:rsidRPr="00E64606" w:rsidRDefault="006235E0" w:rsidP="004D5E79">
      <w:pPr>
        <w:pStyle w:val="ListParagraph"/>
        <w:numPr>
          <w:ilvl w:val="0"/>
          <w:numId w:val="12"/>
        </w:numPr>
        <w:tabs>
          <w:tab w:val="left" w:pos="709"/>
        </w:tabs>
        <w:ind w:left="0" w:firstLine="568"/>
        <w:jc w:val="both"/>
        <w:rPr>
          <w:rFonts w:ascii="Times New Roman" w:hAnsi="Times New Roman"/>
          <w:sz w:val="24"/>
          <w:szCs w:val="24"/>
        </w:rPr>
      </w:pPr>
      <w:r>
        <w:rPr>
          <w:rFonts w:ascii="Times New Roman" w:hAnsi="Times New Roman"/>
          <w:sz w:val="24"/>
          <w:szCs w:val="24"/>
        </w:rPr>
        <w:t>Există posibilitatea grupării animalelor pe categorii omogene, ceea ce prezintă mari avantaje din punct de vedere tehnic, organizatoric şi economic.</w:t>
      </w:r>
    </w:p>
    <w:p w:rsidR="006235E0" w:rsidRPr="00C37D5F" w:rsidRDefault="006235E0" w:rsidP="00E64606">
      <w:pPr>
        <w:pStyle w:val="ListParagraph"/>
        <w:tabs>
          <w:tab w:val="left" w:pos="1134"/>
        </w:tabs>
        <w:ind w:left="709"/>
        <w:jc w:val="both"/>
        <w:rPr>
          <w:rFonts w:ascii="Times New Roman" w:hAnsi="Times New Roman"/>
          <w:b/>
          <w:sz w:val="18"/>
          <w:szCs w:val="18"/>
        </w:rPr>
      </w:pPr>
    </w:p>
    <w:p w:rsidR="006235E0" w:rsidRDefault="006235E0" w:rsidP="00B16993">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 xml:space="preserve"> Căi de acces</w:t>
      </w:r>
    </w:p>
    <w:p w:rsidR="006235E0" w:rsidRPr="00BD3288" w:rsidRDefault="006235E0" w:rsidP="00E23F13">
      <w:pPr>
        <w:pStyle w:val="ListParagraph"/>
        <w:tabs>
          <w:tab w:val="left" w:pos="1134"/>
        </w:tabs>
        <w:ind w:left="709"/>
        <w:jc w:val="both"/>
        <w:rPr>
          <w:rFonts w:ascii="Times New Roman" w:hAnsi="Times New Roman"/>
          <w:b/>
          <w:sz w:val="16"/>
          <w:szCs w:val="16"/>
        </w:rPr>
      </w:pPr>
    </w:p>
    <w:p w:rsidR="006235E0" w:rsidRDefault="006235E0" w:rsidP="00184053">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Căile de acces la trupurile de pajişti care fac obiectul prezentului amenajament pastoral sunt formate din drumuri de pământ permanente, clasificate în categoria „drumuri de acces la păşune”. Aceste drumuri sunt întreţinute de proprietarii terenurilor agricole din zonă, care le folosesc în mod regulat.</w:t>
      </w:r>
    </w:p>
    <w:p w:rsidR="006235E0" w:rsidRPr="00C37D5F" w:rsidRDefault="006235E0" w:rsidP="00184053">
      <w:pPr>
        <w:pStyle w:val="ListParagraph"/>
        <w:tabs>
          <w:tab w:val="left" w:pos="1134"/>
        </w:tabs>
        <w:ind w:left="0" w:firstLine="709"/>
        <w:jc w:val="both"/>
        <w:rPr>
          <w:rFonts w:ascii="Times New Roman" w:hAnsi="Times New Roman"/>
          <w:sz w:val="20"/>
          <w:szCs w:val="20"/>
        </w:rPr>
      </w:pPr>
    </w:p>
    <w:p w:rsidR="006235E0" w:rsidRDefault="006235E0" w:rsidP="00B16993">
      <w:pPr>
        <w:pStyle w:val="ListParagraph"/>
        <w:numPr>
          <w:ilvl w:val="1"/>
          <w:numId w:val="11"/>
        </w:numPr>
        <w:tabs>
          <w:tab w:val="left" w:pos="1134"/>
        </w:tabs>
        <w:ind w:firstLine="349"/>
        <w:jc w:val="both"/>
        <w:rPr>
          <w:rFonts w:ascii="Times New Roman" w:hAnsi="Times New Roman"/>
          <w:b/>
          <w:sz w:val="24"/>
          <w:szCs w:val="24"/>
        </w:rPr>
      </w:pPr>
      <w:r>
        <w:rPr>
          <w:rFonts w:ascii="Times New Roman" w:hAnsi="Times New Roman"/>
          <w:b/>
          <w:sz w:val="24"/>
          <w:szCs w:val="24"/>
        </w:rPr>
        <w:t xml:space="preserve"> Construcţii zoopastorale şi surse de apă</w:t>
      </w:r>
    </w:p>
    <w:p w:rsidR="006235E0" w:rsidRDefault="006235E0" w:rsidP="003962E7">
      <w:pPr>
        <w:spacing w:after="0"/>
        <w:ind w:right="-91" w:firstLine="709"/>
        <w:jc w:val="both"/>
        <w:rPr>
          <w:rFonts w:ascii="Times New Roman" w:hAnsi="Times New Roman"/>
          <w:sz w:val="24"/>
          <w:szCs w:val="24"/>
        </w:rPr>
      </w:pPr>
      <w:r w:rsidRPr="003962E7">
        <w:rPr>
          <w:rFonts w:ascii="Times New Roman" w:hAnsi="Times New Roman"/>
          <w:sz w:val="24"/>
          <w:szCs w:val="24"/>
        </w:rPr>
        <w:t xml:space="preserve">O acţiune de </w:t>
      </w:r>
      <w:r>
        <w:rPr>
          <w:rFonts w:ascii="Times New Roman" w:hAnsi="Times New Roman"/>
          <w:sz w:val="24"/>
          <w:szCs w:val="24"/>
        </w:rPr>
        <w:t xml:space="preserve">maximă importanţă pe pajişti este asigurarea apei de adăpat. În lipsa apei, animalele suferă de sete, iar producţiile acestora scad automat. </w:t>
      </w:r>
    </w:p>
    <w:p w:rsidR="006235E0" w:rsidRDefault="006235E0" w:rsidP="003962E7">
      <w:pPr>
        <w:spacing w:after="0"/>
        <w:ind w:right="-91" w:firstLine="709"/>
        <w:jc w:val="both"/>
        <w:rPr>
          <w:rFonts w:ascii="Times New Roman" w:hAnsi="Times New Roman"/>
          <w:sz w:val="24"/>
          <w:szCs w:val="24"/>
        </w:rPr>
      </w:pPr>
      <w:r>
        <w:rPr>
          <w:rFonts w:ascii="Times New Roman" w:hAnsi="Times New Roman"/>
          <w:sz w:val="24"/>
          <w:szCs w:val="24"/>
        </w:rPr>
        <w:t>Modul de amenajare al adăpătorilor depinde în mare măsură de sursa de apă. Este de dorit să existe surse de apă naturale (râuri, izvoare, fântâni). Este obligatoriu ca aceste surse să fie controlate, în sensul că apa trebuie să fie potabilă, lipsită de microorganisme periculoase şi de substanţe poluante.</w:t>
      </w:r>
    </w:p>
    <w:p w:rsidR="006235E0" w:rsidRDefault="006235E0" w:rsidP="003962E7">
      <w:pPr>
        <w:spacing w:after="0"/>
        <w:ind w:right="-91" w:firstLine="709"/>
        <w:jc w:val="both"/>
        <w:rPr>
          <w:rFonts w:ascii="Times New Roman" w:hAnsi="Times New Roman"/>
          <w:sz w:val="24"/>
          <w:szCs w:val="24"/>
        </w:rPr>
      </w:pPr>
      <w:r>
        <w:rPr>
          <w:rFonts w:ascii="Times New Roman" w:hAnsi="Times New Roman"/>
          <w:sz w:val="24"/>
          <w:szCs w:val="24"/>
        </w:rPr>
        <w:t>În general, animalele beau multă apă, cantităţile consumate fiind condiţionate de mai mulţi factori. Astfel, cu cât animalele sunt mai corpolente şi mai productive, cu atât consumă mai multă apă. În plus, consumul de apă este direct proporţional cu cantitatea de substanţă uscată ingerată din furaje. În mod obişnuit, bovinele consumă 4-5 litri de apă pentru 1 kg SU ingerată, iar ovinele şi cabalinele cca. 2-3 litri.</w:t>
      </w:r>
    </w:p>
    <w:p w:rsidR="006235E0" w:rsidRDefault="006235E0" w:rsidP="003962E7">
      <w:pPr>
        <w:spacing w:after="0"/>
        <w:ind w:right="-91" w:firstLine="709"/>
        <w:jc w:val="both"/>
        <w:rPr>
          <w:rFonts w:ascii="Times New Roman" w:hAnsi="Times New Roman"/>
          <w:sz w:val="24"/>
          <w:szCs w:val="24"/>
        </w:rPr>
      </w:pPr>
      <w:r>
        <w:rPr>
          <w:rFonts w:ascii="Times New Roman" w:hAnsi="Times New Roman"/>
          <w:sz w:val="24"/>
          <w:szCs w:val="24"/>
        </w:rPr>
        <w:t>Când adăparea se face din râuri, amenajarea porţiunii de acces la apă trebuie astfel realizată încât să fie înlăturată posibilitatea ca animalele să se rănească. De regulă, acest lucru se realizează prin pietruirea</w:t>
      </w:r>
      <w:r w:rsidRPr="00B0562B">
        <w:rPr>
          <w:rFonts w:ascii="Times New Roman" w:hAnsi="Times New Roman"/>
          <w:sz w:val="24"/>
          <w:szCs w:val="24"/>
        </w:rPr>
        <w:t xml:space="preserve"> </w:t>
      </w:r>
      <w:r>
        <w:rPr>
          <w:rFonts w:ascii="Times New Roman" w:hAnsi="Times New Roman"/>
          <w:sz w:val="24"/>
          <w:szCs w:val="24"/>
        </w:rPr>
        <w:t>porţiunii de acces.</w:t>
      </w:r>
    </w:p>
    <w:p w:rsidR="006235E0" w:rsidRDefault="006235E0" w:rsidP="003962E7">
      <w:pPr>
        <w:spacing w:after="0"/>
        <w:ind w:right="-91" w:firstLine="709"/>
        <w:jc w:val="both"/>
        <w:rPr>
          <w:rFonts w:ascii="Times New Roman" w:hAnsi="Times New Roman"/>
          <w:sz w:val="24"/>
          <w:szCs w:val="24"/>
        </w:rPr>
      </w:pPr>
      <w:r>
        <w:rPr>
          <w:rFonts w:ascii="Times New Roman" w:hAnsi="Times New Roman"/>
          <w:sz w:val="24"/>
          <w:szCs w:val="24"/>
        </w:rPr>
        <w:t>Dacă apa provine din izvoare permanente, atunci adăparea se face prin jgheaburi, iar accesul animalelor la acestea trebuie de asemenea pietruit, pentru a preveni înmlăştinarea.</w:t>
      </w:r>
    </w:p>
    <w:p w:rsidR="006235E0" w:rsidRDefault="006235E0" w:rsidP="003962E7">
      <w:pPr>
        <w:spacing w:after="0"/>
        <w:ind w:right="-91" w:firstLine="709"/>
        <w:jc w:val="both"/>
        <w:rPr>
          <w:rFonts w:ascii="Times New Roman" w:hAnsi="Times New Roman"/>
          <w:sz w:val="24"/>
          <w:szCs w:val="24"/>
        </w:rPr>
      </w:pPr>
      <w:r>
        <w:rPr>
          <w:rFonts w:ascii="Times New Roman" w:hAnsi="Times New Roman"/>
          <w:sz w:val="24"/>
          <w:szCs w:val="24"/>
        </w:rPr>
        <w:t>Tot adăpători tip jgheab se utilizează şi în cazul în care sursa de apă este un puţ sau o fântână. La construirea adăpătorilor trebuie să se ţină seama de câteva recomandări, şi anume:</w:t>
      </w:r>
    </w:p>
    <w:p w:rsidR="006235E0" w:rsidRDefault="006235E0" w:rsidP="00C9591A">
      <w:pPr>
        <w:pStyle w:val="ListParagraph"/>
        <w:numPr>
          <w:ilvl w:val="0"/>
          <w:numId w:val="12"/>
        </w:numPr>
        <w:spacing w:after="0"/>
        <w:ind w:right="-91"/>
        <w:jc w:val="both"/>
        <w:rPr>
          <w:rFonts w:ascii="Times New Roman" w:hAnsi="Times New Roman"/>
          <w:sz w:val="24"/>
          <w:szCs w:val="24"/>
        </w:rPr>
      </w:pPr>
      <w:r>
        <w:rPr>
          <w:rFonts w:ascii="Times New Roman" w:hAnsi="Times New Roman"/>
          <w:sz w:val="24"/>
          <w:szCs w:val="24"/>
        </w:rPr>
        <w:t>Apa din sursele naturale trebuie verificată cel puţin o dată pe an (de regulă la începutul sezonului de păşunat);</w:t>
      </w:r>
    </w:p>
    <w:p w:rsidR="006235E0" w:rsidRDefault="006235E0" w:rsidP="00C9591A">
      <w:pPr>
        <w:pStyle w:val="ListParagraph"/>
        <w:numPr>
          <w:ilvl w:val="0"/>
          <w:numId w:val="12"/>
        </w:numPr>
        <w:spacing w:after="0"/>
        <w:ind w:right="-91"/>
        <w:jc w:val="both"/>
        <w:rPr>
          <w:rFonts w:ascii="Times New Roman" w:hAnsi="Times New Roman"/>
          <w:sz w:val="24"/>
          <w:szCs w:val="24"/>
        </w:rPr>
      </w:pPr>
      <w:r>
        <w:rPr>
          <w:rFonts w:ascii="Times New Roman" w:hAnsi="Times New Roman"/>
          <w:sz w:val="24"/>
          <w:szCs w:val="24"/>
        </w:rPr>
        <w:t>adăpătorile (jgheaburile) trebuie dezinfectate înainte de aducerea animalelor pe păşune;</w:t>
      </w:r>
    </w:p>
    <w:p w:rsidR="006235E0" w:rsidRDefault="006235E0" w:rsidP="00C9591A">
      <w:pPr>
        <w:pStyle w:val="ListParagraph"/>
        <w:numPr>
          <w:ilvl w:val="0"/>
          <w:numId w:val="12"/>
        </w:numPr>
        <w:spacing w:after="0"/>
        <w:ind w:right="-91"/>
        <w:jc w:val="both"/>
        <w:rPr>
          <w:rFonts w:ascii="Times New Roman" w:hAnsi="Times New Roman"/>
          <w:sz w:val="24"/>
          <w:szCs w:val="24"/>
        </w:rPr>
      </w:pPr>
      <w:r>
        <w:rPr>
          <w:rFonts w:ascii="Times New Roman" w:hAnsi="Times New Roman"/>
          <w:sz w:val="24"/>
          <w:szCs w:val="24"/>
        </w:rPr>
        <w:t>adăpătorile nu se vor amplasa acolo unde terenul este foarte accidentat, putând să cauzeze rănirea animalelor.</w:t>
      </w:r>
    </w:p>
    <w:p w:rsidR="006235E0" w:rsidRDefault="006235E0" w:rsidP="00C9591A">
      <w:pPr>
        <w:spacing w:after="0"/>
        <w:ind w:right="-91" w:firstLine="709"/>
        <w:jc w:val="both"/>
        <w:rPr>
          <w:rFonts w:ascii="Times New Roman" w:hAnsi="Times New Roman"/>
          <w:sz w:val="24"/>
          <w:szCs w:val="24"/>
        </w:rPr>
      </w:pPr>
      <w:r>
        <w:rPr>
          <w:rFonts w:ascii="Times New Roman" w:hAnsi="Times New Roman"/>
          <w:sz w:val="24"/>
          <w:szCs w:val="24"/>
        </w:rPr>
        <w:t>Dacă sursele de apă existente nu asigură o cantitate de apă suficientă pentru adăpatul tuturor animalelor, atunci cantitatea se va suplimenta prin aducerea de apă cu ajutorul cisternelor.</w:t>
      </w: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C9591A">
      <w:pPr>
        <w:spacing w:after="0"/>
        <w:ind w:right="-91" w:firstLine="709"/>
        <w:jc w:val="both"/>
        <w:rPr>
          <w:rFonts w:ascii="Times New Roman" w:hAnsi="Times New Roman"/>
          <w:sz w:val="24"/>
          <w:szCs w:val="24"/>
        </w:rPr>
      </w:pPr>
    </w:p>
    <w:p w:rsidR="006235E0" w:rsidRDefault="006235E0" w:rsidP="00426BFB">
      <w:pPr>
        <w:pStyle w:val="ListParagraph"/>
        <w:numPr>
          <w:ilvl w:val="0"/>
          <w:numId w:val="11"/>
        </w:numPr>
        <w:tabs>
          <w:tab w:val="left" w:pos="993"/>
          <w:tab w:val="left" w:pos="1276"/>
        </w:tabs>
        <w:ind w:firstLine="360"/>
        <w:jc w:val="both"/>
        <w:rPr>
          <w:rFonts w:ascii="Times New Roman" w:hAnsi="Times New Roman"/>
          <w:b/>
          <w:sz w:val="24"/>
          <w:szCs w:val="24"/>
        </w:rPr>
      </w:pPr>
      <w:r w:rsidRPr="000F68E5">
        <w:rPr>
          <w:rFonts w:ascii="Times New Roman" w:hAnsi="Times New Roman"/>
          <w:b/>
          <w:sz w:val="24"/>
          <w:szCs w:val="24"/>
        </w:rPr>
        <w:t>DESCRIERE PARCELARĂ</w:t>
      </w:r>
    </w:p>
    <w:p w:rsidR="006235E0" w:rsidRDefault="006235E0" w:rsidP="00E5381D">
      <w:pPr>
        <w:spacing w:after="0"/>
        <w:ind w:right="-91" w:firstLine="709"/>
        <w:jc w:val="both"/>
        <w:rPr>
          <w:rFonts w:ascii="Times New Roman" w:hAnsi="Times New Roman"/>
          <w:sz w:val="24"/>
          <w:szCs w:val="24"/>
        </w:rPr>
      </w:pPr>
      <w:r>
        <w:rPr>
          <w:rFonts w:ascii="Times New Roman" w:hAnsi="Times New Roman"/>
          <w:sz w:val="24"/>
          <w:szCs w:val="24"/>
        </w:rPr>
        <w:t xml:space="preserve">Descrierea sintetică a parcelelor care fac obiectul prezentului amenajament pastoral este prezentată în tabelele care urmează (tabelele </w:t>
      </w:r>
      <w:r w:rsidRPr="00A5668F">
        <w:rPr>
          <w:rFonts w:ascii="Times New Roman" w:hAnsi="Times New Roman"/>
          <w:sz w:val="24"/>
          <w:szCs w:val="24"/>
        </w:rPr>
        <w:t>7.</w:t>
      </w:r>
      <w:r w:rsidRPr="0027766A">
        <w:rPr>
          <w:rFonts w:ascii="Times New Roman" w:hAnsi="Times New Roman"/>
          <w:sz w:val="24"/>
          <w:szCs w:val="24"/>
        </w:rPr>
        <w:t>1 -7.3</w:t>
      </w:r>
      <w:r>
        <w:rPr>
          <w:rFonts w:ascii="Times New Roman" w:hAnsi="Times New Roman"/>
          <w:sz w:val="24"/>
          <w:szCs w:val="24"/>
        </w:rPr>
        <w:t>7</w:t>
      </w:r>
      <w:r w:rsidRPr="0027766A">
        <w:rPr>
          <w:rFonts w:ascii="Times New Roman" w:hAnsi="Times New Roman"/>
          <w:sz w:val="24"/>
          <w:szCs w:val="24"/>
        </w:rPr>
        <w:t>)</w:t>
      </w:r>
      <w:r>
        <w:rPr>
          <w:rFonts w:ascii="Times New Roman" w:hAnsi="Times New Roman"/>
          <w:sz w:val="24"/>
          <w:szCs w:val="24"/>
        </w:rPr>
        <w:t>.</w:t>
      </w:r>
    </w:p>
    <w:p w:rsidR="006235E0" w:rsidRDefault="006235E0" w:rsidP="00BD3288">
      <w:pPr>
        <w:spacing w:after="0"/>
        <w:ind w:right="-86"/>
        <w:jc w:val="right"/>
        <w:rPr>
          <w:rFonts w:ascii="Times New Roman" w:hAnsi="Times New Roman"/>
          <w:sz w:val="24"/>
          <w:szCs w:val="24"/>
        </w:rPr>
      </w:pPr>
      <w:r>
        <w:rPr>
          <w:rFonts w:ascii="Times New Roman" w:hAnsi="Times New Roman"/>
          <w:sz w:val="24"/>
          <w:szCs w:val="24"/>
        </w:rPr>
        <w:t>Tabel 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Ps1_Finaia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86,00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380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tipic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209"/>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Festuca rubra </w:t>
            </w:r>
            <w:r w:rsidRPr="00CC3F28">
              <w:rPr>
                <w:rFonts w:ascii="Times New Roman" w:hAnsi="Times New Roman"/>
                <w:sz w:val="24"/>
                <w:szCs w:val="24"/>
              </w:rPr>
              <w:t xml:space="preserve">(Păiuş roşu),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Agrostis capillaris</w:t>
            </w:r>
            <w:r w:rsidRPr="00CC3F28">
              <w:rPr>
                <w:rFonts w:ascii="Times New Roman" w:hAnsi="Times New Roman"/>
                <w:sz w:val="24"/>
                <w:szCs w:val="24"/>
              </w:rPr>
              <w:t xml:space="preserve"> (Iarba-câmpului), </w:t>
            </w:r>
            <w:r w:rsidRPr="00CC3F28">
              <w:rPr>
                <w:rFonts w:ascii="Times New Roman" w:hAnsi="Times New Roman"/>
                <w:i/>
                <w:sz w:val="24"/>
                <w:szCs w:val="24"/>
              </w:rPr>
              <w:t>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Nardus stricta</w:t>
            </w:r>
            <w:r w:rsidRPr="00CC3F28">
              <w:rPr>
                <w:rFonts w:ascii="Times New Roman" w:hAnsi="Times New Roman"/>
                <w:sz w:val="24"/>
                <w:szCs w:val="24"/>
              </w:rPr>
              <w:t xml:space="preserve"> (Ţepoşică),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0"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w:t>
            </w:r>
            <w:r w:rsidRPr="00CC3F28">
              <w:rPr>
                <w:rFonts w:ascii="Times New Roman" w:hAnsi="Times New Roman"/>
                <w:i/>
                <w:noProof w:val="0"/>
                <w:sz w:val="24"/>
                <w:szCs w:val="24"/>
                <w:lang w:val="en-US"/>
              </w:rPr>
              <w:t>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w:t>
            </w:r>
            <w:r w:rsidRPr="00CC3F28">
              <w:rPr>
                <w:rFonts w:ascii="Times New Roman" w:hAnsi="Times New Roman"/>
                <w:i/>
                <w:sz w:val="24"/>
                <w:szCs w:val="24"/>
              </w:rPr>
              <w:t>Capsella bursa-pastoris</w:t>
            </w:r>
            <w:r w:rsidRPr="00CC3F28">
              <w:rPr>
                <w:rFonts w:ascii="Times New Roman" w:hAnsi="Times New Roman"/>
                <w:sz w:val="24"/>
                <w:szCs w:val="24"/>
              </w:rPr>
              <w:t xml:space="preserve"> (Traista ciobanului), </w:t>
            </w:r>
            <w:r w:rsidRPr="00CC3F28">
              <w:rPr>
                <w:rFonts w:ascii="Times New Roman" w:hAnsi="Times New Roman"/>
                <w:i/>
                <w:sz w:val="24"/>
                <w:szCs w:val="24"/>
                <w:shd w:val="clear" w:color="auto" w:fill="FFFFFF"/>
              </w:rPr>
              <w:t>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 </w:t>
            </w:r>
            <w:r w:rsidRPr="00CC3F28">
              <w:rPr>
                <w:rFonts w:ascii="Times New Roman" w:hAnsi="Times New Roman"/>
                <w:i/>
                <w:sz w:val="24"/>
                <w:szCs w:val="24"/>
                <w:shd w:val="clear" w:color="auto" w:fill="FFFFFF"/>
              </w:rPr>
              <w:t>Amaratus retroflexus</w:t>
            </w:r>
            <w:r w:rsidRPr="00CC3F28">
              <w:rPr>
                <w:rFonts w:ascii="Times New Roman" w:hAnsi="Times New Roman"/>
                <w:sz w:val="24"/>
                <w:szCs w:val="24"/>
                <w:shd w:val="clear" w:color="auto" w:fill="FFFFFF"/>
              </w:rPr>
              <w:t xml:space="preserve"> (Știr),</w:t>
            </w:r>
            <w:r w:rsidRPr="00CC3F28">
              <w:rPr>
                <w:rFonts w:ascii="Times New Roman" w:hAnsi="Times New Roman"/>
                <w:i/>
                <w:sz w:val="24"/>
                <w:szCs w:val="24"/>
              </w:rPr>
              <w:t xml:space="preserve"> Centaurea sp.</w:t>
            </w:r>
            <w:r w:rsidRPr="00CC3F28">
              <w:rPr>
                <w:rFonts w:ascii="Times New Roman" w:hAnsi="Times New Roman"/>
                <w:sz w:val="24"/>
                <w:szCs w:val="24"/>
              </w:rPr>
              <w:t xml:space="preserve"> (Mături)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Adonis vernalis</w:t>
            </w:r>
            <w:r w:rsidRPr="00CC3F28">
              <w:rPr>
                <w:rFonts w:ascii="Times New Roman" w:hAnsi="Times New Roman"/>
                <w:sz w:val="24"/>
                <w:szCs w:val="24"/>
              </w:rPr>
              <w:t xml:space="preserve"> (Rușcuță), </w:t>
            </w:r>
            <w:r w:rsidRPr="00CC3F28">
              <w:rPr>
                <w:rFonts w:ascii="Times New Roman" w:hAnsi="Times New Roman"/>
                <w:i/>
                <w:sz w:val="24"/>
                <w:szCs w:val="24"/>
              </w:rPr>
              <w:t>Colchicum autumnale</w:t>
            </w:r>
            <w:r w:rsidRPr="00CC3F28">
              <w:rPr>
                <w:rFonts w:ascii="Times New Roman" w:hAnsi="Times New Roman"/>
                <w:sz w:val="24"/>
                <w:szCs w:val="24"/>
              </w:rPr>
              <w:t xml:space="preserve"> (Brândușa de toamnă), </w:t>
            </w:r>
            <w:r w:rsidRPr="00CC3F28">
              <w:rPr>
                <w:rFonts w:ascii="Times New Roman" w:hAnsi="Times New Roman"/>
                <w:i/>
                <w:sz w:val="24"/>
                <w:szCs w:val="24"/>
              </w:rPr>
              <w:t>Papaver rhoeas</w:t>
            </w:r>
            <w:r w:rsidRPr="00CC3F28">
              <w:rPr>
                <w:rFonts w:ascii="Times New Roman" w:hAnsi="Times New Roman"/>
                <w:sz w:val="24"/>
                <w:szCs w:val="24"/>
              </w:rPr>
              <w:t xml:space="preserve"> (Mac roșu),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 </w:t>
            </w:r>
            <w:r w:rsidRPr="00CC3F28">
              <w:rPr>
                <w:rFonts w:ascii="Times New Roman" w:hAnsi="Times New Roman"/>
                <w:i/>
                <w:noProof w:val="0"/>
                <w:sz w:val="24"/>
                <w:szCs w:val="24"/>
                <w:lang w:val="en-US"/>
              </w:rPr>
              <w:t xml:space="preserve">Equisetum palustre </w:t>
            </w:r>
            <w:r w:rsidRPr="00CC3F28">
              <w:rPr>
                <w:rFonts w:ascii="Times New Roman" w:hAnsi="Times New Roman"/>
                <w:noProof w:val="0"/>
                <w:sz w:val="24"/>
                <w:szCs w:val="24"/>
                <w:lang w:val="en-US"/>
              </w:rPr>
              <w:t>(Coada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7%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fântână (situată în partea sudică a parcelei), curățat vegetația lemnoasă,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 îmbunătățirea florei prin îndepărtarea vegetației lemnoase și a speciilor nevaloroase și toxice, culegerea pietrelor și a resturilor lemnoase, fertilizare organică pe 15 ha, delimitarea parcelei prin amplasarea de borne din piatră marcate cu vopsea galbenă</w:t>
            </w:r>
          </w:p>
        </w:tc>
      </w:tr>
    </w:tbl>
    <w:p w:rsidR="006235E0" w:rsidRPr="00167AFF" w:rsidRDefault="006235E0" w:rsidP="00940865">
      <w:pPr>
        <w:spacing w:after="120"/>
        <w:ind w:right="-86"/>
        <w:rPr>
          <w:rFonts w:ascii="Times New Roman" w:hAnsi="Times New Roman"/>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Ps2_Sechelești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160,00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395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tipic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209"/>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Festuca rubra </w:t>
            </w:r>
            <w:r w:rsidRPr="00CC3F28">
              <w:rPr>
                <w:rFonts w:ascii="Times New Roman" w:hAnsi="Times New Roman"/>
                <w:sz w:val="24"/>
                <w:szCs w:val="24"/>
              </w:rPr>
              <w:t xml:space="preserve">(Păiuş roşu),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Agrostis capillaris</w:t>
            </w:r>
            <w:r w:rsidRPr="00CC3F28">
              <w:rPr>
                <w:rFonts w:ascii="Times New Roman" w:hAnsi="Times New Roman"/>
                <w:sz w:val="24"/>
                <w:szCs w:val="24"/>
              </w:rPr>
              <w:t xml:space="preserve"> (Iarba-câmpului), </w:t>
            </w:r>
            <w:r w:rsidRPr="00CC3F28">
              <w:rPr>
                <w:rFonts w:ascii="Times New Roman" w:hAnsi="Times New Roman"/>
                <w:i/>
                <w:sz w:val="24"/>
                <w:szCs w:val="24"/>
              </w:rPr>
              <w:t>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Nardus stricta</w:t>
            </w:r>
            <w:r w:rsidRPr="00CC3F28">
              <w:rPr>
                <w:rFonts w:ascii="Times New Roman" w:hAnsi="Times New Roman"/>
                <w:sz w:val="24"/>
                <w:szCs w:val="24"/>
              </w:rPr>
              <w:t xml:space="preserve"> (Ţepoşică),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1"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w:t>
            </w:r>
            <w:r w:rsidRPr="00CC3F28">
              <w:rPr>
                <w:rFonts w:ascii="Times New Roman" w:hAnsi="Times New Roman"/>
                <w:i/>
                <w:noProof w:val="0"/>
                <w:sz w:val="24"/>
                <w:szCs w:val="24"/>
                <w:lang w:val="en-US"/>
              </w:rPr>
              <w:t>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w:t>
            </w:r>
            <w:r w:rsidRPr="00CC3F28">
              <w:rPr>
                <w:rFonts w:ascii="Times New Roman" w:hAnsi="Times New Roman"/>
                <w:i/>
                <w:sz w:val="24"/>
                <w:szCs w:val="24"/>
              </w:rPr>
              <w:t>Capsella bursa-pastoris</w:t>
            </w:r>
            <w:r w:rsidRPr="00CC3F28">
              <w:rPr>
                <w:rFonts w:ascii="Times New Roman" w:hAnsi="Times New Roman"/>
                <w:sz w:val="24"/>
                <w:szCs w:val="24"/>
              </w:rPr>
              <w:t xml:space="preserve"> (Traista ciobanului), </w:t>
            </w:r>
            <w:r w:rsidRPr="00CC3F28">
              <w:rPr>
                <w:rFonts w:ascii="Times New Roman" w:hAnsi="Times New Roman"/>
                <w:i/>
                <w:sz w:val="24"/>
                <w:szCs w:val="24"/>
                <w:shd w:val="clear" w:color="auto" w:fill="FFFFFF"/>
              </w:rPr>
              <w:t>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 </w:t>
            </w:r>
            <w:r w:rsidRPr="00CC3F28">
              <w:rPr>
                <w:rFonts w:ascii="Times New Roman" w:hAnsi="Times New Roman"/>
                <w:i/>
                <w:sz w:val="24"/>
                <w:szCs w:val="24"/>
                <w:shd w:val="clear" w:color="auto" w:fill="FFFFFF"/>
              </w:rPr>
              <w:t>Amaratus retroflexus</w:t>
            </w:r>
            <w:r w:rsidRPr="00CC3F28">
              <w:rPr>
                <w:rFonts w:ascii="Times New Roman" w:hAnsi="Times New Roman"/>
                <w:sz w:val="24"/>
                <w:szCs w:val="24"/>
                <w:shd w:val="clear" w:color="auto" w:fill="FFFFFF"/>
              </w:rPr>
              <w:t xml:space="preserve"> (Știr),</w:t>
            </w:r>
            <w:r w:rsidRPr="00CC3F28">
              <w:rPr>
                <w:rFonts w:ascii="Times New Roman" w:hAnsi="Times New Roman"/>
                <w:i/>
                <w:sz w:val="24"/>
                <w:szCs w:val="24"/>
              </w:rPr>
              <w:t xml:space="preserve"> Centaurea sp.</w:t>
            </w:r>
            <w:r w:rsidRPr="00CC3F28">
              <w:rPr>
                <w:rFonts w:ascii="Times New Roman" w:hAnsi="Times New Roman"/>
                <w:sz w:val="24"/>
                <w:szCs w:val="24"/>
              </w:rPr>
              <w:t xml:space="preserve"> (Mături)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Adonis vernalis</w:t>
            </w:r>
            <w:r w:rsidRPr="00CC3F28">
              <w:rPr>
                <w:rFonts w:ascii="Times New Roman" w:hAnsi="Times New Roman"/>
                <w:sz w:val="24"/>
                <w:szCs w:val="24"/>
              </w:rPr>
              <w:t xml:space="preserve"> (Rușcuță), </w:t>
            </w:r>
            <w:r w:rsidRPr="00CC3F28">
              <w:rPr>
                <w:rFonts w:ascii="Times New Roman" w:hAnsi="Times New Roman"/>
                <w:i/>
                <w:sz w:val="24"/>
                <w:szCs w:val="24"/>
              </w:rPr>
              <w:t>Colchicum autumnale</w:t>
            </w:r>
            <w:r w:rsidRPr="00CC3F28">
              <w:rPr>
                <w:rFonts w:ascii="Times New Roman" w:hAnsi="Times New Roman"/>
                <w:sz w:val="24"/>
                <w:szCs w:val="24"/>
              </w:rPr>
              <w:t xml:space="preserve"> (Brândușa de toamnă), </w:t>
            </w:r>
            <w:r w:rsidRPr="00CC3F28">
              <w:rPr>
                <w:rFonts w:ascii="Times New Roman" w:hAnsi="Times New Roman"/>
                <w:i/>
                <w:sz w:val="24"/>
                <w:szCs w:val="24"/>
              </w:rPr>
              <w:t>Papaver rhoeas</w:t>
            </w:r>
            <w:r w:rsidRPr="00CC3F28">
              <w:rPr>
                <w:rFonts w:ascii="Times New Roman" w:hAnsi="Times New Roman"/>
                <w:sz w:val="24"/>
                <w:szCs w:val="24"/>
              </w:rPr>
              <w:t xml:space="preserve"> (Mac roșu),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 </w:t>
            </w:r>
            <w:r w:rsidRPr="00CC3F28">
              <w:rPr>
                <w:rFonts w:ascii="Times New Roman" w:hAnsi="Times New Roman"/>
                <w:i/>
                <w:noProof w:val="0"/>
                <w:sz w:val="24"/>
                <w:szCs w:val="24"/>
                <w:lang w:val="en-US"/>
              </w:rPr>
              <w:t xml:space="preserve">Equisetum palustre </w:t>
            </w:r>
            <w:r w:rsidRPr="00CC3F28">
              <w:rPr>
                <w:rFonts w:ascii="Times New Roman" w:hAnsi="Times New Roman"/>
                <w:noProof w:val="0"/>
                <w:sz w:val="24"/>
                <w:szCs w:val="24"/>
                <w:lang w:val="en-US"/>
              </w:rPr>
              <w:t>(Coada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7%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curățare vegetație lemnoasă,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15 ha, delimitarea parcelei prin amplasarea de borne din piatră marcate cu vopsea galbenă </w:t>
            </w:r>
          </w:p>
        </w:tc>
      </w:tr>
    </w:tbl>
    <w:p w:rsidR="006235E0" w:rsidRPr="001530DF" w:rsidRDefault="006235E0" w:rsidP="00A643D3">
      <w:pPr>
        <w:spacing w:after="120"/>
        <w:ind w:right="-91"/>
        <w:jc w:val="right"/>
        <w:rPr>
          <w:rFonts w:ascii="Times New Roman" w:hAnsi="Times New Roman"/>
          <w:sz w:val="16"/>
          <w:szCs w:val="16"/>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Ps3_Bortolușeia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160,00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390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tipic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299"/>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Festuca rubra </w:t>
            </w:r>
            <w:r w:rsidRPr="00CC3F28">
              <w:rPr>
                <w:rFonts w:ascii="Times New Roman" w:hAnsi="Times New Roman"/>
                <w:sz w:val="24"/>
                <w:szCs w:val="24"/>
              </w:rPr>
              <w:t xml:space="preserve">(Păiuş roşu),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Agrostis capillaris</w:t>
            </w:r>
            <w:r w:rsidRPr="00CC3F28">
              <w:rPr>
                <w:rFonts w:ascii="Times New Roman" w:hAnsi="Times New Roman"/>
                <w:sz w:val="24"/>
                <w:szCs w:val="24"/>
              </w:rPr>
              <w:t xml:space="preserve"> (Iarba-câmpului),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Nardus stricta</w:t>
            </w:r>
            <w:r w:rsidRPr="00CC3F28">
              <w:rPr>
                <w:rFonts w:ascii="Times New Roman" w:hAnsi="Times New Roman"/>
                <w:sz w:val="24"/>
                <w:szCs w:val="24"/>
              </w:rPr>
              <w:t xml:space="preserve"> (Ţepoşică),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2"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w:t>
            </w:r>
            <w:r w:rsidRPr="00CC3F28">
              <w:rPr>
                <w:rFonts w:ascii="Times New Roman" w:hAnsi="Times New Roman"/>
                <w:i/>
                <w:noProof w:val="0"/>
                <w:sz w:val="24"/>
                <w:szCs w:val="24"/>
                <w:lang w:val="en-US"/>
              </w:rPr>
              <w:t>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w:t>
            </w:r>
            <w:r w:rsidRPr="00CC3F28">
              <w:rPr>
                <w:rFonts w:ascii="Times New Roman" w:hAnsi="Times New Roman"/>
                <w:i/>
                <w:sz w:val="24"/>
                <w:szCs w:val="24"/>
              </w:rPr>
              <w:t>Capsella bursa-pastoris</w:t>
            </w:r>
            <w:r w:rsidRPr="00CC3F28">
              <w:rPr>
                <w:rFonts w:ascii="Times New Roman" w:hAnsi="Times New Roman"/>
                <w:sz w:val="24"/>
                <w:szCs w:val="24"/>
              </w:rPr>
              <w:t xml:space="preserve"> (Traista ciobanului), </w:t>
            </w:r>
            <w:r w:rsidRPr="00CC3F28">
              <w:rPr>
                <w:rFonts w:ascii="Times New Roman" w:hAnsi="Times New Roman"/>
                <w:i/>
                <w:sz w:val="24"/>
                <w:szCs w:val="24"/>
                <w:shd w:val="clear" w:color="auto" w:fill="FFFFFF"/>
              </w:rPr>
              <w:t>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 </w:t>
            </w:r>
            <w:r w:rsidRPr="00CC3F28">
              <w:rPr>
                <w:rFonts w:ascii="Times New Roman" w:hAnsi="Times New Roman"/>
                <w:i/>
                <w:sz w:val="24"/>
                <w:szCs w:val="24"/>
                <w:shd w:val="clear" w:color="auto" w:fill="FFFFFF"/>
              </w:rPr>
              <w:t>Amaratus retroflexus</w:t>
            </w:r>
            <w:r w:rsidRPr="00CC3F28">
              <w:rPr>
                <w:rFonts w:ascii="Times New Roman" w:hAnsi="Times New Roman"/>
                <w:sz w:val="24"/>
                <w:szCs w:val="24"/>
                <w:shd w:val="clear" w:color="auto" w:fill="FFFFFF"/>
              </w:rPr>
              <w:t xml:space="preserve"> (Știr),</w:t>
            </w:r>
            <w:r w:rsidRPr="00CC3F28">
              <w:rPr>
                <w:rFonts w:ascii="Times New Roman" w:hAnsi="Times New Roman"/>
                <w:i/>
                <w:sz w:val="24"/>
                <w:szCs w:val="24"/>
              </w:rPr>
              <w:t xml:space="preserve"> Centaurea sp.</w:t>
            </w:r>
            <w:r w:rsidRPr="00CC3F28">
              <w:rPr>
                <w:rFonts w:ascii="Times New Roman" w:hAnsi="Times New Roman"/>
                <w:sz w:val="24"/>
                <w:szCs w:val="24"/>
              </w:rPr>
              <w:t xml:space="preserve"> (Mături)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Adonis vernalis</w:t>
            </w:r>
            <w:r w:rsidRPr="00CC3F28">
              <w:rPr>
                <w:rFonts w:ascii="Times New Roman" w:hAnsi="Times New Roman"/>
                <w:sz w:val="24"/>
                <w:szCs w:val="24"/>
              </w:rPr>
              <w:t xml:space="preserve"> (Rușcuță), </w:t>
            </w:r>
            <w:r w:rsidRPr="00CC3F28">
              <w:rPr>
                <w:rFonts w:ascii="Times New Roman" w:hAnsi="Times New Roman"/>
                <w:i/>
                <w:sz w:val="24"/>
                <w:szCs w:val="24"/>
              </w:rPr>
              <w:t>Colchicum autumnale</w:t>
            </w:r>
            <w:r w:rsidRPr="00CC3F28">
              <w:rPr>
                <w:rFonts w:ascii="Times New Roman" w:hAnsi="Times New Roman"/>
                <w:sz w:val="24"/>
                <w:szCs w:val="24"/>
              </w:rPr>
              <w:t xml:space="preserve"> (Brândușa de toamnă), </w:t>
            </w:r>
            <w:r w:rsidRPr="00CC3F28">
              <w:rPr>
                <w:rFonts w:ascii="Times New Roman" w:hAnsi="Times New Roman"/>
                <w:i/>
                <w:sz w:val="24"/>
                <w:szCs w:val="24"/>
              </w:rPr>
              <w:t>Papaver rhoeas</w:t>
            </w:r>
            <w:r w:rsidRPr="00CC3F28">
              <w:rPr>
                <w:rFonts w:ascii="Times New Roman" w:hAnsi="Times New Roman"/>
                <w:sz w:val="24"/>
                <w:szCs w:val="24"/>
              </w:rPr>
              <w:t xml:space="preserve"> (Mac roșu),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 </w:t>
            </w:r>
            <w:r w:rsidRPr="00CC3F28">
              <w:rPr>
                <w:rFonts w:ascii="Times New Roman" w:hAnsi="Times New Roman"/>
                <w:i/>
                <w:noProof w:val="0"/>
                <w:sz w:val="24"/>
                <w:szCs w:val="24"/>
                <w:lang w:val="en-US"/>
              </w:rPr>
              <w:t xml:space="preserve">Equisetum palustre </w:t>
            </w:r>
            <w:r w:rsidRPr="00CC3F28">
              <w:rPr>
                <w:rFonts w:ascii="Times New Roman" w:hAnsi="Times New Roman"/>
                <w:noProof w:val="0"/>
                <w:sz w:val="24"/>
                <w:szCs w:val="24"/>
                <w:lang w:val="en-US"/>
              </w:rPr>
              <w:t>(Coada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7%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fântâni (una în partea de nord a parcelei şi una în partea de sud-vest), curățare vegetație lemnoasă,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20 ha, delimitarea parcelei prin amplasarea de borne din piatră marcate cu vopsea galbenă </w:t>
            </w:r>
          </w:p>
        </w:tc>
      </w:tr>
    </w:tbl>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Ps1_Ciubaia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66,00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372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tipic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119"/>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Festuca rubra </w:t>
            </w:r>
            <w:r w:rsidRPr="00CC3F28">
              <w:rPr>
                <w:rFonts w:ascii="Times New Roman" w:hAnsi="Times New Roman"/>
                <w:sz w:val="24"/>
                <w:szCs w:val="24"/>
              </w:rPr>
              <w:t xml:space="preserve">(Păiuş roşu),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Agrostis capillaris</w:t>
            </w:r>
            <w:r w:rsidRPr="00CC3F28">
              <w:rPr>
                <w:rFonts w:ascii="Times New Roman" w:hAnsi="Times New Roman"/>
                <w:sz w:val="24"/>
                <w:szCs w:val="24"/>
              </w:rPr>
              <w:t xml:space="preserve"> (Iarba-câmpului), </w:t>
            </w:r>
            <w:r w:rsidRPr="00CC3F28">
              <w:rPr>
                <w:rFonts w:ascii="Times New Roman" w:hAnsi="Times New Roman"/>
                <w:i/>
                <w:sz w:val="24"/>
                <w:szCs w:val="24"/>
              </w:rPr>
              <w:t>Phleum pratense</w:t>
            </w:r>
            <w:r w:rsidRPr="00CC3F28">
              <w:rPr>
                <w:rFonts w:ascii="Times New Roman" w:hAnsi="Times New Roman"/>
                <w:sz w:val="24"/>
                <w:szCs w:val="24"/>
              </w:rPr>
              <w:t xml:space="preserve"> (Timoftică),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3"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r w:rsidRPr="00CC3F28">
              <w:rPr>
                <w:rFonts w:ascii="Times New Roman" w:hAnsi="Times New Roman"/>
                <w:i/>
                <w:noProof w:val="0"/>
                <w:sz w:val="24"/>
                <w:szCs w:val="24"/>
                <w:lang w:val="en-US"/>
              </w:rPr>
              <w:t xml:space="preserve"> Equisetum palustre </w:t>
            </w:r>
            <w:r w:rsidRPr="00CC3F28">
              <w:rPr>
                <w:rFonts w:ascii="Times New Roman" w:hAnsi="Times New Roman"/>
                <w:noProof w:val="0"/>
                <w:sz w:val="24"/>
                <w:szCs w:val="24"/>
                <w:lang w:val="en-US"/>
              </w:rPr>
              <w:t>(Coada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92%, referitor la suprafața neplantată cu salcâm</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1,6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8% din suprafaţă şi 15 ha de </w:t>
            </w:r>
            <w:r w:rsidRPr="00CC3F28">
              <w:rPr>
                <w:rFonts w:ascii="Times New Roman" w:hAnsi="Times New Roman"/>
                <w:i/>
                <w:sz w:val="24"/>
                <w:szCs w:val="24"/>
                <w:shd w:val="clear" w:color="auto" w:fill="FFFFFF"/>
              </w:rPr>
              <w:t>Robinia pseudoacacia</w:t>
            </w:r>
            <w:r w:rsidRPr="00CC3F28">
              <w:rPr>
                <w:rFonts w:ascii="Times New Roman" w:hAnsi="Times New Roman"/>
                <w:sz w:val="24"/>
                <w:szCs w:val="24"/>
                <w:shd w:val="clear" w:color="auto" w:fill="FFFFFF"/>
              </w:rPr>
              <w:t xml:space="preserve"> (Salcâm) - 2012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curățarea vegetației lemnoase, întreținerea drumurilor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20 ha, delimitarea parcelei prin amplasarea de borne din piatră marcate cu vopsea galbenă</w:t>
            </w:r>
          </w:p>
        </w:tc>
      </w:tr>
    </w:tbl>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Ps2_Peteraia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101,00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Sol: Eutricambosol tipic </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Festuca rubra </w:t>
            </w:r>
            <w:r w:rsidRPr="00CC3F28">
              <w:rPr>
                <w:rFonts w:ascii="Times New Roman" w:hAnsi="Times New Roman"/>
                <w:sz w:val="24"/>
                <w:szCs w:val="24"/>
              </w:rPr>
              <w:t xml:space="preserve">(Păiuş roşu),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Agrostis capillaris</w:t>
            </w:r>
            <w:r w:rsidRPr="00CC3F28">
              <w:rPr>
                <w:rFonts w:ascii="Times New Roman" w:hAnsi="Times New Roman"/>
                <w:sz w:val="24"/>
                <w:szCs w:val="24"/>
              </w:rPr>
              <w:t xml:space="preserve"> (Iarba-câmpului), </w:t>
            </w:r>
            <w:r w:rsidRPr="00CC3F28">
              <w:rPr>
                <w:rFonts w:ascii="Times New Roman" w:hAnsi="Times New Roman"/>
                <w:i/>
                <w:sz w:val="24"/>
                <w:szCs w:val="24"/>
              </w:rPr>
              <w:t>Phleum pratense</w:t>
            </w:r>
            <w:r w:rsidRPr="00CC3F28">
              <w:rPr>
                <w:rFonts w:ascii="Times New Roman" w:hAnsi="Times New Roman"/>
                <w:sz w:val="24"/>
                <w:szCs w:val="24"/>
              </w:rPr>
              <w:t xml:space="preserve"> (Timoftică),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sz w:val="24"/>
                <w:szCs w:val="24"/>
              </w:rPr>
              <w:t xml:space="preserve"> 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4"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r w:rsidRPr="00CC3F28">
              <w:rPr>
                <w:rFonts w:ascii="Times New Roman" w:hAnsi="Times New Roman"/>
                <w:i/>
                <w:noProof w:val="0"/>
                <w:sz w:val="24"/>
                <w:szCs w:val="24"/>
                <w:lang w:val="en-US"/>
              </w:rPr>
              <w:t xml:space="preserve"> Equisetum palustre </w:t>
            </w:r>
            <w:r w:rsidRPr="00CC3F28">
              <w:rPr>
                <w:rFonts w:ascii="Times New Roman" w:hAnsi="Times New Roman"/>
                <w:noProof w:val="0"/>
                <w:sz w:val="24"/>
                <w:szCs w:val="24"/>
                <w:lang w:val="en-US"/>
              </w:rPr>
              <w:t>(Coada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1,6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8%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sursă de apă (fântână), situată în partea central-estică a parcelei,  curățarea vegetației lemnoase, întreținerea drumurilor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10 ha, delimitarea parcelei prin amplasarea de borne din piatră marcate cu vopsea galbenă </w:t>
            </w:r>
          </w:p>
        </w:tc>
      </w:tr>
    </w:tbl>
    <w:p w:rsidR="006235E0" w:rsidRDefault="006235E0" w:rsidP="00940865">
      <w:pPr>
        <w:spacing w:after="120"/>
        <w:ind w:right="-86"/>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Ps1_Fățuica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96,00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380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molic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5"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fântâni (una situată în partea de sud-est, cealaltă în partea de nord-vest),  întreținere drum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15 ha, delimitarea parcelei prin amplasarea de borne din piatră marcate cu vopsea galbenă</w:t>
            </w:r>
          </w:p>
        </w:tc>
      </w:tr>
    </w:tbl>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Ps2_Mohoanca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153,60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375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molic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6"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fântână, situată în partea centrală a parcelei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25 ha, delimitarea parcelei prin amplasarea de borne din piatră marcate cu vopsea galbenă</w:t>
            </w:r>
          </w:p>
        </w:tc>
      </w:tr>
    </w:tbl>
    <w:p w:rsidR="006235E0" w:rsidRPr="006218D1"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Ps3_Holomburi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72,00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molic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Onobrychis viciifolia</w:t>
            </w:r>
            <w:r w:rsidRPr="00CC3F28">
              <w:rPr>
                <w:rFonts w:ascii="Times New Roman" w:hAnsi="Times New Roman"/>
                <w:noProof w:val="0"/>
                <w:sz w:val="24"/>
                <w:szCs w:val="24"/>
                <w:lang w:val="en-US"/>
              </w:rPr>
              <w:t xml:space="preserve"> (Sparcetă), </w:t>
            </w:r>
            <w:r w:rsidRPr="00CC3F28">
              <w:rPr>
                <w:rFonts w:ascii="Times New Roman" w:hAnsi="Times New Roman"/>
                <w:i/>
                <w:noProof w:val="0"/>
                <w:sz w:val="24"/>
                <w:szCs w:val="24"/>
                <w:lang w:val="en-US"/>
              </w:rPr>
              <w:t>Melilotus ssp.</w:t>
            </w:r>
            <w:r w:rsidRPr="00CC3F28">
              <w:rPr>
                <w:rFonts w:ascii="Times New Roman" w:hAnsi="Times New Roman"/>
                <w:noProof w:val="0"/>
                <w:sz w:val="24"/>
                <w:szCs w:val="24"/>
                <w:lang w:val="en-US"/>
              </w:rPr>
              <w:t xml:space="preserve"> (Sulfină),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7"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fântână, situată în zona central-vestică a parcelei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15 ha, delimitarea parcelei prin amplasarea de borne din piatră marcate cu vopsea galbenă</w:t>
            </w:r>
          </w:p>
        </w:tc>
      </w:tr>
    </w:tbl>
    <w:p w:rsidR="006235E0" w:rsidRPr="00891BA3" w:rsidRDefault="006235E0" w:rsidP="00940865">
      <w:pPr>
        <w:spacing w:after="120"/>
        <w:ind w:right="-86"/>
        <w:rPr>
          <w:rFonts w:ascii="Times New Roman" w:hAnsi="Times New Roman"/>
          <w:sz w:val="18"/>
          <w:szCs w:val="18"/>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Ps1_Pădurice </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57,40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379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calcaric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1%</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8"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99%</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1%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Pr="00891BA3" w:rsidRDefault="006235E0" w:rsidP="00940865">
      <w:pPr>
        <w:spacing w:after="120"/>
        <w:ind w:right="-86"/>
        <w:rPr>
          <w:rFonts w:ascii="Times New Roman" w:hAnsi="Times New Roman"/>
          <w:sz w:val="16"/>
          <w:szCs w:val="16"/>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Ps1_Pietrii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101,80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415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molic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19"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întreținerea surselor de apă (trei fântâni), situate în partea de vest a parcelei; Întreținere drum de acces, situat tot pe partea vestică a parcelei, construit pe direcţia S-N; construcție adăpost sezonier pentru animale, situat în partea de est a parcelei.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25 ha, delimitarea parcelei prin amplasarea de borne din piatră marcate cu vopsea galbenă </w:t>
            </w:r>
          </w:p>
        </w:tc>
      </w:tr>
    </w:tbl>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6</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Ps1_Silaia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43,55</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454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Faeoziom cambic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0"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97%</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1,5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pe 3%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10 ha, delimitarea parcelei prin amplasarea de borne din piatră marcate cu vopsea galbenă</w:t>
            </w:r>
          </w:p>
        </w:tc>
      </w:tr>
    </w:tbl>
    <w:p w:rsidR="006235E0" w:rsidRDefault="006235E0" w:rsidP="00940865">
      <w:pPr>
        <w:spacing w:after="120"/>
        <w:ind w:right="-86"/>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7.12</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977"/>
        <w:gridCol w:w="992"/>
        <w:gridCol w:w="1418"/>
        <w:gridCol w:w="1701"/>
        <w:gridCol w:w="1289"/>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97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289" w:type="dxa"/>
          </w:tcPr>
          <w:p w:rsidR="006235E0" w:rsidRPr="00CC3F28" w:rsidRDefault="006235E0" w:rsidP="00CC3F28">
            <w:pPr>
              <w:spacing w:after="0" w:line="240" w:lineRule="auto"/>
              <w:ind w:left="-74"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7</w:t>
            </w:r>
          </w:p>
        </w:tc>
        <w:tc>
          <w:tcPr>
            <w:tcW w:w="197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Ps1_Dosul Crestăii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2,43</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289"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434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V</w:t>
            </w:r>
          </w:p>
        </w:tc>
        <w:tc>
          <w:tcPr>
            <w:tcW w:w="197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400"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Faeoziom cambic-stagnic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5%</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1"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90%</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din specia </w:t>
            </w:r>
            <w:r w:rsidRPr="00CC3F28">
              <w:rPr>
                <w:rFonts w:ascii="Times New Roman" w:hAnsi="Times New Roman"/>
                <w:i/>
                <w:sz w:val="24"/>
                <w:szCs w:val="24"/>
                <w:shd w:val="clear" w:color="auto" w:fill="FFFFFF"/>
              </w:rPr>
              <w:t>Quercus</w:t>
            </w:r>
            <w:r w:rsidRPr="00CC3F28">
              <w:rPr>
                <w:rFonts w:ascii="Times New Roman" w:hAnsi="Times New Roman"/>
                <w:sz w:val="24"/>
                <w:szCs w:val="24"/>
                <w:shd w:val="clear" w:color="auto" w:fill="FFFFFF"/>
              </w:rPr>
              <w:t>, pe 10% din suprafaţă</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delimitarea parcelei prin amplasarea de borne din piatră marcate cu vopsea galbenă</w:t>
            </w:r>
          </w:p>
        </w:tc>
      </w:tr>
    </w:tbl>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7.13</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1"/>
        <w:gridCol w:w="1980"/>
        <w:gridCol w:w="948"/>
        <w:gridCol w:w="1418"/>
        <w:gridCol w:w="1701"/>
        <w:gridCol w:w="1333"/>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98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48"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333" w:type="dxa"/>
          </w:tcPr>
          <w:p w:rsidR="006235E0" w:rsidRPr="00CC3F28" w:rsidRDefault="006235E0" w:rsidP="00CC3F28">
            <w:pPr>
              <w:spacing w:after="0" w:line="240" w:lineRule="auto"/>
              <w:ind w:left="-29"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8</w:t>
            </w:r>
          </w:p>
        </w:tc>
        <w:tc>
          <w:tcPr>
            <w:tcW w:w="1980" w:type="dxa"/>
          </w:tcPr>
          <w:p w:rsidR="006235E0" w:rsidRPr="00CC3F28" w:rsidRDefault="006235E0" w:rsidP="00CC3F28">
            <w:pPr>
              <w:spacing w:after="0" w:line="240" w:lineRule="auto"/>
              <w:ind w:left="-104" w:right="-91"/>
              <w:rPr>
                <w:rFonts w:ascii="Times New Roman" w:hAnsi="Times New Roman"/>
                <w:sz w:val="24"/>
                <w:szCs w:val="24"/>
              </w:rPr>
            </w:pPr>
            <w:r w:rsidRPr="00CC3F28">
              <w:rPr>
                <w:rFonts w:ascii="Times New Roman" w:hAnsi="Times New Roman"/>
                <w:sz w:val="24"/>
                <w:szCs w:val="24"/>
              </w:rPr>
              <w:t xml:space="preserve"> Ps1_Faţa</w:t>
            </w:r>
            <w:r w:rsidRPr="00CC3F28">
              <w:rPr>
                <w:rFonts w:ascii="Times New Roman" w:hAnsi="Times New Roman"/>
                <w:sz w:val="16"/>
                <w:szCs w:val="16"/>
              </w:rPr>
              <w:t xml:space="preserve"> </w:t>
            </w:r>
            <w:r w:rsidRPr="00CC3F28">
              <w:rPr>
                <w:rFonts w:ascii="Times New Roman" w:hAnsi="Times New Roman"/>
                <w:sz w:val="24"/>
                <w:szCs w:val="24"/>
              </w:rPr>
              <w:t xml:space="preserve">Ciumăfăii </w:t>
            </w:r>
          </w:p>
        </w:tc>
        <w:tc>
          <w:tcPr>
            <w:tcW w:w="94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27,24</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333"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403 m</w:t>
            </w:r>
          </w:p>
        </w:tc>
        <w:tc>
          <w:tcPr>
            <w:tcW w:w="1131" w:type="dxa"/>
          </w:tcPr>
          <w:p w:rsidR="006235E0" w:rsidRPr="00CC3F28" w:rsidRDefault="006235E0" w:rsidP="00CC3F28">
            <w:pPr>
              <w:spacing w:after="0" w:line="240" w:lineRule="auto"/>
              <w:ind w:left="-59" w:right="-91"/>
              <w:rPr>
                <w:rFonts w:ascii="Times New Roman" w:hAnsi="Times New Roman"/>
                <w:sz w:val="24"/>
                <w:szCs w:val="24"/>
              </w:rPr>
            </w:pPr>
            <w:r w:rsidRPr="00CC3F28">
              <w:rPr>
                <w:rFonts w:ascii="Times New Roman" w:hAnsi="Times New Roman"/>
                <w:sz w:val="24"/>
                <w:szCs w:val="24"/>
              </w:rPr>
              <w:t>Expoziţie:S</w:t>
            </w:r>
          </w:p>
        </w:tc>
        <w:tc>
          <w:tcPr>
            <w:tcW w:w="198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400" w:type="dxa"/>
            <w:gridSpan w:val="4"/>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Sol: Regosol calcaric cu alunecări stabilizate</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5%</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2"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95%</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din specia </w:t>
            </w:r>
            <w:r w:rsidRPr="00CC3F28">
              <w:rPr>
                <w:rFonts w:ascii="Times New Roman" w:hAnsi="Times New Roman"/>
                <w:i/>
                <w:sz w:val="24"/>
                <w:szCs w:val="24"/>
                <w:shd w:val="clear" w:color="auto" w:fill="FFFFFF"/>
              </w:rPr>
              <w:t>Quercus</w:t>
            </w:r>
            <w:r w:rsidRPr="00CC3F28">
              <w:rPr>
                <w:rFonts w:ascii="Times New Roman" w:hAnsi="Times New Roman"/>
                <w:sz w:val="24"/>
                <w:szCs w:val="24"/>
                <w:shd w:val="clear" w:color="auto" w:fill="FFFFFF"/>
              </w:rPr>
              <w:t>, pe 5% din suprafaţă</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Default="006235E0" w:rsidP="003B6D38">
      <w:pPr>
        <w:spacing w:after="120"/>
        <w:ind w:right="-86"/>
        <w:rPr>
          <w:rFonts w:ascii="Times New Roman" w:hAnsi="Times New Roman"/>
          <w:sz w:val="24"/>
          <w:szCs w:val="24"/>
        </w:rPr>
      </w:pPr>
    </w:p>
    <w:p w:rsidR="006235E0" w:rsidRDefault="006235E0" w:rsidP="00A643D3">
      <w:pPr>
        <w:spacing w:after="120"/>
        <w:ind w:right="-91"/>
        <w:jc w:val="right"/>
        <w:rPr>
          <w:rFonts w:ascii="Times New Roman" w:hAnsi="Times New Roman"/>
          <w:sz w:val="24"/>
          <w:szCs w:val="24"/>
        </w:rPr>
      </w:pPr>
      <w:r>
        <w:rPr>
          <w:rFonts w:ascii="Times New Roman" w:hAnsi="Times New Roman"/>
          <w:sz w:val="24"/>
          <w:szCs w:val="24"/>
        </w:rPr>
        <w:t>Tabel 7.14</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041"/>
        <w:gridCol w:w="2070"/>
        <w:gridCol w:w="992"/>
        <w:gridCol w:w="1418"/>
        <w:gridCol w:w="1701"/>
        <w:gridCol w:w="1289"/>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04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207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289" w:type="dxa"/>
          </w:tcPr>
          <w:p w:rsidR="006235E0" w:rsidRPr="00CC3F28" w:rsidRDefault="006235E0" w:rsidP="00CC3F28">
            <w:pPr>
              <w:spacing w:after="0" w:line="240" w:lineRule="auto"/>
              <w:ind w:left="-74"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04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9</w:t>
            </w:r>
          </w:p>
        </w:tc>
        <w:tc>
          <w:tcPr>
            <w:tcW w:w="2070" w:type="dxa"/>
          </w:tcPr>
          <w:p w:rsidR="006235E0" w:rsidRPr="00CC3F28" w:rsidRDefault="006235E0" w:rsidP="00CC3F28">
            <w:pPr>
              <w:spacing w:after="0" w:line="240" w:lineRule="auto"/>
              <w:ind w:left="-108" w:right="-250"/>
              <w:rPr>
                <w:rFonts w:ascii="Times New Roman" w:hAnsi="Times New Roman"/>
                <w:sz w:val="24"/>
                <w:szCs w:val="24"/>
              </w:rPr>
            </w:pPr>
            <w:r w:rsidRPr="00CC3F28">
              <w:rPr>
                <w:rFonts w:ascii="Times New Roman" w:hAnsi="Times New Roman"/>
                <w:sz w:val="24"/>
                <w:szCs w:val="24"/>
              </w:rPr>
              <w:t xml:space="preserve"> Ps1_Dosu</w:t>
            </w:r>
            <w:r w:rsidRPr="00CC3F28">
              <w:rPr>
                <w:rFonts w:ascii="Times New Roman" w:hAnsi="Times New Roman"/>
                <w:sz w:val="16"/>
                <w:szCs w:val="16"/>
              </w:rPr>
              <w:t xml:space="preserve"> </w:t>
            </w:r>
            <w:r w:rsidRPr="00CC3F28">
              <w:rPr>
                <w:rFonts w:ascii="Times New Roman" w:hAnsi="Times New Roman"/>
                <w:sz w:val="24"/>
                <w:szCs w:val="24"/>
              </w:rPr>
              <w:t xml:space="preserve">Ciumăfăii </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21,47</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Pășune împădurită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289"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423 m</w:t>
            </w:r>
          </w:p>
        </w:tc>
        <w:tc>
          <w:tcPr>
            <w:tcW w:w="1041" w:type="dxa"/>
          </w:tcPr>
          <w:p w:rsidR="006235E0" w:rsidRPr="00CC3F28" w:rsidRDefault="006235E0" w:rsidP="00CC3F28">
            <w:pPr>
              <w:spacing w:after="0" w:line="240" w:lineRule="auto"/>
              <w:ind w:left="-59" w:right="-195"/>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207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400"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10%</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3"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5%</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0 UVM/ha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din specia </w:t>
            </w:r>
            <w:r w:rsidRPr="00CC3F28">
              <w:rPr>
                <w:rFonts w:ascii="Times New Roman" w:hAnsi="Times New Roman"/>
                <w:i/>
                <w:sz w:val="24"/>
                <w:szCs w:val="24"/>
                <w:shd w:val="clear" w:color="auto" w:fill="FFFFFF"/>
              </w:rPr>
              <w:t>Quercus</w:t>
            </w:r>
            <w:r w:rsidRPr="00CC3F28">
              <w:rPr>
                <w:rFonts w:ascii="Times New Roman" w:hAnsi="Times New Roman"/>
                <w:sz w:val="24"/>
                <w:szCs w:val="24"/>
                <w:shd w:val="clear" w:color="auto" w:fill="FFFFFF"/>
              </w:rPr>
              <w:t>, pe 95% din suprafaţă</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stabilirea împreună cu proprietarii și cu Ocolul silvic a executării unui amenajament silvic </w:t>
            </w:r>
          </w:p>
        </w:tc>
      </w:tr>
    </w:tbl>
    <w:p w:rsidR="006235E0" w:rsidRDefault="006235E0" w:rsidP="00940865">
      <w:pPr>
        <w:spacing w:after="120"/>
        <w:ind w:right="-86"/>
        <w:jc w:val="both"/>
        <w:rPr>
          <w:rFonts w:ascii="Times New Roman" w:hAnsi="Times New Roman"/>
          <w:sz w:val="24"/>
          <w:szCs w:val="24"/>
        </w:rPr>
      </w:pPr>
    </w:p>
    <w:p w:rsidR="006235E0" w:rsidRDefault="006235E0" w:rsidP="00E87261">
      <w:pPr>
        <w:spacing w:after="120"/>
        <w:ind w:right="-91"/>
        <w:jc w:val="right"/>
        <w:rPr>
          <w:rFonts w:ascii="Times New Roman" w:hAnsi="Times New Roman"/>
          <w:sz w:val="24"/>
          <w:szCs w:val="24"/>
        </w:rPr>
      </w:pPr>
      <w:r>
        <w:rPr>
          <w:rFonts w:ascii="Times New Roman" w:hAnsi="Times New Roman"/>
          <w:sz w:val="24"/>
          <w:szCs w:val="24"/>
        </w:rPr>
        <w:t>Tabel 7.15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Ps2_Dosu</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Ciumăfăii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44,99</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 împădurită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458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4"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0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i/>
                <w:sz w:val="24"/>
                <w:szCs w:val="24"/>
              </w:rPr>
              <w:t>Cornus mas</w:t>
            </w:r>
            <w:r w:rsidRPr="00CC3F28">
              <w:rPr>
                <w:rFonts w:ascii="Times New Roman" w:hAnsi="Times New Roman"/>
                <w:sz w:val="24"/>
                <w:szCs w:val="24"/>
              </w:rPr>
              <w:t xml:space="preserve"> (Corn)</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 xml:space="preserve">(Stejar), </w:t>
            </w:r>
            <w:r w:rsidRPr="00CC3F28">
              <w:rPr>
                <w:rFonts w:ascii="Times New Roman" w:hAnsi="Times New Roman"/>
                <w:i/>
                <w:sz w:val="24"/>
                <w:szCs w:val="24"/>
                <w:shd w:val="clear" w:color="auto" w:fill="FFFFFF"/>
              </w:rPr>
              <w:t xml:space="preserve">Quercus cerris </w:t>
            </w:r>
            <w:r w:rsidRPr="00CC3F28">
              <w:rPr>
                <w:rFonts w:ascii="Times New Roman" w:hAnsi="Times New Roman"/>
                <w:sz w:val="24"/>
                <w:szCs w:val="24"/>
                <w:shd w:val="clear" w:color="auto" w:fill="FFFFFF"/>
              </w:rPr>
              <w:t xml:space="preserve">(Cer) şi </w:t>
            </w:r>
            <w:r w:rsidRPr="00CC3F28">
              <w:rPr>
                <w:rFonts w:ascii="Times New Roman" w:hAnsi="Times New Roman"/>
                <w:i/>
                <w:sz w:val="24"/>
                <w:szCs w:val="24"/>
                <w:shd w:val="clear" w:color="auto" w:fill="FFFFFF"/>
              </w:rPr>
              <w:t>Carpinus betulus</w:t>
            </w:r>
            <w:r w:rsidRPr="00CC3F28">
              <w:rPr>
                <w:rFonts w:ascii="Times New Roman" w:hAnsi="Times New Roman"/>
                <w:sz w:val="24"/>
                <w:szCs w:val="24"/>
                <w:shd w:val="clear" w:color="auto" w:fill="FFFFFF"/>
              </w:rPr>
              <w:t xml:space="preserve"> (Carpen), pe 95%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stabilirea împreună cu proprietarii și cu Ocolul silvic a executării unui amenajament silvic</w:t>
            </w:r>
          </w:p>
        </w:tc>
      </w:tr>
    </w:tbl>
    <w:p w:rsidR="006235E0" w:rsidRDefault="006235E0" w:rsidP="00802819">
      <w:pPr>
        <w:spacing w:after="120"/>
        <w:ind w:right="-91"/>
        <w:jc w:val="right"/>
        <w:rPr>
          <w:rFonts w:ascii="Times New Roman" w:hAnsi="Times New Roman"/>
          <w:sz w:val="24"/>
          <w:szCs w:val="24"/>
        </w:rPr>
      </w:pPr>
    </w:p>
    <w:p w:rsidR="006235E0" w:rsidRDefault="006235E0" w:rsidP="00802819">
      <w:pPr>
        <w:spacing w:after="120"/>
        <w:ind w:right="-91"/>
        <w:jc w:val="right"/>
        <w:rPr>
          <w:rFonts w:ascii="Times New Roman" w:hAnsi="Times New Roman"/>
          <w:sz w:val="24"/>
          <w:szCs w:val="24"/>
        </w:rPr>
      </w:pPr>
    </w:p>
    <w:p w:rsidR="006235E0" w:rsidRDefault="006235E0" w:rsidP="00802819">
      <w:pPr>
        <w:spacing w:after="120"/>
        <w:ind w:right="-91"/>
        <w:jc w:val="right"/>
        <w:rPr>
          <w:rFonts w:ascii="Times New Roman" w:hAnsi="Times New Roman"/>
          <w:sz w:val="24"/>
          <w:szCs w:val="24"/>
        </w:rPr>
      </w:pPr>
    </w:p>
    <w:p w:rsidR="006235E0" w:rsidRDefault="006235E0" w:rsidP="00802819">
      <w:pPr>
        <w:spacing w:after="120"/>
        <w:ind w:right="-91"/>
        <w:jc w:val="right"/>
        <w:rPr>
          <w:rFonts w:ascii="Times New Roman" w:hAnsi="Times New Roman"/>
          <w:sz w:val="24"/>
          <w:szCs w:val="24"/>
        </w:rPr>
      </w:pPr>
    </w:p>
    <w:p w:rsidR="006235E0" w:rsidRDefault="006235E0" w:rsidP="00802819">
      <w:pPr>
        <w:spacing w:after="120"/>
        <w:ind w:right="-91"/>
        <w:jc w:val="right"/>
        <w:rPr>
          <w:rFonts w:ascii="Times New Roman" w:hAnsi="Times New Roman"/>
          <w:sz w:val="24"/>
          <w:szCs w:val="24"/>
        </w:rPr>
      </w:pPr>
      <w:r>
        <w:rPr>
          <w:rFonts w:ascii="Times New Roman" w:hAnsi="Times New Roman"/>
          <w:sz w:val="24"/>
          <w:szCs w:val="24"/>
        </w:rPr>
        <w:t>Tabel 7.16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Ps1_Braniște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15,00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împădurită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359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5"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20%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0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i/>
                <w:sz w:val="24"/>
                <w:szCs w:val="24"/>
              </w:rPr>
              <w:t>Cornus mas</w:t>
            </w:r>
            <w:r w:rsidRPr="00CC3F28">
              <w:rPr>
                <w:rFonts w:ascii="Times New Roman" w:hAnsi="Times New Roman"/>
                <w:sz w:val="24"/>
                <w:szCs w:val="24"/>
              </w:rPr>
              <w:t xml:space="preserve"> (Corn)</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 xml:space="preserve">(Stejar), </w:t>
            </w:r>
            <w:r w:rsidRPr="00CC3F28">
              <w:rPr>
                <w:rFonts w:ascii="Times New Roman" w:hAnsi="Times New Roman"/>
                <w:i/>
                <w:sz w:val="24"/>
                <w:szCs w:val="24"/>
                <w:shd w:val="clear" w:color="auto" w:fill="FFFFFF"/>
              </w:rPr>
              <w:t xml:space="preserve">Quercus cerris </w:t>
            </w:r>
            <w:r w:rsidRPr="00CC3F28">
              <w:rPr>
                <w:rFonts w:ascii="Times New Roman" w:hAnsi="Times New Roman"/>
                <w:sz w:val="24"/>
                <w:szCs w:val="24"/>
                <w:shd w:val="clear" w:color="auto" w:fill="FFFFFF"/>
              </w:rPr>
              <w:t xml:space="preserve">(Cer) şi </w:t>
            </w:r>
            <w:r w:rsidRPr="00CC3F28">
              <w:rPr>
                <w:rFonts w:ascii="Times New Roman" w:hAnsi="Times New Roman"/>
                <w:i/>
                <w:sz w:val="24"/>
                <w:szCs w:val="24"/>
                <w:shd w:val="clear" w:color="auto" w:fill="FFFFFF"/>
              </w:rPr>
              <w:t>Carpinus betulus</w:t>
            </w:r>
            <w:r w:rsidRPr="00CC3F28">
              <w:rPr>
                <w:rFonts w:ascii="Times New Roman" w:hAnsi="Times New Roman"/>
                <w:sz w:val="24"/>
                <w:szCs w:val="24"/>
                <w:shd w:val="clear" w:color="auto" w:fill="FFFFFF"/>
              </w:rPr>
              <w:t xml:space="preserve"> (Carpen), pe 80%</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stabilirea împreună cu proprietarii și cu Ocolul silvic a executării unui amenajament silvic</w:t>
            </w:r>
          </w:p>
        </w:tc>
      </w:tr>
    </w:tbl>
    <w:p w:rsidR="006235E0" w:rsidRDefault="006235E0" w:rsidP="000F0D73">
      <w:pPr>
        <w:spacing w:after="120"/>
        <w:ind w:right="-91"/>
        <w:jc w:val="right"/>
        <w:rPr>
          <w:rFonts w:ascii="Times New Roman" w:hAnsi="Times New Roman"/>
          <w:sz w:val="24"/>
          <w:szCs w:val="24"/>
        </w:rPr>
      </w:pPr>
    </w:p>
    <w:p w:rsidR="006235E0" w:rsidRDefault="006235E0" w:rsidP="000F0D73">
      <w:pPr>
        <w:spacing w:after="120"/>
        <w:ind w:right="-91"/>
        <w:jc w:val="right"/>
        <w:rPr>
          <w:rFonts w:ascii="Times New Roman" w:hAnsi="Times New Roman"/>
          <w:sz w:val="24"/>
          <w:szCs w:val="24"/>
        </w:rPr>
      </w:pPr>
      <w:r>
        <w:rPr>
          <w:rFonts w:ascii="Times New Roman" w:hAnsi="Times New Roman"/>
          <w:sz w:val="24"/>
          <w:szCs w:val="24"/>
        </w:rPr>
        <w:t>Tabel 7.17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12</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Ps2_Braniște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21,90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 împădurită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350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6"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20%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0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i/>
                <w:sz w:val="24"/>
                <w:szCs w:val="24"/>
              </w:rPr>
              <w:t>Cornus mas</w:t>
            </w:r>
            <w:r w:rsidRPr="00CC3F28">
              <w:rPr>
                <w:rFonts w:ascii="Times New Roman" w:hAnsi="Times New Roman"/>
                <w:sz w:val="24"/>
                <w:szCs w:val="24"/>
              </w:rPr>
              <w:t xml:space="preserve"> (Corn)</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 xml:space="preserve">(Stejar), </w:t>
            </w:r>
            <w:r w:rsidRPr="00CC3F28">
              <w:rPr>
                <w:rFonts w:ascii="Times New Roman" w:hAnsi="Times New Roman"/>
                <w:i/>
                <w:sz w:val="24"/>
                <w:szCs w:val="24"/>
                <w:shd w:val="clear" w:color="auto" w:fill="FFFFFF"/>
              </w:rPr>
              <w:t xml:space="preserve">Quercus cerris </w:t>
            </w:r>
            <w:r w:rsidRPr="00CC3F28">
              <w:rPr>
                <w:rFonts w:ascii="Times New Roman" w:hAnsi="Times New Roman"/>
                <w:sz w:val="24"/>
                <w:szCs w:val="24"/>
                <w:shd w:val="clear" w:color="auto" w:fill="FFFFFF"/>
              </w:rPr>
              <w:t xml:space="preserve">(Cer) şi </w:t>
            </w:r>
            <w:r w:rsidRPr="00CC3F28">
              <w:rPr>
                <w:rFonts w:ascii="Times New Roman" w:hAnsi="Times New Roman"/>
                <w:i/>
                <w:sz w:val="24"/>
                <w:szCs w:val="24"/>
                <w:shd w:val="clear" w:color="auto" w:fill="FFFFFF"/>
              </w:rPr>
              <w:t>Carpinus betulus</w:t>
            </w:r>
            <w:r w:rsidRPr="00CC3F28">
              <w:rPr>
                <w:rFonts w:ascii="Times New Roman" w:hAnsi="Times New Roman"/>
                <w:sz w:val="24"/>
                <w:szCs w:val="24"/>
                <w:shd w:val="clear" w:color="auto" w:fill="FFFFFF"/>
              </w:rPr>
              <w:t xml:space="preserve"> (Carpen), pe 80%</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stabilirea împreună cu proprietarii și cu Ocolul silvic a executării unui amenajament silvic</w:t>
            </w:r>
          </w:p>
        </w:tc>
      </w:tr>
    </w:tbl>
    <w:p w:rsidR="006235E0" w:rsidRDefault="006235E0" w:rsidP="006B0332">
      <w:pPr>
        <w:spacing w:after="120"/>
        <w:ind w:right="-91"/>
        <w:jc w:val="right"/>
        <w:rPr>
          <w:rFonts w:ascii="Times New Roman" w:hAnsi="Times New Roman"/>
          <w:sz w:val="24"/>
          <w:szCs w:val="24"/>
        </w:rPr>
      </w:pPr>
    </w:p>
    <w:p w:rsidR="006235E0" w:rsidRDefault="006235E0" w:rsidP="006B0332">
      <w:pPr>
        <w:spacing w:after="120"/>
        <w:ind w:right="-91"/>
        <w:jc w:val="right"/>
        <w:rPr>
          <w:rFonts w:ascii="Times New Roman" w:hAnsi="Times New Roman"/>
          <w:sz w:val="24"/>
          <w:szCs w:val="24"/>
        </w:rPr>
      </w:pPr>
      <w:r>
        <w:rPr>
          <w:rFonts w:ascii="Times New Roman" w:hAnsi="Times New Roman"/>
          <w:sz w:val="24"/>
          <w:szCs w:val="24"/>
        </w:rPr>
        <w:t>Tabel 7.18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13</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Ps1_Chicedi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21,78</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465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7"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85%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i/>
                <w:sz w:val="24"/>
                <w:szCs w:val="24"/>
              </w:rPr>
              <w:t>Cornus mas</w:t>
            </w:r>
            <w:r w:rsidRPr="00CC3F28">
              <w:rPr>
                <w:rFonts w:ascii="Times New Roman" w:hAnsi="Times New Roman"/>
                <w:sz w:val="24"/>
                <w:szCs w:val="24"/>
              </w:rPr>
              <w:t xml:space="preserve"> (Corn)</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 xml:space="preserve">(Stejar), </w:t>
            </w:r>
            <w:r w:rsidRPr="00CC3F28">
              <w:rPr>
                <w:rFonts w:ascii="Times New Roman" w:hAnsi="Times New Roman"/>
                <w:i/>
                <w:sz w:val="24"/>
                <w:szCs w:val="24"/>
                <w:shd w:val="clear" w:color="auto" w:fill="FFFFFF"/>
              </w:rPr>
              <w:t xml:space="preserve">Quercus cerris </w:t>
            </w:r>
            <w:r w:rsidRPr="00CC3F28">
              <w:rPr>
                <w:rFonts w:ascii="Times New Roman" w:hAnsi="Times New Roman"/>
                <w:sz w:val="24"/>
                <w:szCs w:val="24"/>
                <w:shd w:val="clear" w:color="auto" w:fill="FFFFFF"/>
              </w:rPr>
              <w:t xml:space="preserve">(Cer) şi </w:t>
            </w:r>
            <w:r w:rsidRPr="00CC3F28">
              <w:rPr>
                <w:rFonts w:ascii="Times New Roman" w:hAnsi="Times New Roman"/>
                <w:i/>
                <w:sz w:val="24"/>
                <w:szCs w:val="24"/>
                <w:shd w:val="clear" w:color="auto" w:fill="FFFFFF"/>
              </w:rPr>
              <w:t>Carpinus betulus</w:t>
            </w:r>
            <w:r w:rsidRPr="00CC3F28">
              <w:rPr>
                <w:rFonts w:ascii="Times New Roman" w:hAnsi="Times New Roman"/>
                <w:sz w:val="24"/>
                <w:szCs w:val="24"/>
                <w:shd w:val="clear" w:color="auto" w:fill="FFFFFF"/>
              </w:rPr>
              <w:t xml:space="preserve"> (Carpen), pe 15%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5 ha, delimitarea parcelei prin amplasarea de borne din piatră marcate cu vopsea galbenă </w:t>
            </w:r>
          </w:p>
        </w:tc>
      </w:tr>
    </w:tbl>
    <w:p w:rsidR="006235E0" w:rsidRDefault="006235E0" w:rsidP="001E2006">
      <w:pPr>
        <w:spacing w:after="120"/>
        <w:ind w:right="-91"/>
        <w:jc w:val="right"/>
        <w:rPr>
          <w:rFonts w:ascii="Times New Roman" w:hAnsi="Times New Roman"/>
          <w:sz w:val="24"/>
          <w:szCs w:val="24"/>
        </w:rPr>
      </w:pPr>
    </w:p>
    <w:p w:rsidR="006235E0" w:rsidRDefault="006235E0" w:rsidP="001E2006">
      <w:pPr>
        <w:spacing w:after="120"/>
        <w:ind w:right="-91"/>
        <w:jc w:val="right"/>
        <w:rPr>
          <w:rFonts w:ascii="Times New Roman" w:hAnsi="Times New Roman"/>
          <w:sz w:val="24"/>
          <w:szCs w:val="24"/>
        </w:rPr>
      </w:pPr>
    </w:p>
    <w:p w:rsidR="006235E0" w:rsidRDefault="006235E0" w:rsidP="001E2006">
      <w:pPr>
        <w:spacing w:after="120"/>
        <w:ind w:right="-91"/>
        <w:jc w:val="right"/>
        <w:rPr>
          <w:rFonts w:ascii="Times New Roman" w:hAnsi="Times New Roman"/>
          <w:sz w:val="24"/>
          <w:szCs w:val="24"/>
        </w:rPr>
      </w:pPr>
      <w:r>
        <w:rPr>
          <w:rFonts w:ascii="Times New Roman" w:hAnsi="Times New Roman"/>
          <w:sz w:val="24"/>
          <w:szCs w:val="24"/>
        </w:rPr>
        <w:t>Tabel 7.19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14</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Ps2_Chicedi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13,49</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471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12%</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8"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99%</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 xml:space="preserve">pe 5% din suprafaţă,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(Stejar), pe 1%</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5 ha, delimitarea parcelei prin amplasarea de borne din piatră marcate cu vopsea galbenă </w:t>
            </w:r>
          </w:p>
        </w:tc>
      </w:tr>
    </w:tbl>
    <w:p w:rsidR="006235E0" w:rsidRDefault="006235E0" w:rsidP="001E2006">
      <w:pPr>
        <w:spacing w:after="120"/>
        <w:ind w:right="-91"/>
        <w:jc w:val="right"/>
        <w:rPr>
          <w:rFonts w:ascii="Times New Roman" w:hAnsi="Times New Roman"/>
          <w:sz w:val="24"/>
          <w:szCs w:val="24"/>
        </w:rPr>
      </w:pPr>
    </w:p>
    <w:p w:rsidR="006235E0" w:rsidRDefault="006235E0" w:rsidP="00A838EC">
      <w:pPr>
        <w:spacing w:after="120"/>
        <w:ind w:right="-91"/>
        <w:jc w:val="right"/>
        <w:rPr>
          <w:rFonts w:ascii="Times New Roman" w:hAnsi="Times New Roman"/>
          <w:sz w:val="24"/>
          <w:szCs w:val="24"/>
        </w:rPr>
      </w:pPr>
      <w:r>
        <w:rPr>
          <w:rFonts w:ascii="Times New Roman" w:hAnsi="Times New Roman"/>
          <w:sz w:val="24"/>
          <w:szCs w:val="24"/>
        </w:rPr>
        <w:t>Tabel 7.20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Ps1_Ordocut</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56,61</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408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3%</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29"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1,3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 xml:space="preserve">pe 5% din suprafaţă,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(Stejar), pe 2%</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7 ha, delimitarea parcelei prin amplasarea de borne din piatră marcate cu vopsea galbenă</w:t>
            </w:r>
          </w:p>
        </w:tc>
      </w:tr>
    </w:tbl>
    <w:p w:rsidR="006235E0" w:rsidRDefault="006235E0" w:rsidP="00EA5FD5">
      <w:pPr>
        <w:spacing w:after="120"/>
        <w:ind w:right="-91"/>
        <w:jc w:val="right"/>
        <w:rPr>
          <w:rFonts w:ascii="Times New Roman" w:hAnsi="Times New Roman"/>
          <w:sz w:val="24"/>
          <w:szCs w:val="24"/>
        </w:rPr>
      </w:pPr>
    </w:p>
    <w:p w:rsidR="006235E0" w:rsidRDefault="006235E0" w:rsidP="00C57647">
      <w:pPr>
        <w:ind w:right="-91"/>
        <w:jc w:val="right"/>
        <w:rPr>
          <w:rFonts w:ascii="Times New Roman" w:hAnsi="Times New Roman"/>
          <w:sz w:val="24"/>
          <w:szCs w:val="24"/>
        </w:rPr>
      </w:pPr>
      <w:r>
        <w:rPr>
          <w:rFonts w:ascii="Times New Roman" w:hAnsi="Times New Roman"/>
          <w:sz w:val="24"/>
          <w:szCs w:val="24"/>
        </w:rPr>
        <w:t>Tabel 7.21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16</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Ps2_Ordocut</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29,19 </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417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tipic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0"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1,3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 xml:space="preserve">pe 5% din suprafaţă,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(Stejar), pe 2%</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fertilizare organică pe 5 ha, delimitarea parcelei prin amplasarea de borne din piatră marcate cu vopsea galbenă </w:t>
            </w:r>
          </w:p>
        </w:tc>
      </w:tr>
    </w:tbl>
    <w:p w:rsidR="006235E0" w:rsidRDefault="006235E0" w:rsidP="00940865">
      <w:pPr>
        <w:spacing w:after="120"/>
        <w:ind w:right="-86"/>
        <w:jc w:val="both"/>
        <w:rPr>
          <w:rFonts w:ascii="Times New Roman" w:hAnsi="Times New Roman"/>
          <w:sz w:val="24"/>
          <w:szCs w:val="24"/>
        </w:rPr>
      </w:pPr>
    </w:p>
    <w:p w:rsidR="006235E0" w:rsidRDefault="006235E0" w:rsidP="00737C9E">
      <w:pPr>
        <w:spacing w:after="120"/>
        <w:ind w:right="-91"/>
        <w:jc w:val="right"/>
        <w:rPr>
          <w:rFonts w:ascii="Times New Roman" w:hAnsi="Times New Roman"/>
          <w:sz w:val="24"/>
          <w:szCs w:val="24"/>
        </w:rPr>
      </w:pPr>
      <w:r>
        <w:rPr>
          <w:rFonts w:ascii="Times New Roman" w:hAnsi="Times New Roman"/>
          <w:sz w:val="24"/>
          <w:szCs w:val="24"/>
        </w:rPr>
        <w:t>Tabel 7.22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17</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Ps3_Ordocut</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37,27</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420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molic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1"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10%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Default="006235E0" w:rsidP="00C54B66">
      <w:pPr>
        <w:ind w:right="-91"/>
        <w:jc w:val="right"/>
        <w:rPr>
          <w:rFonts w:ascii="Times New Roman" w:hAnsi="Times New Roman"/>
          <w:sz w:val="24"/>
          <w:szCs w:val="24"/>
        </w:rPr>
      </w:pPr>
    </w:p>
    <w:p w:rsidR="006235E0" w:rsidRDefault="006235E0" w:rsidP="00C54B66">
      <w:pPr>
        <w:ind w:right="-91"/>
        <w:jc w:val="right"/>
        <w:rPr>
          <w:rFonts w:ascii="Times New Roman" w:hAnsi="Times New Roman"/>
          <w:sz w:val="24"/>
          <w:szCs w:val="24"/>
        </w:rPr>
      </w:pPr>
      <w:r>
        <w:rPr>
          <w:rFonts w:ascii="Times New Roman" w:hAnsi="Times New Roman"/>
          <w:sz w:val="24"/>
          <w:szCs w:val="24"/>
        </w:rPr>
        <w:t>Tabel 7.23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18</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Ps4_Ordocut</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37,67</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407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molic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1%</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w:t>
            </w:r>
            <w:r w:rsidRPr="00CC3F28">
              <w:rPr>
                <w:rFonts w:ascii="Times New Roman" w:hAnsi="Times New Roman"/>
                <w:i/>
                <w:sz w:val="24"/>
                <w:szCs w:val="24"/>
              </w:rPr>
              <w:t xml:space="preserve"> 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2"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97%</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1,4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3%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Default="006235E0" w:rsidP="00B60C1D">
      <w:pPr>
        <w:spacing w:after="120"/>
        <w:ind w:right="-91"/>
        <w:jc w:val="right"/>
        <w:rPr>
          <w:rFonts w:ascii="Times New Roman" w:hAnsi="Times New Roman"/>
          <w:sz w:val="24"/>
          <w:szCs w:val="24"/>
        </w:rPr>
      </w:pPr>
      <w:r>
        <w:rPr>
          <w:rFonts w:ascii="Times New Roman" w:hAnsi="Times New Roman"/>
          <w:sz w:val="24"/>
          <w:szCs w:val="24"/>
        </w:rPr>
        <w:t>Tabel 7.24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19</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Ps1_Dosuri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45,85</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530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eutric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3"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94%</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6%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10 ha, delimitarea parcelei prin amplasarea de borne din piatră marcate cu vopsea galbenă</w:t>
            </w:r>
          </w:p>
        </w:tc>
      </w:tr>
    </w:tbl>
    <w:p w:rsidR="006235E0" w:rsidRDefault="006235E0" w:rsidP="00B60C1D">
      <w:pPr>
        <w:spacing w:after="120"/>
        <w:ind w:right="-91"/>
        <w:jc w:val="right"/>
        <w:rPr>
          <w:rFonts w:ascii="Times New Roman" w:hAnsi="Times New Roman"/>
          <w:sz w:val="24"/>
          <w:szCs w:val="24"/>
        </w:rPr>
      </w:pPr>
    </w:p>
    <w:p w:rsidR="006235E0" w:rsidRDefault="006235E0" w:rsidP="00B60C1D">
      <w:pPr>
        <w:spacing w:after="120"/>
        <w:ind w:right="-91"/>
        <w:jc w:val="right"/>
        <w:rPr>
          <w:rFonts w:ascii="Times New Roman" w:hAnsi="Times New Roman"/>
          <w:sz w:val="24"/>
          <w:szCs w:val="24"/>
        </w:rPr>
      </w:pPr>
    </w:p>
    <w:p w:rsidR="006235E0" w:rsidRDefault="006235E0" w:rsidP="00B60C1D">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Borşa </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Ps1_Iacobaia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11,50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530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Faeoziom cambic</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4"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1,3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delimitarea parcelei prin amplasarea de borne din piatră marcate cu vopsea galbenă</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Borşa </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Ps2_Iacobaia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50,76</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380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Eutricambosol molic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5"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1,5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Borşa </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22</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Ps2_Pădurice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13,17</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370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calcaric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1%</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6"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99%</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întreținere sursă de apă, curățirea vegetației lemnoase, întreținere drumuri de acces</w:t>
            </w:r>
          </w:p>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2 ha, delimitarea parcelei prin amplasarea de borne din piatră marcate cu vopsea galbenă</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Borşa </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23</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Ps1_Cruce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7,50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365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calcaric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7"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delimitarea parcelei prin amplasarea de borne din piatră marcate cu vopsea galbenă </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Borşa </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24</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Ps1_Bărcărie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2,40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Fâneaţă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386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Cernoziom tipic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1%</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8"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98%</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2%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delimitarea parcelei prin amplasarea de borne din piatră marcate cu vopsea galbenă</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25</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Ps1_Orhedi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88,47</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398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Faeoziom cambic-stagnic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roşu),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39"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0,8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 </w:t>
            </w:r>
            <w:r w:rsidRPr="00CC3F28">
              <w:rPr>
                <w:rFonts w:ascii="Times New Roman" w:hAnsi="Times New Roman"/>
                <w:i/>
                <w:sz w:val="24"/>
                <w:szCs w:val="24"/>
                <w:shd w:val="clear" w:color="auto" w:fill="FFFFFF"/>
              </w:rPr>
              <w:t xml:space="preserve">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i/>
                <w:sz w:val="24"/>
                <w:szCs w:val="24"/>
              </w:rPr>
              <w:t>Cornus mas</w:t>
            </w:r>
            <w:r w:rsidRPr="00CC3F28">
              <w:rPr>
                <w:rFonts w:ascii="Times New Roman" w:hAnsi="Times New Roman"/>
                <w:sz w:val="24"/>
                <w:szCs w:val="24"/>
              </w:rPr>
              <w:t xml:space="preserve"> (Corn)</w:t>
            </w:r>
            <w:r w:rsidRPr="00CC3F28">
              <w:rPr>
                <w:rFonts w:ascii="Times New Roman" w:hAnsi="Times New Roman"/>
                <w:i/>
                <w:sz w:val="24"/>
                <w:szCs w:val="24"/>
                <w:shd w:val="clear" w:color="auto" w:fill="FFFFFF"/>
              </w:rPr>
              <w:t>,</w:t>
            </w:r>
            <w:r w:rsidRPr="00CC3F28">
              <w:rPr>
                <w:rFonts w:ascii="Times New Roman" w:hAnsi="Times New Roman"/>
                <w:sz w:val="24"/>
                <w:szCs w:val="24"/>
                <w:shd w:val="clear" w:color="auto" w:fill="FFFFFF"/>
              </w:rPr>
              <w:t xml:space="preserve"> şi arbori, în special </w:t>
            </w:r>
            <w:r w:rsidRPr="00CC3F28">
              <w:rPr>
                <w:rFonts w:ascii="Times New Roman" w:hAnsi="Times New Roman"/>
                <w:i/>
                <w:sz w:val="24"/>
                <w:szCs w:val="24"/>
                <w:shd w:val="clear" w:color="auto" w:fill="FFFFFF"/>
              </w:rPr>
              <w:t xml:space="preserve">Quercus robur </w:t>
            </w:r>
            <w:r w:rsidRPr="00CC3F28">
              <w:rPr>
                <w:rFonts w:ascii="Times New Roman" w:hAnsi="Times New Roman"/>
                <w:sz w:val="24"/>
                <w:szCs w:val="24"/>
                <w:shd w:val="clear" w:color="auto" w:fill="FFFFFF"/>
              </w:rPr>
              <w:t xml:space="preserve">(Stejar), </w:t>
            </w:r>
            <w:r w:rsidRPr="00CC3F28">
              <w:rPr>
                <w:rFonts w:ascii="Times New Roman" w:hAnsi="Times New Roman"/>
                <w:i/>
                <w:sz w:val="24"/>
                <w:szCs w:val="24"/>
                <w:shd w:val="clear" w:color="auto" w:fill="FFFFFF"/>
              </w:rPr>
              <w:t xml:space="preserve">Quercus cerris </w:t>
            </w:r>
            <w:r w:rsidRPr="00CC3F28">
              <w:rPr>
                <w:rFonts w:ascii="Times New Roman" w:hAnsi="Times New Roman"/>
                <w:sz w:val="24"/>
                <w:szCs w:val="24"/>
                <w:shd w:val="clear" w:color="auto" w:fill="FFFFFF"/>
              </w:rPr>
              <w:t xml:space="preserve">(Cer) şi </w:t>
            </w:r>
            <w:r w:rsidRPr="00CC3F28">
              <w:rPr>
                <w:rFonts w:ascii="Times New Roman" w:hAnsi="Times New Roman"/>
                <w:i/>
                <w:sz w:val="24"/>
                <w:szCs w:val="24"/>
                <w:shd w:val="clear" w:color="auto" w:fill="FFFFFF"/>
              </w:rPr>
              <w:t>Carpinus betulus</w:t>
            </w:r>
            <w:r w:rsidRPr="00CC3F28">
              <w:rPr>
                <w:rFonts w:ascii="Times New Roman" w:hAnsi="Times New Roman"/>
                <w:sz w:val="24"/>
                <w:szCs w:val="24"/>
                <w:shd w:val="clear" w:color="auto" w:fill="FFFFFF"/>
              </w:rPr>
              <w:t xml:space="preserve"> (Carpen), pe 5%</w:t>
            </w:r>
            <w:r w:rsidRPr="00CC3F28">
              <w:rPr>
                <w:rFonts w:ascii="Times New Roman" w:hAnsi="Times New Roman"/>
                <w:color w:val="FF0000"/>
                <w:sz w:val="24"/>
                <w:szCs w:val="24"/>
                <w:shd w:val="clear" w:color="auto" w:fill="FFFFFF"/>
              </w:rPr>
              <w:t xml:space="preserve"> </w:t>
            </w:r>
            <w:r w:rsidRPr="00CC3F28">
              <w:rPr>
                <w:rFonts w:ascii="Times New Roman" w:hAnsi="Times New Roman"/>
                <w:sz w:val="24"/>
                <w:szCs w:val="24"/>
                <w:shd w:val="clear" w:color="auto" w:fill="FFFFFF"/>
              </w:rPr>
              <w:t>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10 ha, delimitarea parcelei prin amplasarea de borne din piatră marcate cu vopsea galbenă</w:t>
            </w:r>
          </w:p>
        </w:tc>
      </w:tr>
    </w:tbl>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p>
    <w:p w:rsidR="006235E0" w:rsidRDefault="006235E0" w:rsidP="00C54B66">
      <w:pPr>
        <w:spacing w:after="120"/>
        <w:ind w:right="-91"/>
        <w:jc w:val="right"/>
        <w:rPr>
          <w:rFonts w:ascii="Times New Roman" w:hAnsi="Times New Roman"/>
          <w:sz w:val="24"/>
          <w:szCs w:val="24"/>
        </w:rPr>
      </w:pPr>
      <w:r>
        <w:rPr>
          <w:rFonts w:ascii="Times New Roman" w:hAnsi="Times New Roman"/>
          <w:sz w:val="24"/>
          <w:szCs w:val="24"/>
        </w:rPr>
        <w:t>Tabel 7.31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26</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Ps1_Oarza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96,20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426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Faeoziom argic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(Păiuş de stepă),</w:t>
            </w:r>
            <w:r w:rsidRPr="00CC3F28">
              <w:rPr>
                <w:rFonts w:ascii="Times New Roman" w:hAnsi="Times New Roman"/>
                <w:i/>
                <w:sz w:val="24"/>
                <w:szCs w:val="24"/>
              </w:rPr>
              <w:t xml:space="preserve"> Poa pratensis angustifolia</w:t>
            </w:r>
            <w:r w:rsidRPr="00CC3F28">
              <w:rPr>
                <w:rFonts w:ascii="Times New Roman" w:hAnsi="Times New Roman"/>
                <w:sz w:val="24"/>
                <w:szCs w:val="24"/>
              </w:rPr>
              <w:t xml:space="preserve"> (Firuţă)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0"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1,3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10%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Default="006235E0" w:rsidP="004E4D8A">
      <w:pPr>
        <w:spacing w:after="120"/>
        <w:ind w:right="-91"/>
        <w:jc w:val="right"/>
        <w:rPr>
          <w:rFonts w:ascii="Times New Roman" w:hAnsi="Times New Roman"/>
          <w:sz w:val="24"/>
          <w:szCs w:val="24"/>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27</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Ps5_Ordocut</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89,56</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467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tipic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1"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10%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delimitarea parcelei prin amplasarea de borne din piatră marcate cu vopsea galbenă </w:t>
            </w:r>
          </w:p>
        </w:tc>
      </w:tr>
    </w:tbl>
    <w:p w:rsidR="006235E0" w:rsidRDefault="006235E0" w:rsidP="000F68E5">
      <w:pPr>
        <w:spacing w:after="0"/>
        <w:ind w:right="-91"/>
        <w:jc w:val="both"/>
        <w:rPr>
          <w:rFonts w:ascii="Times New Roman" w:hAnsi="Times New Roman"/>
          <w:sz w:val="24"/>
          <w:szCs w:val="24"/>
        </w:rPr>
      </w:pPr>
    </w:p>
    <w:p w:rsidR="006235E0" w:rsidRPr="00813890" w:rsidRDefault="006235E0" w:rsidP="000F68E5">
      <w:pPr>
        <w:spacing w:after="0"/>
        <w:ind w:right="-91"/>
        <w:jc w:val="both"/>
        <w:rPr>
          <w:rFonts w:ascii="Times New Roman" w:hAnsi="Times New Roman"/>
          <w:sz w:val="12"/>
          <w:szCs w:val="12"/>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7.33</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041"/>
        <w:gridCol w:w="2070"/>
        <w:gridCol w:w="992"/>
        <w:gridCol w:w="1418"/>
        <w:gridCol w:w="1701"/>
        <w:gridCol w:w="1289"/>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04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207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289" w:type="dxa"/>
          </w:tcPr>
          <w:p w:rsidR="006235E0" w:rsidRPr="00CC3F28" w:rsidRDefault="006235E0" w:rsidP="00CC3F28">
            <w:pPr>
              <w:spacing w:after="0" w:line="240" w:lineRule="auto"/>
              <w:ind w:left="-74"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04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28</w:t>
            </w:r>
          </w:p>
        </w:tc>
        <w:tc>
          <w:tcPr>
            <w:tcW w:w="2070" w:type="dxa"/>
          </w:tcPr>
          <w:p w:rsidR="006235E0" w:rsidRPr="00CC3F28" w:rsidRDefault="006235E0" w:rsidP="00CC3F28">
            <w:pPr>
              <w:spacing w:after="0" w:line="240" w:lineRule="auto"/>
              <w:ind w:left="-104" w:right="-91"/>
              <w:rPr>
                <w:rFonts w:ascii="Times New Roman" w:hAnsi="Times New Roman"/>
                <w:sz w:val="24"/>
                <w:szCs w:val="24"/>
              </w:rPr>
            </w:pPr>
            <w:r w:rsidRPr="00CC3F28">
              <w:rPr>
                <w:rFonts w:ascii="Times New Roman" w:hAnsi="Times New Roman"/>
                <w:sz w:val="24"/>
                <w:szCs w:val="24"/>
              </w:rPr>
              <w:t>Ps3_Dosu Ciumăfăii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59,16</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289"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465 m</w:t>
            </w:r>
          </w:p>
        </w:tc>
        <w:tc>
          <w:tcPr>
            <w:tcW w:w="1041" w:type="dxa"/>
          </w:tcPr>
          <w:p w:rsidR="006235E0" w:rsidRPr="00CC3F28" w:rsidRDefault="006235E0" w:rsidP="00CC3F28">
            <w:pPr>
              <w:spacing w:after="0" w:line="240" w:lineRule="auto"/>
              <w:ind w:left="-59" w:right="-195"/>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2070"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400" w:type="dxa"/>
            <w:gridSpan w:val="4"/>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Sol: Preluvosol stagnic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2"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92%</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8% din suprafaţă</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95"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20 ha, delimitarea parcelei prin amplasarea de borne din piatră marcate cu vopsea galbenă</w:t>
            </w:r>
          </w:p>
        </w:tc>
      </w:tr>
    </w:tbl>
    <w:p w:rsidR="006235E0" w:rsidRDefault="006235E0" w:rsidP="000F68E5">
      <w:pPr>
        <w:spacing w:after="0"/>
        <w:ind w:right="-91"/>
        <w:jc w:val="both"/>
        <w:rPr>
          <w:rFonts w:ascii="Times New Roman" w:hAnsi="Times New Roman"/>
          <w:sz w:val="24"/>
          <w:szCs w:val="24"/>
        </w:rPr>
      </w:pPr>
    </w:p>
    <w:p w:rsidR="006235E0" w:rsidRPr="00EF72A6" w:rsidRDefault="006235E0" w:rsidP="000F68E5">
      <w:pPr>
        <w:spacing w:after="0"/>
        <w:ind w:right="-91"/>
        <w:jc w:val="both"/>
        <w:rPr>
          <w:rFonts w:ascii="Times New Roman" w:hAnsi="Times New Roman"/>
          <w:sz w:val="12"/>
          <w:szCs w:val="12"/>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29</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Ps3_Branişte</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12,60</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470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Luvosol tipic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3"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89%</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11%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 xml:space="preserve">îmbunătățirea florei prin îndepărtarea vegetației lemnoase și a speciilor nevaloroase și toxice, culegerea pietrelor și a resturilor lemnoase, delimitarea parcelei prin amplasarea de borne din piatră marcate cu vopsea galbenă </w:t>
            </w:r>
          </w:p>
        </w:tc>
      </w:tr>
    </w:tbl>
    <w:p w:rsidR="006235E0" w:rsidRPr="0025394F" w:rsidRDefault="006235E0" w:rsidP="000F68E5">
      <w:pPr>
        <w:spacing w:after="0"/>
        <w:ind w:right="-91"/>
        <w:jc w:val="both"/>
        <w:rPr>
          <w:rFonts w:ascii="Times New Roman" w:hAnsi="Times New Roman"/>
          <w:b/>
          <w:sz w:val="12"/>
          <w:szCs w:val="12"/>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30</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Ps1_Sala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11,51</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Păşune</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470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 cu alunecări stabilizate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Eroziune: 1%</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noProof w:val="0"/>
                <w:sz w:val="24"/>
                <w:szCs w:val="24"/>
                <w:lang w:val="en-US"/>
              </w:rPr>
              <w:t>Ononis hircina</w:t>
            </w:r>
            <w:r w:rsidRPr="00CC3F28">
              <w:rPr>
                <w:rFonts w:ascii="Times New Roman" w:hAnsi="Times New Roman"/>
                <w:noProof w:val="0"/>
                <w:sz w:val="24"/>
                <w:szCs w:val="24"/>
                <w:lang w:val="en-US"/>
              </w:rPr>
              <w:t xml:space="preserve"> (Asudul calului),</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4"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95%</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1,2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5%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întreținerea sursei de apă,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fertilizare organică pe 5 ha, delimitarea parcelei prin amplasarea de borne din piatră marcate cu vopsea galbenă</w:t>
            </w:r>
          </w:p>
        </w:tc>
      </w:tr>
    </w:tbl>
    <w:p w:rsidR="006235E0" w:rsidRPr="0025394F" w:rsidRDefault="006235E0" w:rsidP="000F68E5">
      <w:pPr>
        <w:spacing w:after="0"/>
        <w:ind w:right="-91"/>
        <w:jc w:val="both"/>
        <w:rPr>
          <w:rFonts w:ascii="Times New Roman" w:hAnsi="Times New Roman"/>
          <w:sz w:val="12"/>
          <w:szCs w:val="12"/>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31</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Ps2_Sala</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14,96</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386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N</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15%</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Preluvosol stagnic</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sz w:val="24"/>
                <w:szCs w:val="24"/>
              </w:rPr>
              <w:t>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5"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90%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10%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delimitarea parcelei prin amplasarea de borne din piatră marcate cu vopsea galbenă</w:t>
            </w:r>
          </w:p>
        </w:tc>
      </w:tr>
    </w:tbl>
    <w:p w:rsidR="006235E0" w:rsidRDefault="006235E0" w:rsidP="000F68E5">
      <w:pPr>
        <w:spacing w:after="0"/>
        <w:ind w:right="-91"/>
        <w:jc w:val="both"/>
        <w:rPr>
          <w:rFonts w:ascii="Times New Roman" w:hAnsi="Times New Roman"/>
          <w:sz w:val="24"/>
          <w:szCs w:val="24"/>
        </w:rPr>
      </w:pPr>
    </w:p>
    <w:p w:rsidR="006235E0" w:rsidRDefault="006235E0" w:rsidP="004E4D8A">
      <w:pPr>
        <w:spacing w:after="120"/>
        <w:ind w:right="-91"/>
        <w:jc w:val="right"/>
        <w:rPr>
          <w:rFonts w:ascii="Times New Roman" w:hAnsi="Times New Roman"/>
          <w:sz w:val="24"/>
          <w:szCs w:val="24"/>
        </w:rPr>
      </w:pPr>
      <w:r>
        <w:rPr>
          <w:rFonts w:ascii="Times New Roman" w:hAnsi="Times New Roman"/>
          <w:sz w:val="24"/>
          <w:szCs w:val="24"/>
        </w:rPr>
        <w:t>Tabel 7.37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34"/>
        <w:gridCol w:w="1843"/>
        <w:gridCol w:w="992"/>
        <w:gridCol w:w="1418"/>
        <w:gridCol w:w="1701"/>
        <w:gridCol w:w="1417"/>
      </w:tblGrid>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UAT</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Trup de pajişte</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Parcela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descriptivă</w:t>
            </w:r>
          </w:p>
        </w:tc>
        <w:tc>
          <w:tcPr>
            <w:tcW w:w="992"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Suprafaţa</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   (ha)</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Categoria </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 folosinţă</w:t>
            </w:r>
          </w:p>
        </w:tc>
        <w:tc>
          <w:tcPr>
            <w:tcW w:w="1701" w:type="dxa"/>
          </w:tcPr>
          <w:p w:rsidR="006235E0" w:rsidRPr="00CC3F28" w:rsidRDefault="006235E0" w:rsidP="00CC3F28">
            <w:pPr>
              <w:spacing w:after="0" w:line="240" w:lineRule="auto"/>
              <w:ind w:left="-108" w:right="-91"/>
              <w:rPr>
                <w:rFonts w:ascii="Times New Roman" w:hAnsi="Times New Roman"/>
                <w:sz w:val="24"/>
                <w:szCs w:val="24"/>
              </w:rPr>
            </w:pPr>
            <w:r w:rsidRPr="00CC3F28">
              <w:rPr>
                <w:rFonts w:ascii="Times New Roman" w:hAnsi="Times New Roman"/>
                <w:sz w:val="24"/>
                <w:szCs w:val="24"/>
              </w:rPr>
              <w:t xml:space="preserve"> Unitate de relief</w:t>
            </w:r>
          </w:p>
        </w:tc>
        <w:tc>
          <w:tcPr>
            <w:tcW w:w="1417"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Configuraţie</w:t>
            </w: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Borşa</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32</w:t>
            </w:r>
          </w:p>
        </w:tc>
        <w:tc>
          <w:tcPr>
            <w:tcW w:w="1843" w:type="dxa"/>
          </w:tcPr>
          <w:p w:rsidR="006235E0" w:rsidRPr="00CC3F28" w:rsidRDefault="006235E0" w:rsidP="00CC3F28">
            <w:pPr>
              <w:spacing w:after="0" w:line="240" w:lineRule="auto"/>
              <w:ind w:left="-104" w:right="-91"/>
              <w:rPr>
                <w:rFonts w:ascii="Times New Roman" w:hAnsi="Times New Roman"/>
                <w:sz w:val="24"/>
                <w:szCs w:val="24"/>
              </w:rPr>
            </w:pPr>
            <w:r w:rsidRPr="00CC3F28">
              <w:rPr>
                <w:rFonts w:ascii="Times New Roman" w:hAnsi="Times New Roman"/>
                <w:sz w:val="24"/>
                <w:szCs w:val="24"/>
              </w:rPr>
              <w:t>Ps1_Podul Bădești</w:t>
            </w:r>
          </w:p>
        </w:tc>
        <w:tc>
          <w:tcPr>
            <w:tcW w:w="992"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14,52</w:t>
            </w:r>
          </w:p>
        </w:tc>
        <w:tc>
          <w:tcPr>
            <w:tcW w:w="1418"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Fâneață</w:t>
            </w:r>
          </w:p>
        </w:tc>
        <w:tc>
          <w:tcPr>
            <w:tcW w:w="1701"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Deal</w:t>
            </w:r>
          </w:p>
        </w:tc>
        <w:tc>
          <w:tcPr>
            <w:tcW w:w="1417" w:type="dxa"/>
          </w:tcPr>
          <w:p w:rsidR="006235E0" w:rsidRPr="00CC3F28" w:rsidRDefault="006235E0" w:rsidP="00CC3F28">
            <w:pPr>
              <w:spacing w:after="0" w:line="240" w:lineRule="auto"/>
              <w:ind w:right="-91"/>
              <w:rPr>
                <w:rFonts w:ascii="Times New Roman" w:hAnsi="Times New Roman"/>
                <w:sz w:val="24"/>
                <w:szCs w:val="24"/>
              </w:rPr>
            </w:pPr>
          </w:p>
        </w:tc>
      </w:tr>
      <w:tr w:rsidR="006235E0" w:rsidRPr="00CC3F28" w:rsidTr="00CC3F28">
        <w:tc>
          <w:tcPr>
            <w:tcW w:w="138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Altitudine: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390 m</w:t>
            </w:r>
          </w:p>
        </w:tc>
        <w:tc>
          <w:tcPr>
            <w:tcW w:w="1134"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Expoziţie: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V</w:t>
            </w:r>
          </w:p>
        </w:tc>
        <w:tc>
          <w:tcPr>
            <w:tcW w:w="1843" w:type="dxa"/>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Înclinaţie:</w:t>
            </w:r>
          </w:p>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20%</w:t>
            </w:r>
          </w:p>
        </w:tc>
        <w:tc>
          <w:tcPr>
            <w:tcW w:w="5528" w:type="dxa"/>
            <w:gridSpan w:val="4"/>
          </w:tcPr>
          <w:p w:rsidR="006235E0" w:rsidRPr="00CC3F28" w:rsidRDefault="006235E0" w:rsidP="00CC3F28">
            <w:pPr>
              <w:spacing w:after="0" w:line="240" w:lineRule="auto"/>
              <w:ind w:right="-91"/>
              <w:rPr>
                <w:rFonts w:ascii="Times New Roman" w:hAnsi="Times New Roman"/>
                <w:color w:val="FF0000"/>
                <w:sz w:val="24"/>
                <w:szCs w:val="24"/>
              </w:rPr>
            </w:pPr>
            <w:r w:rsidRPr="00CC3F28">
              <w:rPr>
                <w:rFonts w:ascii="Times New Roman" w:hAnsi="Times New Roman"/>
                <w:sz w:val="24"/>
                <w:szCs w:val="24"/>
              </w:rPr>
              <w:t>Sol: Regosol calcaric cu alunecări stabilizate</w:t>
            </w:r>
          </w:p>
          <w:p w:rsidR="006235E0" w:rsidRPr="00CC3F28" w:rsidRDefault="006235E0" w:rsidP="00CC3F28">
            <w:pPr>
              <w:spacing w:after="0" w:line="240" w:lineRule="auto"/>
              <w:ind w:right="-91"/>
              <w:rPr>
                <w:rFonts w:ascii="Times New Roman" w:hAnsi="Times New Roman"/>
                <w:b/>
                <w:color w:val="FF0000"/>
                <w:sz w:val="24"/>
                <w:szCs w:val="24"/>
              </w:rPr>
            </w:pPr>
            <w:r w:rsidRPr="00CC3F28">
              <w:rPr>
                <w:rFonts w:ascii="Times New Roman" w:hAnsi="Times New Roman"/>
                <w:sz w:val="24"/>
                <w:szCs w:val="24"/>
              </w:rPr>
              <w:t>Eroziune: 2%</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Tip de pajişte: Festuca rupicola – Poa pratensis angustifolia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Graminee:</w:t>
            </w:r>
            <w:r w:rsidRPr="00CC3F28">
              <w:rPr>
                <w:rFonts w:ascii="Times New Roman" w:hAnsi="Times New Roman"/>
                <w:i/>
                <w:sz w:val="24"/>
                <w:szCs w:val="24"/>
              </w:rPr>
              <w:t xml:space="preserve"> Festuca rupicola </w:t>
            </w:r>
            <w:r w:rsidRPr="00CC3F28">
              <w:rPr>
                <w:rFonts w:ascii="Times New Roman" w:hAnsi="Times New Roman"/>
                <w:sz w:val="24"/>
                <w:szCs w:val="24"/>
              </w:rPr>
              <w:t xml:space="preserve">(Păiuş de stepă), </w:t>
            </w:r>
            <w:r w:rsidRPr="00CC3F28">
              <w:rPr>
                <w:rFonts w:ascii="Times New Roman" w:hAnsi="Times New Roman"/>
                <w:i/>
                <w:sz w:val="24"/>
                <w:szCs w:val="24"/>
              </w:rPr>
              <w:t xml:space="preserve">Poa pratensis angustifolia </w:t>
            </w:r>
            <w:r w:rsidRPr="00CC3F28">
              <w:rPr>
                <w:rFonts w:ascii="Times New Roman" w:hAnsi="Times New Roman"/>
                <w:sz w:val="24"/>
                <w:szCs w:val="24"/>
              </w:rPr>
              <w:t>(Firuţă)</w:t>
            </w:r>
            <w:r w:rsidRPr="00CC3F28">
              <w:rPr>
                <w:rFonts w:ascii="Times New Roman" w:hAnsi="Times New Roman"/>
                <w:i/>
                <w:sz w:val="24"/>
                <w:szCs w:val="24"/>
              </w:rPr>
              <w:t>, Phleum pratense</w:t>
            </w:r>
            <w:r w:rsidRPr="00CC3F28">
              <w:rPr>
                <w:rFonts w:ascii="Times New Roman" w:hAnsi="Times New Roman"/>
                <w:sz w:val="24"/>
                <w:szCs w:val="24"/>
              </w:rPr>
              <w:t xml:space="preserve"> (Timoftică), </w:t>
            </w:r>
            <w:r w:rsidRPr="00CC3F28">
              <w:rPr>
                <w:rFonts w:ascii="Times New Roman" w:hAnsi="Times New Roman"/>
                <w:i/>
                <w:sz w:val="24"/>
                <w:szCs w:val="24"/>
              </w:rPr>
              <w:t>Nardus stricta</w:t>
            </w:r>
            <w:r w:rsidRPr="00CC3F28">
              <w:rPr>
                <w:rFonts w:ascii="Times New Roman" w:hAnsi="Times New Roman"/>
                <w:sz w:val="24"/>
                <w:szCs w:val="24"/>
              </w:rPr>
              <w:t xml:space="preserve"> (Ţepoşică),</w:t>
            </w:r>
            <w:r w:rsidRPr="00CC3F28">
              <w:rPr>
                <w:rFonts w:ascii="Times New Roman" w:hAnsi="Times New Roman"/>
                <w:i/>
                <w:noProof w:val="0"/>
                <w:sz w:val="24"/>
                <w:szCs w:val="24"/>
                <w:lang w:val="en-US"/>
              </w:rPr>
              <w:t xml:space="preserve"> </w:t>
            </w:r>
            <w:r w:rsidRPr="00CC3F28">
              <w:rPr>
                <w:rFonts w:ascii="Times New Roman" w:hAnsi="Times New Roman"/>
                <w:i/>
                <w:sz w:val="24"/>
                <w:szCs w:val="24"/>
              </w:rPr>
              <w:t>Bromus erectus</w:t>
            </w:r>
            <w:r w:rsidRPr="00CC3F28">
              <w:rPr>
                <w:rFonts w:ascii="Times New Roman" w:hAnsi="Times New Roman"/>
                <w:sz w:val="24"/>
                <w:szCs w:val="24"/>
              </w:rPr>
              <w:t xml:space="preserve"> (Obsiga), </w:t>
            </w:r>
            <w:r w:rsidRPr="00CC3F28">
              <w:rPr>
                <w:rFonts w:ascii="Times New Roman" w:hAnsi="Times New Roman"/>
                <w:i/>
                <w:sz w:val="24"/>
                <w:szCs w:val="24"/>
              </w:rPr>
              <w:t>Stipa capillata</w:t>
            </w:r>
            <w:r w:rsidRPr="00CC3F28">
              <w:rPr>
                <w:rFonts w:ascii="Times New Roman" w:hAnsi="Times New Roman"/>
                <w:sz w:val="24"/>
                <w:szCs w:val="24"/>
              </w:rPr>
              <w:t xml:space="preserve"> (Năgara),</w:t>
            </w:r>
            <w:r w:rsidRPr="00CC3F28">
              <w:rPr>
                <w:rFonts w:ascii="Times New Roman" w:hAnsi="Times New Roman"/>
                <w:i/>
                <w:sz w:val="24"/>
                <w:szCs w:val="24"/>
              </w:rPr>
              <w:t xml:space="preserve"> 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Leguminoase: </w:t>
            </w:r>
            <w:r w:rsidRPr="00CC3F28">
              <w:rPr>
                <w:rFonts w:ascii="Times New Roman" w:hAnsi="Times New Roman"/>
                <w:i/>
                <w:sz w:val="24"/>
                <w:szCs w:val="24"/>
              </w:rPr>
              <w:t xml:space="preserve">Trifolium repens </w:t>
            </w:r>
            <w:r w:rsidRPr="00CC3F28">
              <w:rPr>
                <w:rFonts w:ascii="Times New Roman" w:hAnsi="Times New Roman"/>
                <w:sz w:val="24"/>
                <w:szCs w:val="24"/>
              </w:rPr>
              <w:t xml:space="preserve">(Trifoi alb), </w:t>
            </w:r>
            <w:r w:rsidRPr="00CC3F28">
              <w:rPr>
                <w:rFonts w:ascii="Times New Roman" w:hAnsi="Times New Roman"/>
                <w:i/>
                <w:sz w:val="24"/>
                <w:szCs w:val="24"/>
              </w:rPr>
              <w:t xml:space="preserve">Trifolium campestre </w:t>
            </w:r>
            <w:r w:rsidRPr="00CC3F28">
              <w:rPr>
                <w:rFonts w:ascii="Times New Roman" w:hAnsi="Times New Roman"/>
                <w:sz w:val="24"/>
                <w:szCs w:val="24"/>
              </w:rPr>
              <w:t xml:space="preserve">(Trifoi de câmp), </w:t>
            </w:r>
            <w:r w:rsidRPr="00CC3F28">
              <w:rPr>
                <w:rFonts w:ascii="Times New Roman" w:hAnsi="Times New Roman"/>
                <w:i/>
                <w:sz w:val="24"/>
                <w:szCs w:val="24"/>
              </w:rPr>
              <w:t>Medicago falcata</w:t>
            </w:r>
            <w:r w:rsidRPr="00CC3F28">
              <w:rPr>
                <w:rFonts w:ascii="Times New Roman" w:hAnsi="Times New Roman"/>
                <w:sz w:val="24"/>
                <w:szCs w:val="24"/>
              </w:rPr>
              <w:t xml:space="preserve"> (Culbeceasă),</w:t>
            </w:r>
            <w:r w:rsidRPr="00CC3F28">
              <w:rPr>
                <w:rFonts w:ascii="Times New Roman" w:hAnsi="Times New Roman"/>
                <w:i/>
                <w:noProof w:val="0"/>
                <w:sz w:val="24"/>
                <w:szCs w:val="24"/>
                <w:lang w:val="en-US"/>
              </w:rPr>
              <w:t xml:space="preserve"> </w:t>
            </w:r>
            <w:r w:rsidRPr="00CC3F28">
              <w:rPr>
                <w:rFonts w:ascii="Times New Roman" w:hAnsi="Times New Roman"/>
                <w:i/>
                <w:sz w:val="24"/>
                <w:szCs w:val="24"/>
                <w:shd w:val="clear" w:color="auto" w:fill="FFFFFF"/>
              </w:rPr>
              <w:t>Vicia cracca</w:t>
            </w:r>
            <w:r w:rsidRPr="00CC3F28">
              <w:rPr>
                <w:rFonts w:ascii="Times New Roman" w:hAnsi="Times New Roman"/>
                <w:sz w:val="24"/>
                <w:szCs w:val="24"/>
                <w:shd w:val="clear" w:color="auto" w:fill="FFFFFF"/>
              </w:rPr>
              <w:t xml:space="preserve"> (Măzăriche), </w:t>
            </w:r>
            <w:r w:rsidRPr="00CC3F28">
              <w:rPr>
                <w:rFonts w:ascii="Times New Roman" w:hAnsi="Times New Roman"/>
                <w:i/>
                <w:noProof w:val="0"/>
                <w:sz w:val="24"/>
                <w:szCs w:val="24"/>
                <w:lang w:val="en-US"/>
              </w:rPr>
              <w:t>Lotus corniculatus</w:t>
            </w:r>
            <w:r w:rsidRPr="00CC3F28">
              <w:rPr>
                <w:rFonts w:ascii="Times New Roman" w:hAnsi="Times New Roman"/>
                <w:noProof w:val="0"/>
                <w:sz w:val="24"/>
                <w:szCs w:val="24"/>
                <w:lang w:val="en-US"/>
              </w:rPr>
              <w:t xml:space="preserve"> (Ghizdei mărunt), </w:t>
            </w:r>
            <w:r w:rsidRPr="00CC3F28">
              <w:rPr>
                <w:rFonts w:ascii="Times New Roman" w:hAnsi="Times New Roman"/>
                <w:i/>
                <w:sz w:val="24"/>
                <w:szCs w:val="24"/>
              </w:rPr>
              <w:t>Lolium perene</w:t>
            </w:r>
            <w:r w:rsidRPr="00CC3F28">
              <w:rPr>
                <w:rFonts w:ascii="Times New Roman" w:hAnsi="Times New Roman"/>
                <w:sz w:val="24"/>
                <w:szCs w:val="24"/>
              </w:rPr>
              <w:t xml:space="preserve"> (Raigras englezesc), </w:t>
            </w:r>
            <w:r w:rsidRPr="00CC3F28">
              <w:rPr>
                <w:rFonts w:ascii="Times New Roman" w:hAnsi="Times New Roman"/>
                <w:i/>
                <w:sz w:val="24"/>
                <w:szCs w:val="24"/>
              </w:rPr>
              <w:t>Dactylis glomerata</w:t>
            </w:r>
            <w:r w:rsidRPr="00CC3F28">
              <w:rPr>
                <w:rFonts w:ascii="Times New Roman" w:hAnsi="Times New Roman"/>
                <w:sz w:val="24"/>
                <w:szCs w:val="24"/>
              </w:rPr>
              <w:t xml:space="preserve"> (Golomăț), </w:t>
            </w:r>
            <w:r w:rsidRPr="00CC3F28">
              <w:rPr>
                <w:rFonts w:ascii="Times New Roman" w:hAnsi="Times New Roman"/>
                <w:i/>
                <w:sz w:val="24"/>
                <w:szCs w:val="24"/>
              </w:rPr>
              <w:t>Briza media</w:t>
            </w:r>
            <w:r w:rsidRPr="00CC3F28">
              <w:rPr>
                <w:rFonts w:ascii="Times New Roman" w:hAnsi="Times New Roman"/>
                <w:sz w:val="24"/>
                <w:szCs w:val="24"/>
              </w:rPr>
              <w:t xml:space="preserve"> (Tremurătoare)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Diverse plante: </w:t>
            </w:r>
            <w:r w:rsidRPr="00CC3F28">
              <w:rPr>
                <w:rFonts w:ascii="Times New Roman" w:hAnsi="Times New Roman"/>
                <w:i/>
                <w:noProof w:val="0"/>
                <w:sz w:val="24"/>
                <w:szCs w:val="24"/>
                <w:lang w:val="en-US"/>
              </w:rPr>
              <w:t>Taraxacum officinale</w:t>
            </w:r>
            <w:r w:rsidRPr="00CC3F28">
              <w:rPr>
                <w:rFonts w:ascii="Times New Roman" w:hAnsi="Times New Roman"/>
                <w:noProof w:val="0"/>
                <w:sz w:val="24"/>
                <w:szCs w:val="24"/>
                <w:lang w:val="en-US"/>
              </w:rPr>
              <w:t xml:space="preserve"> (Păpădie),</w:t>
            </w:r>
            <w:r w:rsidRPr="00CC3F28">
              <w:rPr>
                <w:rFonts w:ascii="Times New Roman" w:hAnsi="Times New Roman"/>
                <w:i/>
                <w:sz w:val="24"/>
                <w:szCs w:val="24"/>
              </w:rPr>
              <w:t xml:space="preserve"> </w:t>
            </w:r>
            <w:r w:rsidRPr="00CC3F28">
              <w:rPr>
                <w:rFonts w:ascii="Times New Roman" w:hAnsi="Times New Roman"/>
                <w:i/>
                <w:sz w:val="24"/>
                <w:szCs w:val="24"/>
                <w:shd w:val="clear" w:color="auto" w:fill="FFFFFF"/>
              </w:rPr>
              <w:t>Achillea millefolium</w:t>
            </w:r>
            <w:r w:rsidRPr="00CC3F28">
              <w:rPr>
                <w:rFonts w:ascii="Times New Roman" w:hAnsi="Times New Roman"/>
                <w:sz w:val="24"/>
                <w:szCs w:val="24"/>
                <w:shd w:val="clear" w:color="auto" w:fill="FFFFFF"/>
              </w:rPr>
              <w:t xml:space="preserve"> (</w:t>
            </w:r>
            <w:hyperlink r:id="rId46" w:history="1">
              <w:r w:rsidRPr="00CC3F28">
                <w:rPr>
                  <w:rStyle w:val="Hyperlink"/>
                  <w:rFonts w:ascii="Times New Roman" w:hAnsi="Times New Roman"/>
                  <w:color w:val="auto"/>
                  <w:sz w:val="24"/>
                  <w:szCs w:val="24"/>
                  <w:u w:val="none"/>
                  <w:shd w:val="clear" w:color="auto" w:fill="FFFFFF"/>
                </w:rPr>
                <w:t xml:space="preserve">Coada </w:t>
              </w:r>
              <w:r w:rsidRPr="00CC3F28">
                <w:rPr>
                  <w:rStyle w:val="Hyperlink"/>
                  <w:rFonts w:ascii="Times New Roman" w:eastAsia="Times New Roman" w:hAnsi="Cambria Math"/>
                  <w:color w:val="auto"/>
                  <w:sz w:val="24"/>
                  <w:szCs w:val="24"/>
                  <w:u w:val="none"/>
                  <w:shd w:val="clear" w:color="auto" w:fill="FFFFFF"/>
                </w:rPr>
                <w:t>ș</w:t>
              </w:r>
              <w:r w:rsidRPr="00CC3F28">
                <w:rPr>
                  <w:rStyle w:val="Hyperlink"/>
                  <w:rFonts w:ascii="Times New Roman" w:hAnsi="Times New Roman"/>
                  <w:color w:val="auto"/>
                  <w:sz w:val="24"/>
                  <w:szCs w:val="24"/>
                  <w:u w:val="none"/>
                  <w:shd w:val="clear" w:color="auto" w:fill="FFFFFF"/>
                </w:rPr>
                <w:t>oricelului</w:t>
              </w:r>
            </w:hyperlink>
            <w:r w:rsidRPr="00CC3F28">
              <w:rPr>
                <w:rFonts w:ascii="Times New Roman" w:hAnsi="Times New Roman"/>
                <w:sz w:val="24"/>
                <w:szCs w:val="24"/>
              </w:rPr>
              <w:t>),</w:t>
            </w:r>
            <w:r w:rsidRPr="00CC3F28">
              <w:rPr>
                <w:rFonts w:ascii="Times New Roman" w:hAnsi="Times New Roman"/>
                <w:i/>
                <w:sz w:val="24"/>
                <w:szCs w:val="24"/>
                <w:shd w:val="clear" w:color="auto" w:fill="FFFFFF"/>
              </w:rPr>
              <w:t xml:space="preserve"> Daucus carota</w:t>
            </w:r>
            <w:r w:rsidRPr="00CC3F28">
              <w:rPr>
                <w:rFonts w:ascii="Times New Roman" w:hAnsi="Times New Roman"/>
                <w:sz w:val="24"/>
                <w:szCs w:val="24"/>
                <w:shd w:val="clear" w:color="auto" w:fill="FFFFFF"/>
              </w:rPr>
              <w:t xml:space="preserve"> (Morcov sălbatic),</w:t>
            </w:r>
            <w:r w:rsidRPr="00CC3F28">
              <w:rPr>
                <w:rFonts w:ascii="Times New Roman" w:hAnsi="Times New Roman"/>
                <w:i/>
                <w:sz w:val="24"/>
                <w:szCs w:val="24"/>
              </w:rPr>
              <w:t xml:space="preserve"> Capsella bursa-pastoris</w:t>
            </w:r>
            <w:r w:rsidRPr="00CC3F28">
              <w:rPr>
                <w:rFonts w:ascii="Times New Roman" w:hAnsi="Times New Roman"/>
                <w:sz w:val="24"/>
                <w:szCs w:val="24"/>
              </w:rPr>
              <w:t xml:space="preserve"> (Traista ciobanului),</w:t>
            </w:r>
            <w:r w:rsidRPr="00CC3F28">
              <w:rPr>
                <w:rFonts w:ascii="Times New Roman" w:hAnsi="Times New Roman"/>
                <w:i/>
                <w:noProof w:val="0"/>
                <w:sz w:val="24"/>
                <w:szCs w:val="24"/>
                <w:lang w:val="en-US"/>
              </w:rPr>
              <w:t xml:space="preserve"> Cichorium intybus</w:t>
            </w:r>
            <w:r w:rsidRPr="00CC3F28">
              <w:rPr>
                <w:rFonts w:ascii="Times New Roman" w:hAnsi="Times New Roman"/>
                <w:noProof w:val="0"/>
                <w:sz w:val="24"/>
                <w:szCs w:val="24"/>
                <w:lang w:val="en-US"/>
              </w:rPr>
              <w:t xml:space="preserve"> (Cicoare),</w:t>
            </w:r>
            <w:r w:rsidRPr="00CC3F28">
              <w:rPr>
                <w:rFonts w:ascii="Times New Roman" w:hAnsi="Times New Roman"/>
                <w:i/>
                <w:sz w:val="24"/>
                <w:szCs w:val="24"/>
                <w:shd w:val="clear" w:color="auto" w:fill="FFFFFF"/>
              </w:rPr>
              <w:t xml:space="preserve"> Carun carvi</w:t>
            </w:r>
            <w:r w:rsidRPr="00CC3F28">
              <w:rPr>
                <w:rFonts w:ascii="Times New Roman" w:hAnsi="Times New Roman"/>
                <w:sz w:val="24"/>
                <w:szCs w:val="24"/>
                <w:shd w:val="clear" w:color="auto" w:fill="FFFFFF"/>
              </w:rPr>
              <w:t xml:space="preserve"> (Chimen), </w:t>
            </w:r>
            <w:r w:rsidRPr="00CC3F28">
              <w:rPr>
                <w:rFonts w:ascii="Times New Roman" w:hAnsi="Times New Roman"/>
                <w:i/>
                <w:sz w:val="24"/>
                <w:szCs w:val="24"/>
                <w:shd w:val="clear" w:color="auto" w:fill="FFFFFF"/>
              </w:rPr>
              <w:t>Rumex acetosa</w:t>
            </w:r>
            <w:r w:rsidRPr="00CC3F28">
              <w:rPr>
                <w:rFonts w:ascii="Times New Roman" w:hAnsi="Times New Roman"/>
                <w:sz w:val="24"/>
                <w:szCs w:val="24"/>
                <w:shd w:val="clear" w:color="auto" w:fill="FFFFFF"/>
              </w:rPr>
              <w:t xml:space="preserve"> (Măcriş)</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Plante dăunătoare şi toxice: </w:t>
            </w:r>
            <w:r w:rsidRPr="00CC3F28">
              <w:rPr>
                <w:rFonts w:ascii="Times New Roman" w:hAnsi="Times New Roman"/>
                <w:i/>
                <w:sz w:val="24"/>
                <w:szCs w:val="24"/>
              </w:rPr>
              <w:t>Onopordum acanthium</w:t>
            </w:r>
            <w:r w:rsidRPr="00CC3F28">
              <w:rPr>
                <w:rFonts w:ascii="Times New Roman" w:hAnsi="Times New Roman"/>
                <w:sz w:val="24"/>
                <w:szCs w:val="24"/>
              </w:rPr>
              <w:t xml:space="preserve"> (Scai măgăresc), </w:t>
            </w:r>
            <w:r w:rsidRPr="00CC3F28">
              <w:rPr>
                <w:rFonts w:ascii="Times New Roman" w:hAnsi="Times New Roman"/>
                <w:i/>
                <w:sz w:val="24"/>
                <w:szCs w:val="24"/>
              </w:rPr>
              <w:t>Carduus acanthoides</w:t>
            </w:r>
            <w:r w:rsidRPr="00CC3F28">
              <w:rPr>
                <w:rFonts w:ascii="Times New Roman" w:hAnsi="Times New Roman"/>
                <w:sz w:val="24"/>
                <w:szCs w:val="24"/>
              </w:rPr>
              <w:t xml:space="preserve"> (Scaiete)</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Grad de acoperire cu vegetaţie a parcelei:   80%</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Încărcătura cu animale:  1 UVM/ha</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 xml:space="preserve">Vegetaţia lemnoasă: arbuşti, în special </w:t>
            </w:r>
            <w:r w:rsidRPr="00CC3F28">
              <w:rPr>
                <w:rFonts w:ascii="Times New Roman" w:hAnsi="Times New Roman"/>
                <w:i/>
                <w:sz w:val="24"/>
                <w:szCs w:val="24"/>
              </w:rPr>
              <w:t>Rosa canina</w:t>
            </w:r>
            <w:r w:rsidRPr="00CC3F28">
              <w:rPr>
                <w:rFonts w:ascii="Times New Roman" w:hAnsi="Times New Roman"/>
                <w:sz w:val="24"/>
                <w:szCs w:val="24"/>
              </w:rPr>
              <w:t xml:space="preserve"> (Măcieş),</w:t>
            </w:r>
            <w:r w:rsidRPr="00CC3F28">
              <w:rPr>
                <w:rFonts w:ascii="Times New Roman" w:hAnsi="Times New Roman"/>
                <w:i/>
                <w:sz w:val="24"/>
                <w:szCs w:val="24"/>
                <w:shd w:val="clear" w:color="auto" w:fill="FFFFFF"/>
              </w:rPr>
              <w:t xml:space="preserve"> Crataegus monogyna </w:t>
            </w:r>
            <w:r w:rsidRPr="00CC3F28">
              <w:rPr>
                <w:rFonts w:ascii="Times New Roman" w:hAnsi="Times New Roman"/>
                <w:sz w:val="24"/>
                <w:szCs w:val="24"/>
                <w:shd w:val="clear" w:color="auto" w:fill="FFFFFF"/>
              </w:rPr>
              <w:t>(P</w:t>
            </w:r>
            <w:r w:rsidRPr="00CC3F28">
              <w:rPr>
                <w:rFonts w:ascii="Times New Roman" w:hAnsi="Times New Roman"/>
                <w:sz w:val="24"/>
                <w:szCs w:val="24"/>
              </w:rPr>
              <w:t xml:space="preserve">ăducel)  şi </w:t>
            </w:r>
            <w:r w:rsidRPr="00CC3F28">
              <w:rPr>
                <w:rFonts w:ascii="Times New Roman" w:hAnsi="Times New Roman"/>
                <w:i/>
                <w:sz w:val="24"/>
                <w:szCs w:val="24"/>
              </w:rPr>
              <w:t>Prunus spinosa</w:t>
            </w:r>
            <w:r w:rsidRPr="00CC3F28">
              <w:rPr>
                <w:rFonts w:ascii="Times New Roman" w:hAnsi="Times New Roman"/>
                <w:sz w:val="24"/>
                <w:szCs w:val="24"/>
              </w:rPr>
              <w:t xml:space="preserve"> (Porumbar), </w:t>
            </w:r>
            <w:r w:rsidRPr="00CC3F28">
              <w:rPr>
                <w:rFonts w:ascii="Times New Roman" w:hAnsi="Times New Roman"/>
                <w:sz w:val="24"/>
                <w:szCs w:val="24"/>
                <w:shd w:val="clear" w:color="auto" w:fill="FFFFFF"/>
              </w:rPr>
              <w:t>pe 20% din suprafaţă</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executate: curățirea vegetației lemnoase, întreținere drumuri de acces</w:t>
            </w:r>
          </w:p>
        </w:tc>
      </w:tr>
      <w:tr w:rsidR="006235E0" w:rsidRPr="00CC3F28" w:rsidTr="00CC3F28">
        <w:tc>
          <w:tcPr>
            <w:tcW w:w="9889" w:type="dxa"/>
            <w:gridSpan w:val="7"/>
          </w:tcPr>
          <w:p w:rsidR="006235E0" w:rsidRPr="00CC3F28" w:rsidRDefault="006235E0" w:rsidP="00CC3F28">
            <w:pPr>
              <w:spacing w:after="0" w:line="240" w:lineRule="auto"/>
              <w:ind w:right="-91"/>
              <w:rPr>
                <w:rFonts w:ascii="Times New Roman" w:hAnsi="Times New Roman"/>
                <w:sz w:val="24"/>
                <w:szCs w:val="24"/>
              </w:rPr>
            </w:pPr>
            <w:r w:rsidRPr="00CC3F28">
              <w:rPr>
                <w:rFonts w:ascii="Times New Roman" w:hAnsi="Times New Roman"/>
                <w:sz w:val="24"/>
                <w:szCs w:val="24"/>
              </w:rPr>
              <w:t>Lucrări propuse:</w:t>
            </w:r>
            <w:r w:rsidRPr="00CC3F28">
              <w:rPr>
                <w:rFonts w:ascii="Times New Roman" w:hAnsi="Times New Roman"/>
                <w:b/>
                <w:color w:val="FF0000"/>
                <w:sz w:val="24"/>
                <w:szCs w:val="24"/>
              </w:rPr>
              <w:t xml:space="preserve"> </w:t>
            </w:r>
            <w:r w:rsidRPr="00CC3F28">
              <w:rPr>
                <w:rFonts w:ascii="Times New Roman" w:hAnsi="Times New Roman"/>
                <w:sz w:val="24"/>
                <w:szCs w:val="24"/>
              </w:rPr>
              <w:t>îmbunătățirea florei prin îndepărtarea vegetației lemnoase și a speciilor nevaloroase și toxice, culegerea pietrelor și a resturilor lemnoase, delimitarea parcelei prin amplasarea de borne din piatră marcate cu vopsea galbenă</w:t>
            </w:r>
          </w:p>
        </w:tc>
      </w:tr>
    </w:tbl>
    <w:p w:rsidR="006235E0" w:rsidRPr="00715401" w:rsidRDefault="006235E0" w:rsidP="000F68E5">
      <w:pPr>
        <w:spacing w:after="0"/>
        <w:ind w:right="-91"/>
        <w:jc w:val="both"/>
        <w:rPr>
          <w:rFonts w:ascii="Times New Roman" w:hAnsi="Times New Roman"/>
          <w:sz w:val="24"/>
          <w:szCs w:val="24"/>
        </w:rPr>
      </w:pPr>
    </w:p>
    <w:p w:rsidR="006235E0" w:rsidRDefault="006235E0" w:rsidP="000F68E5">
      <w:pPr>
        <w:spacing w:after="0"/>
        <w:ind w:right="-91"/>
        <w:jc w:val="both"/>
        <w:rPr>
          <w:rFonts w:ascii="Times New Roman" w:hAnsi="Times New Roman"/>
          <w:sz w:val="24"/>
          <w:szCs w:val="24"/>
        </w:rPr>
      </w:pPr>
    </w:p>
    <w:p w:rsidR="006235E0" w:rsidRDefault="006235E0" w:rsidP="000F68E5">
      <w:pPr>
        <w:spacing w:after="0"/>
        <w:ind w:right="-91"/>
        <w:jc w:val="both"/>
        <w:rPr>
          <w:rFonts w:ascii="Times New Roman" w:hAnsi="Times New Roman"/>
          <w:sz w:val="24"/>
          <w:szCs w:val="24"/>
        </w:rPr>
      </w:pPr>
    </w:p>
    <w:p w:rsidR="006235E0" w:rsidRPr="00715401" w:rsidRDefault="006235E0" w:rsidP="000F68E5">
      <w:pPr>
        <w:spacing w:after="0"/>
        <w:ind w:right="-91"/>
        <w:jc w:val="both"/>
        <w:rPr>
          <w:rFonts w:ascii="Times New Roman" w:hAnsi="Times New Roman"/>
          <w:sz w:val="24"/>
          <w:szCs w:val="24"/>
        </w:rPr>
      </w:pPr>
    </w:p>
    <w:p w:rsidR="006235E0" w:rsidRPr="00C77200" w:rsidRDefault="006235E0" w:rsidP="00442A88">
      <w:pPr>
        <w:pStyle w:val="ListParagraph"/>
        <w:numPr>
          <w:ilvl w:val="0"/>
          <w:numId w:val="11"/>
        </w:numPr>
        <w:ind w:left="709"/>
        <w:jc w:val="both"/>
        <w:rPr>
          <w:rFonts w:ascii="Times New Roman" w:hAnsi="Times New Roman"/>
          <w:b/>
          <w:sz w:val="24"/>
          <w:szCs w:val="24"/>
        </w:rPr>
      </w:pPr>
      <w:r w:rsidRPr="00C77200">
        <w:rPr>
          <w:rFonts w:ascii="Times New Roman" w:hAnsi="Times New Roman"/>
          <w:b/>
          <w:sz w:val="24"/>
          <w:szCs w:val="24"/>
        </w:rPr>
        <w:t>DESCRIEREA VEGETAŢIEI FORESTIERE</w:t>
      </w:r>
    </w:p>
    <w:p w:rsidR="006235E0" w:rsidRPr="00715401" w:rsidRDefault="006235E0" w:rsidP="00C77200">
      <w:pPr>
        <w:pStyle w:val="ListParagraph"/>
        <w:ind w:left="709"/>
        <w:jc w:val="both"/>
        <w:rPr>
          <w:rFonts w:ascii="Times New Roman" w:hAnsi="Times New Roman"/>
          <w:b/>
          <w:sz w:val="24"/>
          <w:szCs w:val="24"/>
        </w:rPr>
      </w:pPr>
    </w:p>
    <w:p w:rsidR="006235E0" w:rsidRPr="00C77200" w:rsidRDefault="006235E0" w:rsidP="00155B11">
      <w:pPr>
        <w:pStyle w:val="ListParagraph"/>
        <w:numPr>
          <w:ilvl w:val="1"/>
          <w:numId w:val="11"/>
        </w:numPr>
        <w:ind w:left="1134" w:hanging="425"/>
        <w:jc w:val="both"/>
        <w:rPr>
          <w:rFonts w:ascii="Times New Roman" w:hAnsi="Times New Roman"/>
          <w:b/>
          <w:sz w:val="24"/>
          <w:szCs w:val="24"/>
        </w:rPr>
      </w:pPr>
      <w:r w:rsidRPr="00C77200">
        <w:rPr>
          <w:rFonts w:ascii="Times New Roman" w:hAnsi="Times New Roman"/>
          <w:b/>
          <w:sz w:val="24"/>
          <w:szCs w:val="24"/>
        </w:rPr>
        <w:t>Date generale</w:t>
      </w:r>
    </w:p>
    <w:p w:rsidR="006235E0" w:rsidRPr="00715401" w:rsidRDefault="006235E0" w:rsidP="00C77200">
      <w:pPr>
        <w:pStyle w:val="ListParagraph"/>
        <w:ind w:left="1134"/>
        <w:jc w:val="both"/>
        <w:rPr>
          <w:rFonts w:ascii="Times New Roman" w:hAnsi="Times New Roman"/>
          <w:b/>
          <w:sz w:val="20"/>
          <w:szCs w:val="20"/>
        </w:rPr>
      </w:pPr>
    </w:p>
    <w:p w:rsidR="006235E0" w:rsidRDefault="006235E0" w:rsidP="007E3131">
      <w:pPr>
        <w:pStyle w:val="ListParagraph"/>
        <w:spacing w:after="0"/>
        <w:ind w:left="0" w:firstLine="720"/>
        <w:jc w:val="both"/>
        <w:rPr>
          <w:rFonts w:ascii="Times New Roman" w:hAnsi="Times New Roman"/>
          <w:sz w:val="24"/>
          <w:szCs w:val="24"/>
        </w:rPr>
      </w:pPr>
      <w:r w:rsidRPr="00C77200">
        <w:rPr>
          <w:rFonts w:ascii="Times New Roman" w:hAnsi="Times New Roman"/>
          <w:sz w:val="24"/>
          <w:szCs w:val="24"/>
        </w:rPr>
        <w:t>Comuna Borșa este situată în Podișul Transilvaniei</w:t>
      </w:r>
      <w:r>
        <w:rPr>
          <w:rFonts w:ascii="Times New Roman" w:hAnsi="Times New Roman"/>
          <w:sz w:val="24"/>
          <w:szCs w:val="24"/>
        </w:rPr>
        <w:t xml:space="preserve">. Din punct de vedere morfostructural, forma de relief dominantă este deal, cu o altitudine medie de 450-500 m, având o expoziție N-S cu pata de 12-15%, cu șleauri care duc spre bazinul inferior al Văii Borșei. </w:t>
      </w:r>
    </w:p>
    <w:p w:rsidR="006235E0" w:rsidRDefault="006235E0" w:rsidP="007E3131">
      <w:pPr>
        <w:pStyle w:val="ListParagraph"/>
        <w:spacing w:after="0"/>
        <w:ind w:left="0" w:firstLine="720"/>
        <w:jc w:val="both"/>
        <w:rPr>
          <w:rFonts w:ascii="Times New Roman" w:hAnsi="Times New Roman"/>
          <w:sz w:val="24"/>
          <w:szCs w:val="24"/>
        </w:rPr>
      </w:pPr>
      <w:r>
        <w:rPr>
          <w:rFonts w:ascii="Times New Roman" w:hAnsi="Times New Roman"/>
          <w:sz w:val="24"/>
          <w:szCs w:val="24"/>
        </w:rPr>
        <w:t>Din suprafața totală de 6.257 ha de teren ale comunei Borșa, o parte este ocupată de intravilan, restul fiind terenuri agricole și forestiere. Pădurea ocupă o suprafață de 500 de hectare.</w:t>
      </w:r>
    </w:p>
    <w:p w:rsidR="006235E0" w:rsidRDefault="006235E0" w:rsidP="007E3131">
      <w:pPr>
        <w:pStyle w:val="ListParagraph"/>
        <w:spacing w:after="0"/>
        <w:ind w:left="0" w:firstLine="720"/>
        <w:jc w:val="both"/>
        <w:rPr>
          <w:rFonts w:ascii="Times New Roman" w:hAnsi="Times New Roman"/>
          <w:sz w:val="24"/>
          <w:szCs w:val="24"/>
        </w:rPr>
      </w:pPr>
      <w:r>
        <w:rPr>
          <w:rFonts w:ascii="Times New Roman" w:hAnsi="Times New Roman"/>
          <w:sz w:val="24"/>
          <w:szCs w:val="24"/>
        </w:rPr>
        <w:t xml:space="preserve">Vegetaţia forestieră este alcatuită preponderent din </w:t>
      </w:r>
      <w:r w:rsidRPr="0080141C">
        <w:rPr>
          <w:rFonts w:ascii="Times New Roman" w:hAnsi="Times New Roman"/>
          <w:i/>
          <w:sz w:val="24"/>
          <w:szCs w:val="24"/>
        </w:rPr>
        <w:t>Quercete</w:t>
      </w:r>
      <w:r>
        <w:rPr>
          <w:rFonts w:ascii="Times New Roman" w:hAnsi="Times New Roman"/>
          <w:sz w:val="24"/>
          <w:szCs w:val="24"/>
        </w:rPr>
        <w:t xml:space="preserve"> ( cer, stejar, gorun ) printre acestea având insule de carpen ( </w:t>
      </w:r>
      <w:r w:rsidRPr="0080141C">
        <w:rPr>
          <w:rFonts w:ascii="Times New Roman" w:hAnsi="Times New Roman"/>
          <w:i/>
          <w:sz w:val="24"/>
          <w:szCs w:val="24"/>
        </w:rPr>
        <w:t>Carpinus betulus</w:t>
      </w:r>
      <w:r>
        <w:rPr>
          <w:rFonts w:ascii="Times New Roman" w:hAnsi="Times New Roman"/>
          <w:sz w:val="24"/>
          <w:szCs w:val="24"/>
        </w:rPr>
        <w:t xml:space="preserve"> ) şi frasin ( </w:t>
      </w:r>
      <w:r w:rsidRPr="0080141C">
        <w:rPr>
          <w:rFonts w:ascii="Times New Roman" w:hAnsi="Times New Roman"/>
          <w:i/>
          <w:sz w:val="24"/>
          <w:szCs w:val="24"/>
        </w:rPr>
        <w:t>Fraxinus excelsior</w:t>
      </w:r>
      <w:r>
        <w:rPr>
          <w:rFonts w:ascii="Times New Roman" w:hAnsi="Times New Roman"/>
          <w:sz w:val="24"/>
          <w:szCs w:val="24"/>
        </w:rPr>
        <w:t xml:space="preserve"> ) cu exemplare rare de </w:t>
      </w:r>
      <w:r w:rsidRPr="00F24F45">
        <w:rPr>
          <w:rFonts w:ascii="Times New Roman" w:hAnsi="Times New Roman"/>
          <w:i/>
          <w:sz w:val="24"/>
          <w:szCs w:val="24"/>
        </w:rPr>
        <w:t>Tilia cordata</w:t>
      </w:r>
      <w:r>
        <w:rPr>
          <w:rFonts w:ascii="Times New Roman" w:hAnsi="Times New Roman"/>
          <w:sz w:val="24"/>
          <w:szCs w:val="24"/>
        </w:rPr>
        <w:t xml:space="preserve"> ( tei ). </w:t>
      </w:r>
    </w:p>
    <w:p w:rsidR="006235E0" w:rsidRDefault="006235E0" w:rsidP="007E3131">
      <w:pPr>
        <w:pStyle w:val="ListParagraph"/>
        <w:spacing w:after="0"/>
        <w:ind w:left="0" w:firstLine="720"/>
        <w:jc w:val="both"/>
        <w:rPr>
          <w:rFonts w:ascii="Times New Roman" w:hAnsi="Times New Roman"/>
          <w:sz w:val="24"/>
          <w:szCs w:val="24"/>
        </w:rPr>
      </w:pPr>
      <w:r>
        <w:rPr>
          <w:rFonts w:ascii="Times New Roman" w:hAnsi="Times New Roman"/>
          <w:sz w:val="24"/>
          <w:szCs w:val="24"/>
        </w:rPr>
        <w:t>Din suprafaţa totală de 6257 ha teren aparţinând Comunei Borşa aproximativ 8% este ocupat de păduri. Aceste păduri sunt amplasate pe teritoriul satelor Giula şi Ciumăfaia, fiind împărţite în trei trupuri mari şi anume : Ordocut, Sala şi Chicedi, ocupând aproximativ 25% din suprafaţa de teren a satelor Giula şi Ciumăfaia.</w:t>
      </w:r>
    </w:p>
    <w:p w:rsidR="006235E0" w:rsidRDefault="006235E0" w:rsidP="007E3131">
      <w:pPr>
        <w:spacing w:after="0"/>
        <w:ind w:right="-91" w:firstLine="709"/>
        <w:jc w:val="both"/>
        <w:rPr>
          <w:rFonts w:ascii="Times New Roman" w:hAnsi="Times New Roman"/>
          <w:sz w:val="24"/>
          <w:szCs w:val="24"/>
        </w:rPr>
      </w:pPr>
    </w:p>
    <w:p w:rsidR="006235E0" w:rsidRPr="00715401" w:rsidRDefault="006235E0" w:rsidP="007E3131">
      <w:pPr>
        <w:spacing w:after="0"/>
        <w:ind w:right="-91" w:firstLine="709"/>
        <w:jc w:val="both"/>
        <w:rPr>
          <w:rFonts w:ascii="Times New Roman" w:hAnsi="Times New Roman"/>
          <w:sz w:val="12"/>
          <w:szCs w:val="12"/>
        </w:rPr>
      </w:pPr>
    </w:p>
    <w:p w:rsidR="006235E0" w:rsidRPr="007E3131" w:rsidRDefault="006235E0" w:rsidP="00155B11">
      <w:pPr>
        <w:pStyle w:val="ListParagraph"/>
        <w:numPr>
          <w:ilvl w:val="1"/>
          <w:numId w:val="11"/>
        </w:numPr>
        <w:ind w:left="1134" w:hanging="425"/>
        <w:jc w:val="both"/>
        <w:rPr>
          <w:rFonts w:ascii="Times New Roman" w:hAnsi="Times New Roman"/>
          <w:b/>
          <w:sz w:val="24"/>
          <w:szCs w:val="24"/>
        </w:rPr>
      </w:pPr>
      <w:r w:rsidRPr="007E3131">
        <w:rPr>
          <w:rFonts w:ascii="Times New Roman" w:hAnsi="Times New Roman"/>
          <w:b/>
          <w:sz w:val="24"/>
          <w:szCs w:val="24"/>
        </w:rPr>
        <w:t xml:space="preserve"> Descrierea staţiunii</w:t>
      </w:r>
    </w:p>
    <w:p w:rsidR="006235E0" w:rsidRDefault="006235E0" w:rsidP="00A11E2A">
      <w:pPr>
        <w:spacing w:after="0"/>
        <w:ind w:firstLine="706"/>
        <w:jc w:val="both"/>
        <w:rPr>
          <w:rFonts w:ascii="Times New Roman" w:hAnsi="Times New Roman"/>
          <w:sz w:val="24"/>
          <w:szCs w:val="24"/>
        </w:rPr>
      </w:pPr>
      <w:r w:rsidRPr="007E3131">
        <w:rPr>
          <w:rFonts w:ascii="Times New Roman" w:hAnsi="Times New Roman"/>
          <w:sz w:val="24"/>
          <w:szCs w:val="24"/>
        </w:rPr>
        <w:t xml:space="preserve">Din punct de vedere geologic, teritoriul </w:t>
      </w:r>
      <w:r>
        <w:rPr>
          <w:rFonts w:ascii="Times New Roman" w:hAnsi="Times New Roman"/>
          <w:sz w:val="24"/>
          <w:szCs w:val="24"/>
        </w:rPr>
        <w:t>comunei</w:t>
      </w:r>
      <w:r w:rsidRPr="00C77200">
        <w:rPr>
          <w:rFonts w:ascii="Times New Roman" w:hAnsi="Times New Roman"/>
          <w:sz w:val="24"/>
          <w:szCs w:val="24"/>
        </w:rPr>
        <w:t xml:space="preserve"> Borșa</w:t>
      </w:r>
      <w:r>
        <w:rPr>
          <w:rFonts w:ascii="Times New Roman" w:hAnsi="Times New Roman"/>
          <w:sz w:val="24"/>
          <w:szCs w:val="24"/>
        </w:rPr>
        <w:t xml:space="preserve"> ține de Podișul Someșan de Sud, care aparține neogenului și cuaternarului. Din neogen, cele mai răspândite formațiuni aparțin helvetianului și tortonianului.</w:t>
      </w:r>
    </w:p>
    <w:p w:rsidR="006235E0" w:rsidRDefault="006235E0" w:rsidP="005B4FDC">
      <w:pPr>
        <w:spacing w:after="0"/>
        <w:ind w:firstLine="706"/>
        <w:jc w:val="both"/>
        <w:rPr>
          <w:rFonts w:ascii="Times New Roman" w:hAnsi="Times New Roman"/>
          <w:sz w:val="24"/>
          <w:szCs w:val="24"/>
        </w:rPr>
      </w:pPr>
      <w:r>
        <w:rPr>
          <w:rFonts w:ascii="Times New Roman" w:hAnsi="Times New Roman"/>
          <w:sz w:val="24"/>
          <w:szCs w:val="24"/>
        </w:rPr>
        <w:t>Helvetianul este mai bine reprezentat, fiind format din stratele Hida, reprezentat de faciesuri mari, argile marnoaseși gresii, cu intercalații de conglomerate.</w:t>
      </w:r>
    </w:p>
    <w:p w:rsidR="006235E0" w:rsidRDefault="006235E0" w:rsidP="005B4FDC">
      <w:pPr>
        <w:spacing w:after="0"/>
        <w:ind w:firstLine="706"/>
        <w:jc w:val="both"/>
        <w:rPr>
          <w:rFonts w:ascii="Times New Roman" w:hAnsi="Times New Roman"/>
          <w:sz w:val="24"/>
          <w:szCs w:val="24"/>
        </w:rPr>
      </w:pPr>
      <w:r>
        <w:rPr>
          <w:rFonts w:ascii="Times New Roman" w:hAnsi="Times New Roman"/>
          <w:sz w:val="24"/>
          <w:szCs w:val="24"/>
        </w:rPr>
        <w:t>Tortonianul ocupă suprafețe mai restrânse, insulare, fiind constituit din tufuri. Ca urmare a complexelor procese geologice (eroziune, nivelare, etc.), în cea mai mare parte a teritoriului, litologia de suprafață este formată din depozite deluviale, alcătuite din marne, argile, luturi nisipoase, cu conținut bogat de schelet gresos, din tufuri și dacite.</w:t>
      </w:r>
    </w:p>
    <w:p w:rsidR="006235E0" w:rsidRDefault="006235E0" w:rsidP="00715401">
      <w:pPr>
        <w:pStyle w:val="ListParagraph"/>
        <w:spacing w:after="0"/>
        <w:ind w:left="0" w:firstLine="720"/>
        <w:jc w:val="both"/>
        <w:rPr>
          <w:rFonts w:ascii="Times New Roman" w:hAnsi="Times New Roman"/>
          <w:sz w:val="24"/>
          <w:szCs w:val="24"/>
        </w:rPr>
      </w:pPr>
      <w:r>
        <w:rPr>
          <w:rFonts w:ascii="Times New Roman" w:hAnsi="Times New Roman"/>
          <w:sz w:val="24"/>
          <w:szCs w:val="24"/>
        </w:rPr>
        <w:t>Eroziunea solului este medie, fără grohotișuri sau stâncării.</w:t>
      </w:r>
    </w:p>
    <w:p w:rsidR="006235E0" w:rsidRDefault="006235E0" w:rsidP="00715401">
      <w:pPr>
        <w:pStyle w:val="ListParagraph"/>
        <w:spacing w:after="0"/>
        <w:ind w:left="0" w:firstLine="720"/>
        <w:jc w:val="both"/>
        <w:rPr>
          <w:rFonts w:ascii="Times New Roman" w:hAnsi="Times New Roman"/>
          <w:sz w:val="24"/>
          <w:szCs w:val="24"/>
        </w:rPr>
      </w:pPr>
      <w:r>
        <w:rPr>
          <w:rFonts w:ascii="Times New Roman" w:hAnsi="Times New Roman"/>
          <w:sz w:val="24"/>
          <w:szCs w:val="24"/>
        </w:rPr>
        <w:t>Regimul termic și cel pluviometric sunt în mare măsură favorabile dezvoltării vegetației forestiere, un impediment fiind în anumite zone, destul de restrânse, insuficiența apei pe tot parcursul anului și solurile mai sărace în substanțe nutritive.</w:t>
      </w:r>
    </w:p>
    <w:p w:rsidR="006235E0" w:rsidRDefault="006235E0" w:rsidP="00715401">
      <w:pPr>
        <w:pStyle w:val="ListParagraph"/>
        <w:spacing w:after="0"/>
        <w:ind w:left="0" w:firstLine="720"/>
        <w:jc w:val="both"/>
        <w:rPr>
          <w:rFonts w:ascii="Times New Roman" w:hAnsi="Times New Roman"/>
          <w:sz w:val="24"/>
          <w:szCs w:val="24"/>
        </w:rPr>
      </w:pPr>
      <w:r>
        <w:rPr>
          <w:rFonts w:ascii="Times New Roman" w:hAnsi="Times New Roman"/>
          <w:sz w:val="24"/>
          <w:szCs w:val="24"/>
        </w:rPr>
        <w:t>Tipul de stațiune este nemoral – subetajul pădurilor de gorun și amestec de gorun, acesta fiind  caracteristic altitudinilor de la 300 la 600 m.</w:t>
      </w:r>
    </w:p>
    <w:p w:rsidR="006235E0" w:rsidRDefault="006235E0" w:rsidP="00065FC4">
      <w:pPr>
        <w:spacing w:after="0"/>
        <w:ind w:right="-86" w:firstLine="706"/>
        <w:jc w:val="both"/>
        <w:rPr>
          <w:rFonts w:ascii="Times New Roman" w:hAnsi="Times New Roman"/>
          <w:sz w:val="24"/>
          <w:szCs w:val="24"/>
        </w:rPr>
      </w:pPr>
      <w:r>
        <w:rPr>
          <w:rFonts w:ascii="Times New Roman" w:hAnsi="Times New Roman"/>
          <w:sz w:val="24"/>
          <w:szCs w:val="24"/>
        </w:rPr>
        <w:t>V</w:t>
      </w:r>
      <w:r w:rsidRPr="009C32E8">
        <w:rPr>
          <w:rFonts w:ascii="Times New Roman" w:hAnsi="Times New Roman"/>
          <w:sz w:val="24"/>
          <w:szCs w:val="24"/>
        </w:rPr>
        <w:t>e</w:t>
      </w:r>
      <w:r>
        <w:rPr>
          <w:rFonts w:ascii="Times New Roman" w:hAnsi="Times New Roman"/>
          <w:sz w:val="24"/>
          <w:szCs w:val="24"/>
        </w:rPr>
        <w:t>get</w:t>
      </w:r>
      <w:r w:rsidRPr="009C32E8">
        <w:rPr>
          <w:rFonts w:ascii="Times New Roman" w:hAnsi="Times New Roman"/>
          <w:sz w:val="24"/>
          <w:szCs w:val="24"/>
        </w:rPr>
        <w:t>a</w:t>
      </w:r>
      <w:r>
        <w:rPr>
          <w:rFonts w:ascii="Times New Roman" w:hAnsi="Times New Roman"/>
          <w:sz w:val="24"/>
          <w:szCs w:val="24"/>
        </w:rPr>
        <w:t>ția forestieră</w:t>
      </w:r>
      <w:r w:rsidRPr="009C32E8">
        <w:rPr>
          <w:rFonts w:ascii="Times New Roman" w:hAnsi="Times New Roman"/>
          <w:sz w:val="24"/>
          <w:szCs w:val="24"/>
        </w:rPr>
        <w:t xml:space="preserve"> este alcătuită</w:t>
      </w:r>
      <w:r>
        <w:rPr>
          <w:rFonts w:ascii="Times New Roman" w:hAnsi="Times New Roman"/>
          <w:sz w:val="24"/>
          <w:szCs w:val="24"/>
        </w:rPr>
        <w:t xml:space="preserve"> preponderent</w:t>
      </w:r>
      <w:r w:rsidRPr="009C32E8">
        <w:rPr>
          <w:rFonts w:ascii="Times New Roman" w:hAnsi="Times New Roman"/>
          <w:sz w:val="24"/>
          <w:szCs w:val="24"/>
        </w:rPr>
        <w:t xml:space="preserve"> din quercete fo</w:t>
      </w:r>
      <w:r>
        <w:rPr>
          <w:rFonts w:ascii="Times New Roman" w:hAnsi="Times New Roman"/>
          <w:sz w:val="24"/>
          <w:szCs w:val="24"/>
        </w:rPr>
        <w:t>r</w:t>
      </w:r>
      <w:r w:rsidRPr="009C32E8">
        <w:rPr>
          <w:rFonts w:ascii="Times New Roman" w:hAnsi="Times New Roman"/>
          <w:sz w:val="24"/>
          <w:szCs w:val="24"/>
        </w:rPr>
        <w:t xml:space="preserve">mate din </w:t>
      </w:r>
      <w:r w:rsidRPr="009C32E8">
        <w:rPr>
          <w:rFonts w:ascii="Times New Roman" w:hAnsi="Times New Roman"/>
          <w:i/>
          <w:sz w:val="24"/>
          <w:szCs w:val="24"/>
        </w:rPr>
        <w:t>Quercus cerris</w:t>
      </w:r>
      <w:r w:rsidRPr="009C32E8">
        <w:rPr>
          <w:rFonts w:ascii="Times New Roman" w:hAnsi="Times New Roman"/>
          <w:sz w:val="24"/>
          <w:szCs w:val="24"/>
        </w:rPr>
        <w:t xml:space="preserve"> (Cer) şi </w:t>
      </w:r>
      <w:r w:rsidRPr="009C32E8">
        <w:rPr>
          <w:rFonts w:ascii="Times New Roman" w:hAnsi="Times New Roman"/>
          <w:i/>
          <w:sz w:val="24"/>
          <w:szCs w:val="24"/>
        </w:rPr>
        <w:t xml:space="preserve">Quercus robur </w:t>
      </w:r>
      <w:r w:rsidRPr="009C32E8">
        <w:rPr>
          <w:rFonts w:ascii="Times New Roman" w:hAnsi="Times New Roman"/>
          <w:sz w:val="24"/>
          <w:szCs w:val="24"/>
        </w:rPr>
        <w:t>(Stejar), cu foarte puţine exemplare de</w:t>
      </w:r>
      <w:r w:rsidRPr="00333E88">
        <w:rPr>
          <w:rFonts w:ascii="Times New Roman" w:hAnsi="Times New Roman"/>
          <w:i/>
          <w:sz w:val="24"/>
          <w:szCs w:val="24"/>
        </w:rPr>
        <w:t xml:space="preserve"> </w:t>
      </w:r>
      <w:r w:rsidRPr="009C32E8">
        <w:rPr>
          <w:rFonts w:ascii="Times New Roman" w:hAnsi="Times New Roman"/>
          <w:i/>
          <w:sz w:val="24"/>
          <w:szCs w:val="24"/>
        </w:rPr>
        <w:t xml:space="preserve">Quercus </w:t>
      </w:r>
      <w:r>
        <w:rPr>
          <w:rFonts w:ascii="Times New Roman" w:hAnsi="Times New Roman"/>
          <w:i/>
          <w:sz w:val="24"/>
          <w:szCs w:val="24"/>
        </w:rPr>
        <w:t>p</w:t>
      </w:r>
      <w:r w:rsidRPr="009C32E8">
        <w:rPr>
          <w:rFonts w:ascii="Times New Roman" w:hAnsi="Times New Roman"/>
          <w:i/>
          <w:sz w:val="24"/>
          <w:szCs w:val="24"/>
        </w:rPr>
        <w:t>e</w:t>
      </w:r>
      <w:r>
        <w:rPr>
          <w:rFonts w:ascii="Times New Roman" w:hAnsi="Times New Roman"/>
          <w:i/>
          <w:sz w:val="24"/>
          <w:szCs w:val="24"/>
        </w:rPr>
        <w:t>t</w:t>
      </w:r>
      <w:r w:rsidRPr="009C32E8">
        <w:rPr>
          <w:rFonts w:ascii="Times New Roman" w:hAnsi="Times New Roman"/>
          <w:i/>
          <w:sz w:val="24"/>
          <w:szCs w:val="24"/>
        </w:rPr>
        <w:t>r</w:t>
      </w:r>
      <w:r>
        <w:rPr>
          <w:rFonts w:ascii="Times New Roman" w:hAnsi="Times New Roman"/>
          <w:i/>
          <w:sz w:val="24"/>
          <w:szCs w:val="24"/>
        </w:rPr>
        <w:t xml:space="preserve">aea </w:t>
      </w:r>
      <w:r w:rsidRPr="00333E88">
        <w:rPr>
          <w:rFonts w:ascii="Times New Roman" w:hAnsi="Times New Roman"/>
          <w:sz w:val="24"/>
          <w:szCs w:val="24"/>
        </w:rPr>
        <w:t>(Goru</w:t>
      </w:r>
      <w:r>
        <w:rPr>
          <w:rFonts w:ascii="Times New Roman" w:hAnsi="Times New Roman"/>
          <w:sz w:val="24"/>
          <w:szCs w:val="24"/>
        </w:rPr>
        <w:t>n</w:t>
      </w:r>
      <w:r w:rsidRPr="00333E88">
        <w:rPr>
          <w:rFonts w:ascii="Times New Roman" w:hAnsi="Times New Roman"/>
          <w:sz w:val="24"/>
          <w:szCs w:val="24"/>
        </w:rPr>
        <w:t xml:space="preserve">). Alături de aceste </w:t>
      </w:r>
      <w:r>
        <w:rPr>
          <w:rFonts w:ascii="Times New Roman" w:hAnsi="Times New Roman"/>
          <w:sz w:val="24"/>
          <w:szCs w:val="24"/>
        </w:rPr>
        <w:t xml:space="preserve">specii </w:t>
      </w:r>
      <w:r w:rsidRPr="00333E88">
        <w:rPr>
          <w:rFonts w:ascii="Times New Roman" w:hAnsi="Times New Roman"/>
          <w:sz w:val="24"/>
          <w:szCs w:val="24"/>
        </w:rPr>
        <w:t xml:space="preserve">mai apar exemplare de </w:t>
      </w:r>
      <w:r w:rsidRPr="009C32E8">
        <w:rPr>
          <w:rFonts w:ascii="Times New Roman" w:hAnsi="Times New Roman"/>
          <w:i/>
          <w:sz w:val="24"/>
          <w:szCs w:val="24"/>
        </w:rPr>
        <w:t xml:space="preserve">Carpinus betulus </w:t>
      </w:r>
      <w:r w:rsidRPr="009C32E8">
        <w:rPr>
          <w:rFonts w:ascii="Times New Roman" w:hAnsi="Times New Roman"/>
          <w:sz w:val="24"/>
          <w:szCs w:val="24"/>
        </w:rPr>
        <w:t>(Carpen)</w:t>
      </w:r>
      <w:r>
        <w:rPr>
          <w:rFonts w:ascii="Times New Roman" w:hAnsi="Times New Roman"/>
          <w:sz w:val="24"/>
          <w:szCs w:val="24"/>
        </w:rPr>
        <w:t xml:space="preserve"> și Fraxinus excelsior (Frasin).</w:t>
      </w:r>
      <w:r w:rsidRPr="009C32E8">
        <w:rPr>
          <w:rFonts w:ascii="Times New Roman" w:hAnsi="Times New Roman"/>
          <w:sz w:val="24"/>
          <w:szCs w:val="24"/>
        </w:rPr>
        <w:t xml:space="preserve"> </w:t>
      </w:r>
    </w:p>
    <w:p w:rsidR="006235E0" w:rsidRDefault="006235E0" w:rsidP="00065FC4">
      <w:pPr>
        <w:spacing w:after="0"/>
        <w:ind w:right="-86" w:firstLine="706"/>
        <w:jc w:val="both"/>
        <w:rPr>
          <w:rFonts w:ascii="Times New Roman" w:hAnsi="Times New Roman"/>
          <w:sz w:val="24"/>
          <w:szCs w:val="24"/>
        </w:rPr>
      </w:pPr>
      <w:r>
        <w:rPr>
          <w:rFonts w:ascii="Times New Roman" w:hAnsi="Times New Roman"/>
          <w:sz w:val="24"/>
          <w:szCs w:val="24"/>
        </w:rPr>
        <w:t>Forma de relief este deal cu şleauri pe văile predominante. Expoziţia este nord sud cu o pantă medie de 15 %, cu altitudine medie de 500 m.</w:t>
      </w:r>
    </w:p>
    <w:p w:rsidR="006235E0" w:rsidRDefault="006235E0" w:rsidP="00065FC4">
      <w:pPr>
        <w:spacing w:after="0"/>
        <w:ind w:right="-86" w:firstLine="706"/>
        <w:jc w:val="both"/>
        <w:rPr>
          <w:rFonts w:ascii="Times New Roman" w:hAnsi="Times New Roman"/>
          <w:sz w:val="24"/>
          <w:szCs w:val="24"/>
        </w:rPr>
      </w:pPr>
      <w:r>
        <w:rPr>
          <w:rFonts w:ascii="Times New Roman" w:hAnsi="Times New Roman"/>
          <w:sz w:val="24"/>
          <w:szCs w:val="24"/>
        </w:rPr>
        <w:t>V</w:t>
      </w:r>
      <w:r w:rsidRPr="009C32E8">
        <w:rPr>
          <w:rFonts w:ascii="Times New Roman" w:hAnsi="Times New Roman"/>
          <w:sz w:val="24"/>
          <w:szCs w:val="24"/>
        </w:rPr>
        <w:t>egetaţi</w:t>
      </w:r>
      <w:r>
        <w:rPr>
          <w:rFonts w:ascii="Times New Roman" w:hAnsi="Times New Roman"/>
          <w:sz w:val="24"/>
          <w:szCs w:val="24"/>
        </w:rPr>
        <w:t>a</w:t>
      </w:r>
      <w:r w:rsidRPr="009C32E8">
        <w:rPr>
          <w:rFonts w:ascii="Times New Roman" w:hAnsi="Times New Roman"/>
          <w:sz w:val="24"/>
          <w:szCs w:val="24"/>
        </w:rPr>
        <w:t xml:space="preserve"> arbustiferă din </w:t>
      </w:r>
      <w:r>
        <w:rPr>
          <w:rFonts w:ascii="Times New Roman" w:hAnsi="Times New Roman"/>
          <w:sz w:val="24"/>
          <w:szCs w:val="24"/>
        </w:rPr>
        <w:t xml:space="preserve">pădurile comunei Borșa aparține </w:t>
      </w:r>
      <w:r w:rsidRPr="009C32E8">
        <w:rPr>
          <w:rFonts w:ascii="Times New Roman" w:hAnsi="Times New Roman"/>
          <w:sz w:val="24"/>
          <w:szCs w:val="24"/>
        </w:rPr>
        <w:t>speciil</w:t>
      </w:r>
      <w:r>
        <w:rPr>
          <w:rFonts w:ascii="Times New Roman" w:hAnsi="Times New Roman"/>
          <w:sz w:val="24"/>
          <w:szCs w:val="24"/>
        </w:rPr>
        <w:t>or</w:t>
      </w:r>
      <w:r w:rsidRPr="009C32E8">
        <w:rPr>
          <w:rFonts w:ascii="Times New Roman" w:hAnsi="Times New Roman"/>
          <w:sz w:val="24"/>
          <w:szCs w:val="24"/>
        </w:rPr>
        <w:t xml:space="preserve"> </w:t>
      </w:r>
      <w:r w:rsidRPr="009C32E8">
        <w:rPr>
          <w:rFonts w:ascii="Times New Roman" w:hAnsi="Times New Roman"/>
          <w:i/>
          <w:sz w:val="24"/>
          <w:szCs w:val="24"/>
        </w:rPr>
        <w:t xml:space="preserve">Cornus mas </w:t>
      </w:r>
      <w:r w:rsidRPr="009C32E8">
        <w:rPr>
          <w:rFonts w:ascii="Times New Roman" w:hAnsi="Times New Roman"/>
          <w:sz w:val="24"/>
          <w:szCs w:val="24"/>
        </w:rPr>
        <w:t xml:space="preserve">(Corn), </w:t>
      </w:r>
      <w:r w:rsidRPr="009C32E8">
        <w:rPr>
          <w:rFonts w:ascii="Times New Roman" w:hAnsi="Times New Roman"/>
          <w:i/>
          <w:sz w:val="24"/>
          <w:szCs w:val="24"/>
        </w:rPr>
        <w:t>Evonymus verrucosa</w:t>
      </w:r>
      <w:r w:rsidRPr="009C32E8">
        <w:rPr>
          <w:rFonts w:ascii="Times New Roman" w:hAnsi="Times New Roman"/>
          <w:sz w:val="24"/>
          <w:szCs w:val="24"/>
        </w:rPr>
        <w:t xml:space="preserve"> (Salbă râioasă) şi </w:t>
      </w:r>
      <w:r w:rsidRPr="009C32E8">
        <w:rPr>
          <w:rFonts w:ascii="Times New Roman" w:hAnsi="Times New Roman"/>
          <w:i/>
          <w:sz w:val="24"/>
          <w:szCs w:val="24"/>
        </w:rPr>
        <w:t xml:space="preserve">Viburnum lantana </w:t>
      </w:r>
      <w:r w:rsidRPr="009C32E8">
        <w:rPr>
          <w:rFonts w:ascii="Times New Roman" w:hAnsi="Times New Roman"/>
          <w:sz w:val="24"/>
          <w:szCs w:val="24"/>
        </w:rPr>
        <w:t>(Darmoz).</w:t>
      </w:r>
      <w:r>
        <w:rPr>
          <w:rFonts w:ascii="Times New Roman" w:hAnsi="Times New Roman"/>
          <w:sz w:val="24"/>
          <w:szCs w:val="24"/>
        </w:rPr>
        <w:t xml:space="preserve"> </w:t>
      </w:r>
      <w:r w:rsidRPr="002D3B27">
        <w:rPr>
          <w:rFonts w:ascii="Times New Roman" w:hAnsi="Times New Roman"/>
          <w:sz w:val="24"/>
          <w:szCs w:val="24"/>
        </w:rPr>
        <w:t xml:space="preserve">Vegetaţia ierboasă a pădurilor este alcătuită din asociaţii dominate de </w:t>
      </w:r>
      <w:r w:rsidRPr="002D3B27">
        <w:rPr>
          <w:rFonts w:ascii="Times New Roman" w:hAnsi="Times New Roman"/>
          <w:i/>
          <w:sz w:val="24"/>
          <w:szCs w:val="24"/>
        </w:rPr>
        <w:t xml:space="preserve">Agrostis tenuis </w:t>
      </w:r>
      <w:r w:rsidRPr="002D3B27">
        <w:rPr>
          <w:rFonts w:ascii="Times New Roman" w:hAnsi="Times New Roman"/>
          <w:sz w:val="24"/>
          <w:szCs w:val="24"/>
        </w:rPr>
        <w:t xml:space="preserve">(Iarba câmpului), </w:t>
      </w:r>
      <w:r w:rsidRPr="002D3B27">
        <w:rPr>
          <w:rFonts w:ascii="Times New Roman" w:hAnsi="Times New Roman"/>
          <w:i/>
          <w:sz w:val="24"/>
          <w:szCs w:val="24"/>
        </w:rPr>
        <w:t>Koeleria gracilis</w:t>
      </w:r>
      <w:r>
        <w:rPr>
          <w:rFonts w:ascii="Times New Roman" w:hAnsi="Times New Roman"/>
          <w:sz w:val="24"/>
          <w:szCs w:val="24"/>
        </w:rPr>
        <w:t xml:space="preserve"> </w:t>
      </w:r>
      <w:r w:rsidRPr="002D3B27">
        <w:rPr>
          <w:rFonts w:ascii="Times New Roman" w:hAnsi="Times New Roman"/>
          <w:sz w:val="24"/>
          <w:szCs w:val="24"/>
        </w:rPr>
        <w:t xml:space="preserve">şi </w:t>
      </w:r>
      <w:r w:rsidRPr="002D3B27">
        <w:rPr>
          <w:rFonts w:ascii="Times New Roman" w:hAnsi="Times New Roman"/>
          <w:i/>
          <w:sz w:val="24"/>
          <w:szCs w:val="24"/>
        </w:rPr>
        <w:t xml:space="preserve">Agropyron repens </w:t>
      </w:r>
      <w:r w:rsidRPr="002D3B27">
        <w:rPr>
          <w:rFonts w:ascii="Times New Roman" w:hAnsi="Times New Roman"/>
          <w:sz w:val="24"/>
          <w:szCs w:val="24"/>
        </w:rPr>
        <w:t>(Pir târâtor).</w:t>
      </w:r>
    </w:p>
    <w:p w:rsidR="006235E0" w:rsidRPr="007E3131" w:rsidRDefault="006235E0" w:rsidP="005B4FDC">
      <w:pPr>
        <w:spacing w:after="0"/>
        <w:ind w:firstLine="706"/>
        <w:jc w:val="both"/>
        <w:rPr>
          <w:rFonts w:ascii="Times New Roman" w:hAnsi="Times New Roman"/>
          <w:sz w:val="24"/>
          <w:szCs w:val="24"/>
        </w:rPr>
      </w:pPr>
    </w:p>
    <w:p w:rsidR="006235E0" w:rsidRDefault="006235E0" w:rsidP="00D308BB">
      <w:pPr>
        <w:pStyle w:val="ListParagraph"/>
        <w:numPr>
          <w:ilvl w:val="1"/>
          <w:numId w:val="11"/>
        </w:numPr>
        <w:spacing w:after="0"/>
        <w:ind w:left="1134" w:hanging="425"/>
        <w:jc w:val="both"/>
        <w:rPr>
          <w:rFonts w:ascii="Times New Roman" w:hAnsi="Times New Roman"/>
          <w:b/>
          <w:sz w:val="24"/>
          <w:szCs w:val="24"/>
        </w:rPr>
      </w:pPr>
      <w:r w:rsidRPr="00F24F45">
        <w:rPr>
          <w:rFonts w:ascii="Times New Roman" w:hAnsi="Times New Roman"/>
          <w:b/>
          <w:sz w:val="24"/>
          <w:szCs w:val="24"/>
        </w:rPr>
        <w:t xml:space="preserve"> Descrierea vegetaţiei forestiere </w:t>
      </w:r>
    </w:p>
    <w:p w:rsidR="006235E0" w:rsidRDefault="006235E0" w:rsidP="00F24F45">
      <w:pPr>
        <w:pStyle w:val="ListParagraph"/>
        <w:spacing w:after="0"/>
        <w:ind w:left="0" w:firstLine="720"/>
        <w:jc w:val="both"/>
        <w:rPr>
          <w:rFonts w:ascii="Times New Roman" w:hAnsi="Times New Roman"/>
          <w:sz w:val="24"/>
          <w:szCs w:val="24"/>
        </w:rPr>
      </w:pPr>
      <w:r w:rsidRPr="00F24F45">
        <w:rPr>
          <w:rFonts w:ascii="Times New Roman" w:hAnsi="Times New Roman"/>
          <w:sz w:val="24"/>
          <w:szCs w:val="24"/>
        </w:rPr>
        <w:t xml:space="preserve">Cum </w:t>
      </w:r>
      <w:r>
        <w:rPr>
          <w:rFonts w:ascii="Times New Roman" w:hAnsi="Times New Roman"/>
          <w:sz w:val="24"/>
          <w:szCs w:val="24"/>
        </w:rPr>
        <w:t xml:space="preserve">am precizat anterior, vegetaţia forestieră predominantă este alcătuită din </w:t>
      </w:r>
      <w:r w:rsidRPr="00F24F45">
        <w:rPr>
          <w:rFonts w:ascii="Times New Roman" w:hAnsi="Times New Roman"/>
          <w:i/>
          <w:sz w:val="24"/>
          <w:szCs w:val="24"/>
        </w:rPr>
        <w:t>Quercus ceris</w:t>
      </w:r>
      <w:r>
        <w:rPr>
          <w:rFonts w:ascii="Times New Roman" w:hAnsi="Times New Roman"/>
          <w:sz w:val="24"/>
          <w:szCs w:val="24"/>
        </w:rPr>
        <w:t xml:space="preserve"> ( cer ), </w:t>
      </w:r>
      <w:r w:rsidRPr="009C32E8">
        <w:rPr>
          <w:rFonts w:ascii="Times New Roman" w:hAnsi="Times New Roman"/>
          <w:i/>
          <w:sz w:val="24"/>
          <w:szCs w:val="24"/>
        </w:rPr>
        <w:t xml:space="preserve">Quercus robur </w:t>
      </w:r>
      <w:r w:rsidRPr="009C32E8">
        <w:rPr>
          <w:rFonts w:ascii="Times New Roman" w:hAnsi="Times New Roman"/>
          <w:sz w:val="24"/>
          <w:szCs w:val="24"/>
        </w:rPr>
        <w:t>(Stejar)</w:t>
      </w:r>
      <w:r>
        <w:rPr>
          <w:rFonts w:ascii="Times New Roman" w:hAnsi="Times New Roman"/>
          <w:sz w:val="24"/>
          <w:szCs w:val="24"/>
        </w:rPr>
        <w:t xml:space="preserve">, </w:t>
      </w:r>
      <w:r w:rsidRPr="009C32E8">
        <w:rPr>
          <w:rFonts w:ascii="Times New Roman" w:hAnsi="Times New Roman"/>
          <w:i/>
          <w:sz w:val="24"/>
          <w:szCs w:val="24"/>
        </w:rPr>
        <w:t xml:space="preserve">Quercus </w:t>
      </w:r>
      <w:r>
        <w:rPr>
          <w:rFonts w:ascii="Times New Roman" w:hAnsi="Times New Roman"/>
          <w:i/>
          <w:sz w:val="24"/>
          <w:szCs w:val="24"/>
        </w:rPr>
        <w:t>p</w:t>
      </w:r>
      <w:r w:rsidRPr="009C32E8">
        <w:rPr>
          <w:rFonts w:ascii="Times New Roman" w:hAnsi="Times New Roman"/>
          <w:i/>
          <w:sz w:val="24"/>
          <w:szCs w:val="24"/>
        </w:rPr>
        <w:t>e</w:t>
      </w:r>
      <w:r>
        <w:rPr>
          <w:rFonts w:ascii="Times New Roman" w:hAnsi="Times New Roman"/>
          <w:i/>
          <w:sz w:val="24"/>
          <w:szCs w:val="24"/>
        </w:rPr>
        <w:t>t</w:t>
      </w:r>
      <w:r w:rsidRPr="009C32E8">
        <w:rPr>
          <w:rFonts w:ascii="Times New Roman" w:hAnsi="Times New Roman"/>
          <w:i/>
          <w:sz w:val="24"/>
          <w:szCs w:val="24"/>
        </w:rPr>
        <w:t>r</w:t>
      </w:r>
      <w:r>
        <w:rPr>
          <w:rFonts w:ascii="Times New Roman" w:hAnsi="Times New Roman"/>
          <w:i/>
          <w:sz w:val="24"/>
          <w:szCs w:val="24"/>
        </w:rPr>
        <w:t xml:space="preserve">aea </w:t>
      </w:r>
      <w:r w:rsidRPr="00333E88">
        <w:rPr>
          <w:rFonts w:ascii="Times New Roman" w:hAnsi="Times New Roman"/>
          <w:sz w:val="24"/>
          <w:szCs w:val="24"/>
        </w:rPr>
        <w:t>(Goru</w:t>
      </w:r>
      <w:r>
        <w:rPr>
          <w:rFonts w:ascii="Times New Roman" w:hAnsi="Times New Roman"/>
          <w:sz w:val="24"/>
          <w:szCs w:val="24"/>
        </w:rPr>
        <w:t>n</w:t>
      </w:r>
      <w:r w:rsidRPr="00333E88">
        <w:rPr>
          <w:rFonts w:ascii="Times New Roman" w:hAnsi="Times New Roman"/>
          <w:sz w:val="24"/>
          <w:szCs w:val="24"/>
        </w:rPr>
        <w:t>)</w:t>
      </w:r>
      <w:r>
        <w:rPr>
          <w:rFonts w:ascii="Times New Roman" w:hAnsi="Times New Roman"/>
          <w:sz w:val="24"/>
          <w:szCs w:val="24"/>
        </w:rPr>
        <w:t xml:space="preserve">, cu exemplare rare de </w:t>
      </w:r>
      <w:r w:rsidRPr="00F24F45">
        <w:rPr>
          <w:rFonts w:ascii="Times New Roman" w:hAnsi="Times New Roman"/>
          <w:i/>
          <w:sz w:val="24"/>
          <w:szCs w:val="24"/>
        </w:rPr>
        <w:t>Tilia cordata</w:t>
      </w:r>
      <w:r>
        <w:rPr>
          <w:rFonts w:ascii="Times New Roman" w:hAnsi="Times New Roman"/>
          <w:i/>
          <w:sz w:val="24"/>
          <w:szCs w:val="24"/>
        </w:rPr>
        <w:t xml:space="preserve"> ( tei ) şi </w:t>
      </w:r>
      <w:r w:rsidRPr="0080141C">
        <w:rPr>
          <w:rFonts w:ascii="Times New Roman" w:hAnsi="Times New Roman"/>
          <w:i/>
          <w:sz w:val="24"/>
          <w:szCs w:val="24"/>
        </w:rPr>
        <w:t>Fraxinus excelsior</w:t>
      </w:r>
      <w:r>
        <w:rPr>
          <w:rFonts w:ascii="Times New Roman" w:hAnsi="Times New Roman"/>
          <w:i/>
          <w:sz w:val="24"/>
          <w:szCs w:val="24"/>
        </w:rPr>
        <w:t xml:space="preserve"> </w:t>
      </w:r>
      <w:r>
        <w:rPr>
          <w:rFonts w:ascii="Times New Roman" w:hAnsi="Times New Roman"/>
          <w:sz w:val="24"/>
          <w:szCs w:val="24"/>
        </w:rPr>
        <w:t xml:space="preserve">(frasin ) şi insule de </w:t>
      </w:r>
      <w:r w:rsidRPr="00F24F45">
        <w:rPr>
          <w:rFonts w:ascii="Times New Roman" w:hAnsi="Times New Roman"/>
          <w:i/>
          <w:sz w:val="24"/>
          <w:szCs w:val="24"/>
        </w:rPr>
        <w:t>Carpinus betulus</w:t>
      </w:r>
      <w:r>
        <w:rPr>
          <w:rFonts w:ascii="Times New Roman" w:hAnsi="Times New Roman"/>
          <w:sz w:val="24"/>
          <w:szCs w:val="24"/>
        </w:rPr>
        <w:t xml:space="preserve"> ( carpen ). Vârsta medie a arboretului este de 70-80 de ani, cu o clasă de producţie medie şi o creştere anuală de 5-7 metri cubi per hectar, cu un volum mediu de 250-300 de metri cubi per hectar rezultând un volum total de 15,000 de metri cubi de lemn cu o predominanţă de </w:t>
      </w:r>
      <w:r w:rsidRPr="00F24F45">
        <w:rPr>
          <w:rFonts w:ascii="Times New Roman" w:hAnsi="Times New Roman"/>
          <w:i/>
          <w:sz w:val="24"/>
          <w:szCs w:val="24"/>
        </w:rPr>
        <w:t>Quercus ceris</w:t>
      </w:r>
      <w:r>
        <w:rPr>
          <w:rFonts w:ascii="Times New Roman" w:hAnsi="Times New Roman"/>
          <w:sz w:val="24"/>
          <w:szCs w:val="24"/>
        </w:rPr>
        <w:t xml:space="preserve"> ( cer ), </w:t>
      </w:r>
      <w:r w:rsidRPr="009C32E8">
        <w:rPr>
          <w:rFonts w:ascii="Times New Roman" w:hAnsi="Times New Roman"/>
          <w:i/>
          <w:sz w:val="24"/>
          <w:szCs w:val="24"/>
        </w:rPr>
        <w:t xml:space="preserve">Quercus robur </w:t>
      </w:r>
      <w:r w:rsidRPr="009C32E8">
        <w:rPr>
          <w:rFonts w:ascii="Times New Roman" w:hAnsi="Times New Roman"/>
          <w:sz w:val="24"/>
          <w:szCs w:val="24"/>
        </w:rPr>
        <w:t>(Stejar)</w:t>
      </w:r>
      <w:r>
        <w:rPr>
          <w:rFonts w:ascii="Times New Roman" w:hAnsi="Times New Roman"/>
          <w:sz w:val="24"/>
          <w:szCs w:val="24"/>
        </w:rPr>
        <w:t xml:space="preserve"> şi </w:t>
      </w:r>
      <w:r w:rsidRPr="00F24F45">
        <w:rPr>
          <w:rFonts w:ascii="Times New Roman" w:hAnsi="Times New Roman"/>
          <w:i/>
          <w:sz w:val="24"/>
          <w:szCs w:val="24"/>
        </w:rPr>
        <w:t>Carpinus betulus</w:t>
      </w:r>
      <w:r>
        <w:rPr>
          <w:rFonts w:ascii="Times New Roman" w:hAnsi="Times New Roman"/>
          <w:sz w:val="24"/>
          <w:szCs w:val="24"/>
        </w:rPr>
        <w:t xml:space="preserve"> ( carpen ).</w:t>
      </w:r>
    </w:p>
    <w:p w:rsidR="006235E0" w:rsidRDefault="006235E0" w:rsidP="00F24F45">
      <w:pPr>
        <w:pStyle w:val="ListParagraph"/>
        <w:spacing w:after="0"/>
        <w:ind w:left="0"/>
        <w:jc w:val="both"/>
        <w:rPr>
          <w:rFonts w:ascii="Times New Roman" w:hAnsi="Times New Roman"/>
          <w:sz w:val="24"/>
          <w:szCs w:val="24"/>
        </w:rPr>
      </w:pPr>
      <w:r>
        <w:rPr>
          <w:rFonts w:ascii="Times New Roman" w:hAnsi="Times New Roman"/>
          <w:sz w:val="24"/>
          <w:szCs w:val="24"/>
        </w:rPr>
        <w:tab/>
      </w:r>
    </w:p>
    <w:p w:rsidR="006235E0" w:rsidRPr="00F24F45" w:rsidRDefault="006235E0" w:rsidP="00F24F45">
      <w:pPr>
        <w:pStyle w:val="ListParagraph"/>
        <w:spacing w:after="0"/>
        <w:ind w:left="0"/>
        <w:jc w:val="both"/>
        <w:rPr>
          <w:rFonts w:ascii="Times New Roman" w:hAnsi="Times New Roman"/>
          <w:b/>
          <w:sz w:val="24"/>
          <w:szCs w:val="24"/>
        </w:rPr>
      </w:pPr>
    </w:p>
    <w:p w:rsidR="006235E0" w:rsidRPr="00797870" w:rsidRDefault="006235E0" w:rsidP="00D308BB">
      <w:pPr>
        <w:pStyle w:val="ListParagraph"/>
        <w:numPr>
          <w:ilvl w:val="1"/>
          <w:numId w:val="11"/>
        </w:numPr>
        <w:spacing w:after="0"/>
        <w:ind w:left="1134" w:hanging="425"/>
        <w:jc w:val="both"/>
        <w:rPr>
          <w:rFonts w:ascii="Times New Roman" w:hAnsi="Times New Roman"/>
          <w:b/>
          <w:sz w:val="24"/>
          <w:szCs w:val="24"/>
        </w:rPr>
      </w:pPr>
      <w:r w:rsidRPr="00797870">
        <w:rPr>
          <w:rFonts w:ascii="Times New Roman" w:hAnsi="Times New Roman"/>
          <w:b/>
          <w:sz w:val="24"/>
          <w:szCs w:val="24"/>
        </w:rPr>
        <w:t xml:space="preserve"> Organizarea păşunatului </w:t>
      </w:r>
    </w:p>
    <w:p w:rsidR="006235E0" w:rsidRDefault="006235E0" w:rsidP="005765C4">
      <w:pPr>
        <w:pStyle w:val="ListParagraph"/>
        <w:spacing w:after="0"/>
        <w:ind w:left="0" w:firstLine="720"/>
        <w:jc w:val="both"/>
        <w:rPr>
          <w:rFonts w:ascii="Times New Roman" w:hAnsi="Times New Roman"/>
          <w:sz w:val="24"/>
          <w:szCs w:val="24"/>
        </w:rPr>
      </w:pPr>
      <w:r w:rsidRPr="00797870">
        <w:rPr>
          <w:rFonts w:ascii="Times New Roman" w:hAnsi="Times New Roman"/>
          <w:sz w:val="24"/>
          <w:szCs w:val="24"/>
        </w:rPr>
        <w:t>Conform legii fondului forestier este interzis păşunatul în zonele ocupate de pădure.</w:t>
      </w:r>
      <w:r>
        <w:rPr>
          <w:rFonts w:ascii="Times New Roman" w:hAnsi="Times New Roman"/>
          <w:sz w:val="24"/>
          <w:szCs w:val="24"/>
        </w:rPr>
        <w:t xml:space="preserve"> Fiecare comună prin reprezentanţii ei stabilesc împreună cu Ocoalele Silvice de care aparţin zonele în care este permisă traversarea spre locurile de păşunat şi perioadele de traversare a acestor zone. În cazul nostru există zone delimitate între cele trei trupuri de pădure prin care se poate face trecerea la trupurile de păşune şi la utilităţile care există pe acestea.</w:t>
      </w:r>
    </w:p>
    <w:p w:rsidR="006235E0" w:rsidRDefault="006235E0" w:rsidP="00797870">
      <w:pPr>
        <w:pStyle w:val="ListParagraph"/>
        <w:spacing w:after="0"/>
        <w:ind w:left="0" w:firstLine="1134"/>
        <w:jc w:val="both"/>
        <w:rPr>
          <w:rFonts w:ascii="Times New Roman" w:hAnsi="Times New Roman"/>
          <w:sz w:val="24"/>
          <w:szCs w:val="24"/>
        </w:rPr>
      </w:pPr>
    </w:p>
    <w:p w:rsidR="006235E0" w:rsidRPr="00FB7456" w:rsidRDefault="006235E0" w:rsidP="00D308BB">
      <w:pPr>
        <w:pStyle w:val="ListParagraph"/>
        <w:numPr>
          <w:ilvl w:val="1"/>
          <w:numId w:val="11"/>
        </w:numPr>
        <w:spacing w:after="0"/>
        <w:ind w:left="1134" w:hanging="425"/>
        <w:jc w:val="both"/>
        <w:rPr>
          <w:rFonts w:ascii="Times New Roman" w:hAnsi="Times New Roman"/>
          <w:b/>
          <w:sz w:val="24"/>
          <w:szCs w:val="24"/>
        </w:rPr>
      </w:pPr>
      <w:r w:rsidRPr="00FB7456">
        <w:rPr>
          <w:rFonts w:ascii="Times New Roman" w:hAnsi="Times New Roman"/>
          <w:b/>
          <w:sz w:val="24"/>
          <w:szCs w:val="24"/>
        </w:rPr>
        <w:t xml:space="preserve">Hărţi </w:t>
      </w:r>
    </w:p>
    <w:p w:rsidR="006235E0" w:rsidRPr="005765C4" w:rsidRDefault="006235E0" w:rsidP="00E351C4">
      <w:pPr>
        <w:pStyle w:val="ListParagraph"/>
        <w:rPr>
          <w:rFonts w:ascii="Times New Roman" w:hAnsi="Times New Roman"/>
          <w:sz w:val="24"/>
          <w:szCs w:val="24"/>
        </w:rPr>
      </w:pPr>
      <w:r w:rsidRPr="005765C4">
        <w:rPr>
          <w:rFonts w:ascii="Times New Roman" w:hAnsi="Times New Roman"/>
          <w:sz w:val="24"/>
          <w:szCs w:val="24"/>
        </w:rPr>
        <w:t>Este ataşată harta cu zonele împădurite şi cu zonele de traversare</w:t>
      </w:r>
      <w:r>
        <w:rPr>
          <w:rFonts w:ascii="Times New Roman" w:hAnsi="Times New Roman"/>
          <w:sz w:val="24"/>
          <w:szCs w:val="24"/>
        </w:rPr>
        <w:t>.</w:t>
      </w:r>
    </w:p>
    <w:p w:rsidR="006235E0" w:rsidRPr="00FB7456" w:rsidRDefault="006235E0" w:rsidP="00D308BB">
      <w:pPr>
        <w:pStyle w:val="ListParagraph"/>
        <w:spacing w:after="0"/>
        <w:ind w:left="360"/>
        <w:jc w:val="both"/>
        <w:rPr>
          <w:rFonts w:ascii="Times New Roman" w:hAnsi="Times New Roman"/>
          <w:b/>
          <w:sz w:val="24"/>
          <w:szCs w:val="24"/>
        </w:rPr>
      </w:pPr>
    </w:p>
    <w:p w:rsidR="006235E0" w:rsidRPr="00FB7456" w:rsidRDefault="006235E0" w:rsidP="00D308BB">
      <w:pPr>
        <w:pStyle w:val="ListParagraph"/>
        <w:spacing w:after="0"/>
        <w:ind w:left="360"/>
        <w:jc w:val="both"/>
        <w:rPr>
          <w:rFonts w:ascii="Times New Roman" w:hAnsi="Times New Roman"/>
          <w:b/>
          <w:sz w:val="24"/>
          <w:szCs w:val="24"/>
        </w:rPr>
      </w:pPr>
    </w:p>
    <w:p w:rsidR="006235E0" w:rsidRPr="00FB7456" w:rsidRDefault="006235E0" w:rsidP="00D308BB">
      <w:pPr>
        <w:pStyle w:val="ListParagraph"/>
        <w:spacing w:after="0"/>
        <w:ind w:left="360"/>
        <w:jc w:val="both"/>
        <w:rPr>
          <w:rFonts w:ascii="Times New Roman" w:hAnsi="Times New Roman"/>
          <w:b/>
          <w:sz w:val="24"/>
          <w:szCs w:val="24"/>
        </w:rPr>
      </w:pPr>
    </w:p>
    <w:p w:rsidR="006235E0" w:rsidRPr="00FB7456" w:rsidRDefault="006235E0" w:rsidP="00D308BB">
      <w:pPr>
        <w:pStyle w:val="ListParagraph"/>
        <w:spacing w:after="0"/>
        <w:ind w:left="360"/>
        <w:jc w:val="both"/>
        <w:rPr>
          <w:rFonts w:ascii="Times New Roman" w:hAnsi="Times New Roman"/>
          <w:b/>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D308BB">
      <w:pPr>
        <w:pStyle w:val="ListParagraph"/>
        <w:spacing w:after="0"/>
        <w:ind w:left="360"/>
        <w:jc w:val="both"/>
        <w:rPr>
          <w:rFonts w:ascii="Times New Roman" w:hAnsi="Times New Roman"/>
          <w:b/>
          <w:color w:val="FF0000"/>
          <w:sz w:val="24"/>
          <w:szCs w:val="24"/>
        </w:rPr>
      </w:pPr>
    </w:p>
    <w:p w:rsidR="006235E0" w:rsidRDefault="006235E0" w:rsidP="00442A88">
      <w:pPr>
        <w:pStyle w:val="ListParagraph"/>
        <w:numPr>
          <w:ilvl w:val="0"/>
          <w:numId w:val="11"/>
        </w:numPr>
        <w:ind w:left="709"/>
        <w:jc w:val="both"/>
        <w:rPr>
          <w:rFonts w:ascii="Times New Roman" w:hAnsi="Times New Roman"/>
          <w:b/>
          <w:sz w:val="24"/>
          <w:szCs w:val="24"/>
        </w:rPr>
      </w:pPr>
      <w:r>
        <w:rPr>
          <w:rFonts w:ascii="Times New Roman" w:hAnsi="Times New Roman"/>
          <w:b/>
          <w:sz w:val="24"/>
          <w:szCs w:val="24"/>
        </w:rPr>
        <w:t>DIVERSE</w:t>
      </w:r>
    </w:p>
    <w:p w:rsidR="006235E0" w:rsidRDefault="006235E0" w:rsidP="004D5B3B">
      <w:pPr>
        <w:pStyle w:val="ListParagraph"/>
        <w:ind w:left="709"/>
        <w:jc w:val="both"/>
        <w:rPr>
          <w:rFonts w:ascii="Times New Roman" w:hAnsi="Times New Roman"/>
          <w:b/>
          <w:sz w:val="24"/>
          <w:szCs w:val="24"/>
        </w:rPr>
      </w:pPr>
    </w:p>
    <w:p w:rsidR="006235E0" w:rsidRDefault="006235E0" w:rsidP="00155B11">
      <w:pPr>
        <w:pStyle w:val="ListParagraph"/>
        <w:numPr>
          <w:ilvl w:val="1"/>
          <w:numId w:val="11"/>
        </w:numPr>
        <w:ind w:left="1134" w:hanging="425"/>
        <w:jc w:val="both"/>
        <w:rPr>
          <w:rFonts w:ascii="Times New Roman" w:hAnsi="Times New Roman"/>
          <w:b/>
          <w:sz w:val="24"/>
          <w:szCs w:val="24"/>
        </w:rPr>
      </w:pPr>
      <w:r>
        <w:rPr>
          <w:rFonts w:ascii="Times New Roman" w:hAnsi="Times New Roman"/>
          <w:b/>
          <w:sz w:val="24"/>
          <w:szCs w:val="24"/>
        </w:rPr>
        <w:t xml:space="preserve"> Data intrării în vigoare a amenajamentului; durata acestuia</w:t>
      </w:r>
    </w:p>
    <w:p w:rsidR="006235E0" w:rsidRDefault="006235E0" w:rsidP="00155B11">
      <w:pPr>
        <w:ind w:firstLine="709"/>
        <w:jc w:val="both"/>
        <w:rPr>
          <w:rFonts w:ascii="Times New Roman" w:hAnsi="Times New Roman"/>
          <w:sz w:val="24"/>
          <w:szCs w:val="24"/>
        </w:rPr>
      </w:pPr>
      <w:r>
        <w:rPr>
          <w:rFonts w:ascii="Times New Roman" w:hAnsi="Times New Roman"/>
          <w:sz w:val="24"/>
          <w:szCs w:val="24"/>
        </w:rPr>
        <w:t xml:space="preserve">Prezentul amenajament pastoral intră în vigoare la data de </w:t>
      </w:r>
      <w:r w:rsidRPr="00FF4E2F">
        <w:rPr>
          <w:rFonts w:ascii="Times New Roman" w:hAnsi="Times New Roman"/>
          <w:sz w:val="24"/>
          <w:szCs w:val="24"/>
        </w:rPr>
        <w:t>1 ianuarie 2019</w:t>
      </w:r>
      <w:r>
        <w:rPr>
          <w:rFonts w:ascii="Times New Roman" w:hAnsi="Times New Roman"/>
          <w:sz w:val="24"/>
          <w:szCs w:val="24"/>
        </w:rPr>
        <w:t>. Durata amenajamentului pastoral este de 10 ani.</w:t>
      </w:r>
    </w:p>
    <w:p w:rsidR="006235E0" w:rsidRPr="00B23FDA" w:rsidRDefault="006235E0" w:rsidP="004D5B3B">
      <w:pPr>
        <w:spacing w:after="0"/>
        <w:ind w:firstLine="706"/>
        <w:jc w:val="both"/>
        <w:rPr>
          <w:rFonts w:ascii="Times New Roman" w:hAnsi="Times New Roman"/>
          <w:sz w:val="8"/>
          <w:szCs w:val="8"/>
        </w:rPr>
      </w:pPr>
    </w:p>
    <w:p w:rsidR="006235E0" w:rsidRDefault="006235E0" w:rsidP="00155B11">
      <w:pPr>
        <w:pStyle w:val="ListParagraph"/>
        <w:numPr>
          <w:ilvl w:val="1"/>
          <w:numId w:val="11"/>
        </w:numPr>
        <w:ind w:left="1134"/>
        <w:jc w:val="both"/>
        <w:rPr>
          <w:rFonts w:ascii="Times New Roman" w:hAnsi="Times New Roman"/>
          <w:b/>
          <w:sz w:val="24"/>
          <w:szCs w:val="24"/>
        </w:rPr>
      </w:pPr>
      <w:r>
        <w:rPr>
          <w:rFonts w:ascii="Times New Roman" w:hAnsi="Times New Roman"/>
          <w:b/>
          <w:sz w:val="24"/>
          <w:szCs w:val="24"/>
        </w:rPr>
        <w:t xml:space="preserve"> Colectivul de elaborare a prezentei lucrări</w:t>
      </w:r>
    </w:p>
    <w:p w:rsidR="006235E0" w:rsidRPr="00E0339E" w:rsidRDefault="006235E0" w:rsidP="005A6BB6">
      <w:pPr>
        <w:ind w:firstLine="426"/>
        <w:jc w:val="both"/>
        <w:rPr>
          <w:rFonts w:ascii="Times New Roman" w:hAnsi="Times New Roman"/>
          <w:sz w:val="24"/>
          <w:szCs w:val="24"/>
        </w:rPr>
      </w:pPr>
      <w:r w:rsidRPr="00E0339E">
        <w:rPr>
          <w:rFonts w:ascii="Times New Roman" w:hAnsi="Times New Roman"/>
          <w:sz w:val="24"/>
          <w:szCs w:val="24"/>
        </w:rPr>
        <w:t>Ing. Vasile COTÎRLĂ – Direcţia pentru Agricultură Judeţeană Cluj, Inspector</w:t>
      </w:r>
    </w:p>
    <w:p w:rsidR="006235E0" w:rsidRPr="00E0339E" w:rsidRDefault="006235E0" w:rsidP="005A6BB6">
      <w:pPr>
        <w:ind w:firstLine="426"/>
        <w:jc w:val="both"/>
        <w:rPr>
          <w:rFonts w:ascii="Times New Roman" w:hAnsi="Times New Roman"/>
          <w:sz w:val="24"/>
          <w:szCs w:val="24"/>
        </w:rPr>
      </w:pPr>
      <w:r w:rsidRPr="00E0339E">
        <w:rPr>
          <w:rFonts w:ascii="Times New Roman" w:hAnsi="Times New Roman"/>
          <w:sz w:val="24"/>
          <w:szCs w:val="24"/>
        </w:rPr>
        <w:t>Daniela VULTUR NICULESCU – Primăria Borșa, Agent agricol</w:t>
      </w:r>
    </w:p>
    <w:p w:rsidR="006235E0" w:rsidRPr="00E0339E" w:rsidRDefault="006235E0" w:rsidP="004D5B3B">
      <w:pPr>
        <w:spacing w:after="0"/>
        <w:ind w:firstLine="432"/>
        <w:jc w:val="both"/>
        <w:rPr>
          <w:rFonts w:ascii="Times New Roman" w:hAnsi="Times New Roman"/>
          <w:sz w:val="24"/>
          <w:szCs w:val="24"/>
        </w:rPr>
      </w:pPr>
      <w:r w:rsidRPr="00E0339E">
        <w:rPr>
          <w:rFonts w:ascii="Times New Roman" w:hAnsi="Times New Roman"/>
          <w:sz w:val="24"/>
          <w:szCs w:val="24"/>
        </w:rPr>
        <w:t>Ing. Ioan VULTUR NICULESCU – Primăria Borșa</w:t>
      </w:r>
    </w:p>
    <w:p w:rsidR="006235E0" w:rsidRPr="00B23FDA" w:rsidRDefault="006235E0" w:rsidP="004D5B3B">
      <w:pPr>
        <w:spacing w:after="0"/>
        <w:ind w:firstLine="432"/>
        <w:jc w:val="both"/>
        <w:rPr>
          <w:rFonts w:ascii="Times New Roman" w:hAnsi="Times New Roman"/>
          <w:color w:val="FF0000"/>
          <w:sz w:val="16"/>
          <w:szCs w:val="16"/>
        </w:rPr>
      </w:pPr>
    </w:p>
    <w:p w:rsidR="006235E0" w:rsidRDefault="006235E0" w:rsidP="004D5B3B">
      <w:pPr>
        <w:spacing w:after="0"/>
        <w:ind w:firstLine="432"/>
        <w:jc w:val="both"/>
        <w:rPr>
          <w:rFonts w:ascii="Times New Roman" w:hAnsi="Times New Roman"/>
          <w:color w:val="FF0000"/>
          <w:sz w:val="12"/>
          <w:szCs w:val="12"/>
        </w:rPr>
      </w:pPr>
    </w:p>
    <w:p w:rsidR="006235E0" w:rsidRDefault="006235E0" w:rsidP="009B0D09">
      <w:pPr>
        <w:pStyle w:val="ListParagraph"/>
        <w:numPr>
          <w:ilvl w:val="1"/>
          <w:numId w:val="11"/>
        </w:numPr>
        <w:spacing w:after="0"/>
        <w:ind w:left="1138"/>
        <w:jc w:val="both"/>
        <w:rPr>
          <w:rFonts w:ascii="Times New Roman" w:hAnsi="Times New Roman"/>
          <w:b/>
          <w:sz w:val="24"/>
          <w:szCs w:val="24"/>
        </w:rPr>
      </w:pPr>
      <w:r>
        <w:rPr>
          <w:rFonts w:ascii="Times New Roman" w:hAnsi="Times New Roman"/>
          <w:b/>
          <w:sz w:val="24"/>
          <w:szCs w:val="24"/>
        </w:rPr>
        <w:t xml:space="preserve"> Hărţile ce se ataşează amenajamentului </w:t>
      </w:r>
    </w:p>
    <w:p w:rsidR="006235E0" w:rsidRPr="00FF4E2F" w:rsidRDefault="006235E0" w:rsidP="00FF4E2F">
      <w:pPr>
        <w:ind w:left="774"/>
        <w:jc w:val="both"/>
        <w:rPr>
          <w:rFonts w:ascii="Times New Roman" w:hAnsi="Times New Roman"/>
          <w:sz w:val="2"/>
          <w:szCs w:val="2"/>
        </w:rPr>
      </w:pPr>
    </w:p>
    <w:p w:rsidR="006235E0" w:rsidRPr="00FF4E2F" w:rsidRDefault="006235E0" w:rsidP="009B0D09">
      <w:pPr>
        <w:spacing w:after="0"/>
        <w:ind w:left="778"/>
        <w:jc w:val="both"/>
        <w:rPr>
          <w:rFonts w:ascii="Times New Roman" w:hAnsi="Times New Roman"/>
          <w:b/>
          <w:sz w:val="24"/>
          <w:szCs w:val="24"/>
        </w:rPr>
      </w:pPr>
      <w:r w:rsidRPr="00FF4E2F">
        <w:rPr>
          <w:rFonts w:ascii="Times New Roman" w:hAnsi="Times New Roman"/>
          <w:sz w:val="24"/>
          <w:szCs w:val="24"/>
        </w:rPr>
        <w:t>Prezentul</w:t>
      </w:r>
      <w:r>
        <w:rPr>
          <w:rFonts w:ascii="Times New Roman" w:hAnsi="Times New Roman"/>
          <w:b/>
          <w:sz w:val="24"/>
          <w:szCs w:val="24"/>
        </w:rPr>
        <w:t xml:space="preserve"> </w:t>
      </w:r>
      <w:r w:rsidRPr="00820896">
        <w:rPr>
          <w:rFonts w:ascii="Times New Roman" w:hAnsi="Times New Roman"/>
          <w:sz w:val="24"/>
          <w:szCs w:val="24"/>
        </w:rPr>
        <w:t>amenajament pastoral</w:t>
      </w:r>
      <w:r>
        <w:rPr>
          <w:rFonts w:ascii="Times New Roman" w:hAnsi="Times New Roman"/>
          <w:sz w:val="24"/>
          <w:szCs w:val="24"/>
        </w:rPr>
        <w:t xml:space="preserve"> are atașate un număr de patru hărți, și anume:</w:t>
      </w:r>
    </w:p>
    <w:p w:rsidR="006235E0" w:rsidRDefault="006235E0" w:rsidP="00FF4E2F">
      <w:pPr>
        <w:spacing w:after="0"/>
        <w:jc w:val="both"/>
        <w:rPr>
          <w:rFonts w:ascii="Times New Roman" w:hAnsi="Times New Roman"/>
          <w:sz w:val="24"/>
          <w:szCs w:val="24"/>
        </w:rPr>
      </w:pPr>
      <w:r>
        <w:rPr>
          <w:rFonts w:ascii="Times New Roman" w:hAnsi="Times New Roman"/>
          <w:sz w:val="24"/>
          <w:szCs w:val="24"/>
        </w:rPr>
        <w:t xml:space="preserve">1. </w:t>
      </w:r>
      <w:r w:rsidRPr="00FF4E2F">
        <w:rPr>
          <w:rFonts w:ascii="Times New Roman" w:hAnsi="Times New Roman"/>
          <w:sz w:val="24"/>
          <w:szCs w:val="24"/>
        </w:rPr>
        <w:t>Comuna Borșa - trupuri amenajament pastoral: Plan general cu reprezentarea amplasamentului trupurilor de pajişti permanente</w:t>
      </w:r>
    </w:p>
    <w:p w:rsidR="006235E0" w:rsidRDefault="006235E0" w:rsidP="00FF4E2F">
      <w:pPr>
        <w:spacing w:after="0"/>
        <w:jc w:val="both"/>
        <w:rPr>
          <w:rFonts w:ascii="Times New Roman" w:hAnsi="Times New Roman"/>
          <w:sz w:val="24"/>
          <w:szCs w:val="24"/>
        </w:rPr>
      </w:pPr>
      <w:r>
        <w:rPr>
          <w:rFonts w:ascii="Times New Roman" w:hAnsi="Times New Roman"/>
          <w:sz w:val="24"/>
          <w:szCs w:val="24"/>
        </w:rPr>
        <w:t>2. Sat Borșa -Trupuri nr. 1, 20, 6, 21, 3, 2</w:t>
      </w:r>
    </w:p>
    <w:p w:rsidR="006235E0" w:rsidRDefault="006235E0" w:rsidP="00FF4E2F">
      <w:pPr>
        <w:spacing w:after="0"/>
        <w:jc w:val="both"/>
        <w:rPr>
          <w:rFonts w:ascii="Times New Roman" w:hAnsi="Times New Roman"/>
          <w:sz w:val="24"/>
          <w:szCs w:val="24"/>
        </w:rPr>
      </w:pPr>
      <w:r>
        <w:rPr>
          <w:rFonts w:ascii="Times New Roman" w:hAnsi="Times New Roman"/>
          <w:sz w:val="24"/>
          <w:szCs w:val="24"/>
        </w:rPr>
        <w:t>3. Sat Borșa -Trupuri nr. 5, 23, 22, 4, 24</w:t>
      </w:r>
    </w:p>
    <w:p w:rsidR="006235E0" w:rsidRDefault="006235E0" w:rsidP="00FF4E2F">
      <w:pPr>
        <w:spacing w:after="0"/>
        <w:jc w:val="both"/>
        <w:rPr>
          <w:rFonts w:ascii="Times New Roman" w:hAnsi="Times New Roman"/>
          <w:sz w:val="24"/>
          <w:szCs w:val="24"/>
        </w:rPr>
      </w:pPr>
      <w:r>
        <w:rPr>
          <w:rFonts w:ascii="Times New Roman" w:hAnsi="Times New Roman"/>
          <w:sz w:val="24"/>
          <w:szCs w:val="24"/>
        </w:rPr>
        <w:t>4. Sat Giula și sat Ciumăfaia - Trupuri nr. 19, 15, 27, 31, 14, 16, 17, 18, 10, 13, 28, 9, 12, 29, 30, 11, 8, 32, 25, 26, 7</w:t>
      </w:r>
    </w:p>
    <w:p w:rsidR="006235E0" w:rsidRPr="009B0D09" w:rsidRDefault="006235E0" w:rsidP="00FF4E2F">
      <w:pPr>
        <w:spacing w:after="0"/>
        <w:jc w:val="both"/>
        <w:rPr>
          <w:rFonts w:ascii="Times New Roman" w:hAnsi="Times New Roman"/>
          <w:b/>
          <w:sz w:val="12"/>
          <w:szCs w:val="12"/>
        </w:rPr>
      </w:pPr>
    </w:p>
    <w:p w:rsidR="006235E0" w:rsidRDefault="006235E0" w:rsidP="00FF4E2F">
      <w:pPr>
        <w:spacing w:after="0"/>
        <w:jc w:val="both"/>
        <w:rPr>
          <w:rFonts w:ascii="Times New Roman" w:hAnsi="Times New Roman"/>
          <w:b/>
          <w:sz w:val="24"/>
          <w:szCs w:val="24"/>
        </w:rPr>
      </w:pPr>
    </w:p>
    <w:p w:rsidR="006235E0" w:rsidRDefault="006235E0" w:rsidP="00155B11">
      <w:pPr>
        <w:pStyle w:val="ListParagraph"/>
        <w:numPr>
          <w:ilvl w:val="1"/>
          <w:numId w:val="11"/>
        </w:numPr>
        <w:ind w:left="1134"/>
        <w:jc w:val="both"/>
        <w:rPr>
          <w:rFonts w:ascii="Times New Roman" w:hAnsi="Times New Roman"/>
          <w:b/>
          <w:sz w:val="24"/>
          <w:szCs w:val="24"/>
        </w:rPr>
      </w:pPr>
      <w:r>
        <w:rPr>
          <w:rFonts w:ascii="Times New Roman" w:hAnsi="Times New Roman"/>
          <w:b/>
          <w:sz w:val="24"/>
          <w:szCs w:val="24"/>
        </w:rPr>
        <w:t xml:space="preserve"> Evidenţa lucrărilor executate anual pe fiecare parcelă</w:t>
      </w:r>
    </w:p>
    <w:p w:rsidR="006235E0" w:rsidRDefault="006235E0" w:rsidP="00820896">
      <w:pPr>
        <w:spacing w:after="0"/>
        <w:ind w:right="-91" w:firstLine="709"/>
        <w:jc w:val="both"/>
        <w:rPr>
          <w:rFonts w:ascii="Times New Roman" w:hAnsi="Times New Roman"/>
          <w:sz w:val="24"/>
          <w:szCs w:val="24"/>
        </w:rPr>
      </w:pPr>
      <w:r w:rsidRPr="00820896">
        <w:rPr>
          <w:rFonts w:ascii="Times New Roman" w:hAnsi="Times New Roman"/>
          <w:sz w:val="24"/>
          <w:szCs w:val="24"/>
        </w:rPr>
        <w:t xml:space="preserve">Descrierea sintetică a </w:t>
      </w:r>
      <w:r>
        <w:rPr>
          <w:rFonts w:ascii="Times New Roman" w:hAnsi="Times New Roman"/>
          <w:sz w:val="24"/>
          <w:szCs w:val="24"/>
        </w:rPr>
        <w:t xml:space="preserve">lucrărilor care vor fi executate anual pe fiecare </w:t>
      </w:r>
      <w:r w:rsidRPr="00820896">
        <w:rPr>
          <w:rFonts w:ascii="Times New Roman" w:hAnsi="Times New Roman"/>
          <w:sz w:val="24"/>
          <w:szCs w:val="24"/>
        </w:rPr>
        <w:t>parcel</w:t>
      </w:r>
      <w:r>
        <w:rPr>
          <w:rFonts w:ascii="Times New Roman" w:hAnsi="Times New Roman"/>
          <w:sz w:val="24"/>
          <w:szCs w:val="24"/>
        </w:rPr>
        <w:t>ă</w:t>
      </w:r>
      <w:r w:rsidRPr="00820896">
        <w:rPr>
          <w:rFonts w:ascii="Times New Roman" w:hAnsi="Times New Roman"/>
          <w:sz w:val="24"/>
          <w:szCs w:val="24"/>
        </w:rPr>
        <w:t xml:space="preserve"> care fac obiectul prezentului amenajament pastoral este prezentată în tabel</w:t>
      </w:r>
      <w:r>
        <w:rPr>
          <w:rFonts w:ascii="Times New Roman" w:hAnsi="Times New Roman"/>
          <w:sz w:val="24"/>
          <w:szCs w:val="24"/>
        </w:rPr>
        <w:t>u</w:t>
      </w:r>
      <w:r w:rsidRPr="00820896">
        <w:rPr>
          <w:rFonts w:ascii="Times New Roman" w:hAnsi="Times New Roman"/>
          <w:sz w:val="24"/>
          <w:szCs w:val="24"/>
        </w:rPr>
        <w:t xml:space="preserve">l care urmează (tabel </w:t>
      </w:r>
      <w:r>
        <w:rPr>
          <w:rFonts w:ascii="Times New Roman" w:hAnsi="Times New Roman"/>
          <w:sz w:val="24"/>
          <w:szCs w:val="24"/>
        </w:rPr>
        <w:t>9.4</w:t>
      </w:r>
      <w:r w:rsidRPr="00820896">
        <w:rPr>
          <w:rFonts w:ascii="Times New Roman" w:hAnsi="Times New Roman"/>
          <w:sz w:val="24"/>
          <w:szCs w:val="24"/>
        </w:rPr>
        <w:t>)</w:t>
      </w:r>
      <w:r>
        <w:rPr>
          <w:rFonts w:ascii="Times New Roman" w:hAnsi="Times New Roman"/>
          <w:sz w:val="24"/>
          <w:szCs w:val="24"/>
        </w:rPr>
        <w:t>:</w:t>
      </w:r>
      <w:r w:rsidRPr="00820896">
        <w:rPr>
          <w:rFonts w:ascii="Times New Roman" w:hAnsi="Times New Roman"/>
          <w:sz w:val="24"/>
          <w:szCs w:val="24"/>
        </w:rPr>
        <w:t xml:space="preserve"> </w:t>
      </w:r>
    </w:p>
    <w:p w:rsidR="006235E0" w:rsidRPr="009B0D09" w:rsidRDefault="006235E0" w:rsidP="00820896">
      <w:pPr>
        <w:spacing w:after="0"/>
        <w:ind w:right="-91" w:firstLine="709"/>
        <w:jc w:val="both"/>
        <w:rPr>
          <w:rFonts w:ascii="Times New Roman" w:hAnsi="Times New Roman"/>
          <w:sz w:val="6"/>
          <w:szCs w:val="6"/>
        </w:rPr>
      </w:pPr>
    </w:p>
    <w:p w:rsidR="006235E0" w:rsidRPr="00E17718" w:rsidRDefault="006235E0" w:rsidP="00820896">
      <w:pPr>
        <w:spacing w:after="0"/>
        <w:ind w:right="-91" w:firstLine="709"/>
        <w:jc w:val="both"/>
        <w:rPr>
          <w:rFonts w:ascii="Times New Roman" w:hAnsi="Times New Roman"/>
          <w:sz w:val="12"/>
          <w:szCs w:val="12"/>
        </w:rPr>
      </w:pPr>
    </w:p>
    <w:p w:rsidR="006235E0" w:rsidRDefault="006235E0" w:rsidP="008E4769">
      <w:pPr>
        <w:spacing w:after="0"/>
        <w:ind w:right="-91" w:firstLine="709"/>
        <w:jc w:val="right"/>
        <w:rPr>
          <w:rFonts w:ascii="Times New Roman" w:hAnsi="Times New Roman"/>
          <w:sz w:val="24"/>
          <w:szCs w:val="24"/>
        </w:rPr>
      </w:pPr>
      <w:r>
        <w:rPr>
          <w:rFonts w:ascii="Times New Roman" w:hAnsi="Times New Roman"/>
          <w:sz w:val="24"/>
          <w:szCs w:val="24"/>
        </w:rPr>
        <w:t>Tabel 9.4</w:t>
      </w: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540"/>
        <w:gridCol w:w="720"/>
        <w:gridCol w:w="540"/>
        <w:gridCol w:w="720"/>
        <w:gridCol w:w="540"/>
        <w:gridCol w:w="720"/>
        <w:gridCol w:w="630"/>
        <w:gridCol w:w="720"/>
        <w:gridCol w:w="720"/>
        <w:gridCol w:w="776"/>
        <w:gridCol w:w="720"/>
        <w:gridCol w:w="8"/>
        <w:gridCol w:w="712"/>
        <w:gridCol w:w="720"/>
        <w:gridCol w:w="8"/>
      </w:tblGrid>
      <w:tr w:rsidR="006235E0" w:rsidRPr="00CC3F28" w:rsidTr="00CC3F28">
        <w:tc>
          <w:tcPr>
            <w:tcW w:w="1188" w:type="dxa"/>
            <w:vMerge w:val="restart"/>
          </w:tcPr>
          <w:p w:rsidR="006235E0" w:rsidRPr="00CC3F28" w:rsidRDefault="006235E0" w:rsidP="00CC3F28">
            <w:pPr>
              <w:pStyle w:val="ListParagraph"/>
              <w:spacing w:after="0" w:line="240" w:lineRule="auto"/>
              <w:ind w:left="-100" w:right="-105"/>
              <w:jc w:val="both"/>
              <w:rPr>
                <w:rFonts w:ascii="Times New Roman" w:hAnsi="Times New Roman"/>
                <w:sz w:val="24"/>
                <w:szCs w:val="24"/>
              </w:rPr>
            </w:pPr>
            <w:r w:rsidRPr="00CC3F28">
              <w:rPr>
                <w:rFonts w:ascii="Times New Roman" w:hAnsi="Times New Roman"/>
                <w:sz w:val="24"/>
                <w:szCs w:val="24"/>
              </w:rPr>
              <w:t>Parcela</w:t>
            </w:r>
          </w:p>
        </w:tc>
        <w:tc>
          <w:tcPr>
            <w:tcW w:w="540" w:type="dxa"/>
            <w:vMerge w:val="restart"/>
          </w:tcPr>
          <w:p w:rsidR="006235E0" w:rsidRPr="00CC3F28" w:rsidRDefault="006235E0" w:rsidP="00CC3F28">
            <w:pPr>
              <w:pStyle w:val="ListParagraph"/>
              <w:spacing w:after="0" w:line="240" w:lineRule="auto"/>
              <w:ind w:left="-191" w:right="-195"/>
              <w:rPr>
                <w:rFonts w:ascii="Times New Roman" w:hAnsi="Times New Roman"/>
                <w:sz w:val="24"/>
                <w:szCs w:val="24"/>
              </w:rPr>
            </w:pPr>
            <w:r w:rsidRPr="00CC3F28">
              <w:rPr>
                <w:rFonts w:ascii="Times New Roman" w:hAnsi="Times New Roman"/>
                <w:sz w:val="24"/>
                <w:szCs w:val="24"/>
              </w:rPr>
              <w:t>Supra-fața</w:t>
            </w:r>
          </w:p>
        </w:tc>
        <w:tc>
          <w:tcPr>
            <w:tcW w:w="1260" w:type="dxa"/>
            <w:gridSpan w:val="2"/>
          </w:tcPr>
          <w:p w:rsidR="006235E0" w:rsidRPr="00CC3F28" w:rsidRDefault="006235E0" w:rsidP="00CC3F28">
            <w:pPr>
              <w:pStyle w:val="ListParagraph"/>
              <w:spacing w:after="0" w:line="240" w:lineRule="auto"/>
              <w:ind w:left="-14" w:right="-105"/>
              <w:rPr>
                <w:rFonts w:ascii="Times New Roman" w:hAnsi="Times New Roman"/>
                <w:sz w:val="24"/>
                <w:szCs w:val="24"/>
              </w:rPr>
            </w:pPr>
            <w:r w:rsidRPr="00CC3F28">
              <w:rPr>
                <w:rFonts w:ascii="Times New Roman" w:hAnsi="Times New Roman"/>
                <w:sz w:val="24"/>
                <w:szCs w:val="24"/>
              </w:rPr>
              <w:t>Combaterea buruienilor și vegetației lemnoase</w:t>
            </w:r>
          </w:p>
        </w:tc>
        <w:tc>
          <w:tcPr>
            <w:tcW w:w="1260" w:type="dxa"/>
            <w:gridSpan w:val="2"/>
          </w:tcPr>
          <w:p w:rsidR="006235E0" w:rsidRPr="00CC3F28" w:rsidRDefault="006235E0" w:rsidP="00CC3F28">
            <w:pPr>
              <w:pStyle w:val="ListParagraph"/>
              <w:spacing w:after="0" w:line="240" w:lineRule="auto"/>
              <w:ind w:left="-44" w:right="-195"/>
              <w:rPr>
                <w:rFonts w:ascii="Times New Roman" w:hAnsi="Times New Roman"/>
                <w:sz w:val="24"/>
                <w:szCs w:val="24"/>
              </w:rPr>
            </w:pPr>
            <w:r w:rsidRPr="00CC3F28">
              <w:rPr>
                <w:rFonts w:ascii="Times New Roman" w:hAnsi="Times New Roman"/>
                <w:sz w:val="24"/>
                <w:szCs w:val="24"/>
              </w:rPr>
              <w:t>Strângerea cioatelor, pietrelor și nivelarea mușuroaielor</w:t>
            </w:r>
          </w:p>
        </w:tc>
        <w:tc>
          <w:tcPr>
            <w:tcW w:w="135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r w:rsidRPr="00CC3F28">
              <w:rPr>
                <w:rFonts w:ascii="Times New Roman" w:hAnsi="Times New Roman"/>
                <w:sz w:val="24"/>
                <w:szCs w:val="24"/>
              </w:rPr>
              <w:t>Grăpatul pajiștilor</w:t>
            </w:r>
          </w:p>
        </w:tc>
        <w:tc>
          <w:tcPr>
            <w:tcW w:w="144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r w:rsidRPr="00CC3F28">
              <w:rPr>
                <w:rFonts w:ascii="Times New Roman" w:hAnsi="Times New Roman"/>
                <w:sz w:val="24"/>
                <w:szCs w:val="24"/>
              </w:rPr>
              <w:t>Amendarea pajiștilor</w:t>
            </w:r>
          </w:p>
        </w:tc>
        <w:tc>
          <w:tcPr>
            <w:tcW w:w="1504" w:type="dxa"/>
            <w:gridSpan w:val="3"/>
          </w:tcPr>
          <w:p w:rsidR="006235E0" w:rsidRPr="00CC3F28" w:rsidRDefault="006235E0" w:rsidP="00CC3F28">
            <w:pPr>
              <w:pStyle w:val="ListParagraph"/>
              <w:spacing w:after="0" w:line="240" w:lineRule="auto"/>
              <w:ind w:left="0" w:right="-105"/>
              <w:rPr>
                <w:rFonts w:ascii="Times New Roman" w:hAnsi="Times New Roman"/>
                <w:sz w:val="24"/>
                <w:szCs w:val="24"/>
              </w:rPr>
            </w:pPr>
            <w:r w:rsidRPr="00CC3F28">
              <w:rPr>
                <w:rFonts w:ascii="Times New Roman" w:hAnsi="Times New Roman"/>
                <w:sz w:val="24"/>
                <w:szCs w:val="24"/>
              </w:rPr>
              <w:t>Supraînsămânțarea sau reînsămânța-rea pajiștilor</w:t>
            </w:r>
          </w:p>
        </w:tc>
        <w:tc>
          <w:tcPr>
            <w:tcW w:w="1440" w:type="dxa"/>
            <w:gridSpan w:val="3"/>
          </w:tcPr>
          <w:p w:rsidR="006235E0" w:rsidRPr="00CC3F28" w:rsidRDefault="006235E0" w:rsidP="00CC3F28">
            <w:pPr>
              <w:pStyle w:val="ListParagraph"/>
              <w:spacing w:after="0" w:line="240" w:lineRule="auto"/>
              <w:ind w:left="0"/>
              <w:jc w:val="both"/>
              <w:rPr>
                <w:rFonts w:ascii="Times New Roman" w:hAnsi="Times New Roman"/>
                <w:sz w:val="24"/>
                <w:szCs w:val="24"/>
              </w:rPr>
            </w:pPr>
            <w:r w:rsidRPr="00CC3F28">
              <w:rPr>
                <w:rFonts w:ascii="Times New Roman" w:hAnsi="Times New Roman"/>
                <w:sz w:val="24"/>
                <w:szCs w:val="24"/>
              </w:rPr>
              <w:t>Fertilizarea pajiștilor*)</w:t>
            </w:r>
          </w:p>
        </w:tc>
      </w:tr>
      <w:tr w:rsidR="006235E0" w:rsidRPr="00CC3F28" w:rsidTr="00CC3F28">
        <w:trPr>
          <w:gridAfter w:val="1"/>
          <w:wAfter w:w="8" w:type="dxa"/>
        </w:trPr>
        <w:tc>
          <w:tcPr>
            <w:tcW w:w="1188" w:type="dxa"/>
            <w:vMerge/>
          </w:tcPr>
          <w:p w:rsidR="006235E0" w:rsidRPr="00CC3F28" w:rsidRDefault="006235E0" w:rsidP="00CC3F28">
            <w:pPr>
              <w:pStyle w:val="ListParagraph"/>
              <w:spacing w:after="0" w:line="240" w:lineRule="auto"/>
              <w:ind w:left="-180" w:right="-105"/>
              <w:jc w:val="both"/>
              <w:rPr>
                <w:rFonts w:ascii="Times New Roman" w:hAnsi="Times New Roman"/>
                <w:sz w:val="24"/>
                <w:szCs w:val="24"/>
              </w:rPr>
            </w:pPr>
          </w:p>
        </w:tc>
        <w:tc>
          <w:tcPr>
            <w:tcW w:w="540" w:type="dxa"/>
            <w:vMerge/>
          </w:tcPr>
          <w:p w:rsidR="006235E0" w:rsidRPr="00CC3F28" w:rsidRDefault="006235E0" w:rsidP="00CC3F28">
            <w:pPr>
              <w:pStyle w:val="ListParagraph"/>
              <w:spacing w:after="0" w:line="240" w:lineRule="auto"/>
              <w:ind w:left="-191" w:right="-195"/>
              <w:rPr>
                <w:rFonts w:ascii="Times New Roman" w:hAnsi="Times New Roman"/>
                <w:sz w:val="24"/>
                <w:szCs w:val="24"/>
              </w:rPr>
            </w:pP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54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54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63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c>
          <w:tcPr>
            <w:tcW w:w="776"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c>
          <w:tcPr>
            <w:tcW w:w="720" w:type="dxa"/>
            <w:gridSpan w:val="2"/>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Perioada/anul</w:t>
            </w:r>
          </w:p>
        </w:tc>
        <w:tc>
          <w:tcPr>
            <w:tcW w:w="720" w:type="dxa"/>
          </w:tcPr>
          <w:p w:rsidR="006235E0" w:rsidRPr="00CC3F28" w:rsidRDefault="006235E0" w:rsidP="00CC3F28">
            <w:pPr>
              <w:pStyle w:val="ListParagraph"/>
              <w:spacing w:after="0" w:line="240" w:lineRule="auto"/>
              <w:ind w:left="-104" w:right="-105"/>
              <w:jc w:val="both"/>
              <w:rPr>
                <w:rFonts w:ascii="Times New Roman" w:hAnsi="Times New Roman"/>
                <w:sz w:val="20"/>
                <w:szCs w:val="20"/>
              </w:rPr>
            </w:pPr>
            <w:r w:rsidRPr="00CC3F28">
              <w:rPr>
                <w:rFonts w:ascii="Times New Roman" w:hAnsi="Times New Roman"/>
                <w:sz w:val="20"/>
                <w:szCs w:val="20"/>
              </w:rPr>
              <w:t>Supra-fața</w:t>
            </w: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Ps1_Finaia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86,00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Ps2_Secheleşti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160,00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Ps3_Bortoluşeia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160,00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9"/>
              <w:rPr>
                <w:rFonts w:ascii="Times New Roman" w:hAnsi="Times New Roman"/>
                <w:sz w:val="20"/>
                <w:szCs w:val="20"/>
              </w:rPr>
            </w:pPr>
            <w:r w:rsidRPr="00CC3F28">
              <w:rPr>
                <w:rFonts w:ascii="Times New Roman" w:hAnsi="Times New Roman"/>
                <w:sz w:val="20"/>
                <w:szCs w:val="20"/>
              </w:rPr>
              <w:t>Ps1_Ciubaia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66,00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9"/>
              <w:rPr>
                <w:rFonts w:ascii="Times New Roman" w:hAnsi="Times New Roman"/>
                <w:sz w:val="20"/>
                <w:szCs w:val="20"/>
              </w:rPr>
            </w:pPr>
            <w:r w:rsidRPr="00CC3F28">
              <w:rPr>
                <w:rFonts w:ascii="Times New Roman" w:hAnsi="Times New Roman"/>
                <w:sz w:val="20"/>
                <w:szCs w:val="20"/>
              </w:rPr>
              <w:t>Ps2_Peteraia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101,00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Ps1_Fățuica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96,00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Ps2_Mohoanca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153,60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Ps3_Holomburi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72,00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99"/>
              <w:rPr>
                <w:rFonts w:ascii="Times New Roman" w:hAnsi="Times New Roman"/>
                <w:sz w:val="20"/>
                <w:szCs w:val="20"/>
              </w:rPr>
            </w:pPr>
            <w:r w:rsidRPr="00CC3F28">
              <w:rPr>
                <w:rFonts w:ascii="Times New Roman" w:hAnsi="Times New Roman"/>
                <w:sz w:val="20"/>
                <w:szCs w:val="20"/>
              </w:rPr>
              <w:t>Ps1_Pădurice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57,40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Ps1_Pietrii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101,80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b/>
                <w:color w:val="FF0000"/>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Ps1_Silaia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43,55</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color w:val="FF0000"/>
                <w:sz w:val="20"/>
                <w:szCs w:val="20"/>
              </w:rPr>
            </w:pPr>
            <w:r w:rsidRPr="00CC3F28">
              <w:rPr>
                <w:rFonts w:ascii="Times New Roman" w:hAnsi="Times New Roman"/>
                <w:sz w:val="20"/>
                <w:szCs w:val="20"/>
              </w:rPr>
              <w:t>Ps1_Dosu Crestăii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2,43</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left="-89" w:right="-108"/>
              <w:rPr>
                <w:rFonts w:ascii="Times New Roman" w:hAnsi="Times New Roman"/>
                <w:sz w:val="20"/>
                <w:szCs w:val="20"/>
              </w:rPr>
            </w:pPr>
            <w:r w:rsidRPr="00CC3F28">
              <w:rPr>
                <w:rFonts w:ascii="Times New Roman" w:hAnsi="Times New Roman"/>
                <w:sz w:val="20"/>
                <w:szCs w:val="20"/>
              </w:rPr>
              <w:t>Ps1_Fața Ciumăfăii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27,24</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pStyle w:val="ListParagraph"/>
              <w:spacing w:after="0" w:line="240" w:lineRule="auto"/>
              <w:ind w:left="-89" w:right="-150"/>
              <w:rPr>
                <w:rFonts w:ascii="Times New Roman" w:hAnsi="Times New Roman"/>
                <w:sz w:val="20"/>
                <w:szCs w:val="20"/>
              </w:rPr>
            </w:pPr>
            <w:r w:rsidRPr="00CC3F28">
              <w:rPr>
                <w:rFonts w:ascii="Times New Roman" w:hAnsi="Times New Roman"/>
                <w:sz w:val="20"/>
                <w:szCs w:val="20"/>
              </w:rPr>
              <w:t>Ps1_Dosu Ciumăfăii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21,47</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left="-89" w:right="-108"/>
              <w:rPr>
                <w:rFonts w:ascii="Times New Roman" w:hAnsi="Times New Roman"/>
                <w:sz w:val="20"/>
                <w:szCs w:val="20"/>
              </w:rPr>
            </w:pPr>
            <w:r w:rsidRPr="00CC3F28">
              <w:rPr>
                <w:rFonts w:ascii="Times New Roman" w:hAnsi="Times New Roman"/>
                <w:sz w:val="20"/>
                <w:szCs w:val="20"/>
              </w:rPr>
              <w:t>Ps2_Dosu Ciumăfăii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44,99</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Ps1_Braniște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15,00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pStyle w:val="ListParagraph"/>
              <w:spacing w:after="0" w:line="240" w:lineRule="auto"/>
              <w:ind w:left="0" w:right="-109"/>
              <w:rPr>
                <w:rFonts w:ascii="Times New Roman" w:hAnsi="Times New Roman"/>
                <w:sz w:val="20"/>
                <w:szCs w:val="20"/>
              </w:rPr>
            </w:pPr>
            <w:r w:rsidRPr="00CC3F28">
              <w:rPr>
                <w:rFonts w:ascii="Times New Roman" w:hAnsi="Times New Roman"/>
                <w:sz w:val="20"/>
                <w:szCs w:val="20"/>
              </w:rPr>
              <w:t>Ps2_Braniște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21,90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pStyle w:val="ListParagraph"/>
              <w:spacing w:after="0" w:line="240" w:lineRule="auto"/>
              <w:ind w:left="0" w:right="-100"/>
              <w:rPr>
                <w:rFonts w:ascii="Times New Roman" w:hAnsi="Times New Roman"/>
                <w:sz w:val="20"/>
                <w:szCs w:val="20"/>
              </w:rPr>
            </w:pPr>
            <w:r w:rsidRPr="00CC3F28">
              <w:rPr>
                <w:rFonts w:ascii="Times New Roman" w:hAnsi="Times New Roman"/>
                <w:sz w:val="20"/>
                <w:szCs w:val="20"/>
              </w:rPr>
              <w:t>Ps1_Chicedi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21,78</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Ps2_Chicedi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13,49</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Ps1_Ordocut</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56,61</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Ps2_Ordocut</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29,19</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Ps3_Ordocut</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37,27</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Ps4_Ordocut</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37,67</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Ps1_Dosuri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45,85</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Ps1_Iacobaia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11,50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Ps2_Iacobaia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50,76</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99"/>
              <w:rPr>
                <w:rFonts w:ascii="Times New Roman" w:hAnsi="Times New Roman"/>
                <w:sz w:val="20"/>
                <w:szCs w:val="20"/>
              </w:rPr>
            </w:pPr>
            <w:r w:rsidRPr="00CC3F28">
              <w:rPr>
                <w:rFonts w:ascii="Times New Roman" w:hAnsi="Times New Roman"/>
                <w:sz w:val="20"/>
                <w:szCs w:val="20"/>
              </w:rPr>
              <w:t>Ps2_Pădurice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13,17</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Ps1_Cruce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7,50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Ps1_Bărcărie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2,40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Ps1_Orhedi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88,47</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Ps1_Oarza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96,20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Ps5_Ordocut</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89,56</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left="-89" w:right="-108"/>
              <w:rPr>
                <w:rFonts w:ascii="Times New Roman" w:hAnsi="Times New Roman"/>
                <w:sz w:val="20"/>
                <w:szCs w:val="20"/>
              </w:rPr>
            </w:pPr>
            <w:r w:rsidRPr="00CC3F28">
              <w:rPr>
                <w:rFonts w:ascii="Times New Roman" w:hAnsi="Times New Roman"/>
                <w:sz w:val="20"/>
                <w:szCs w:val="20"/>
              </w:rPr>
              <w:t>Ps3_Dosu Ciumăfăii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59,16</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Ps3_Braniște</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12,60</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Ps1_Sala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11,51</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Ps2_Sala</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14,96</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r w:rsidR="006235E0" w:rsidRPr="00CC3F28" w:rsidTr="00CC3F28">
        <w:trPr>
          <w:gridAfter w:val="1"/>
          <w:wAfter w:w="8" w:type="dxa"/>
        </w:trPr>
        <w:tc>
          <w:tcPr>
            <w:tcW w:w="1188" w:type="dxa"/>
          </w:tcPr>
          <w:p w:rsidR="006235E0" w:rsidRPr="00CC3F28" w:rsidRDefault="006235E0" w:rsidP="00CC3F28">
            <w:pPr>
              <w:spacing w:after="0" w:line="240" w:lineRule="auto"/>
              <w:ind w:right="-108"/>
              <w:rPr>
                <w:rFonts w:ascii="Times New Roman" w:hAnsi="Times New Roman"/>
                <w:sz w:val="20"/>
                <w:szCs w:val="20"/>
              </w:rPr>
            </w:pPr>
            <w:r w:rsidRPr="00CC3F28">
              <w:rPr>
                <w:rFonts w:ascii="Times New Roman" w:hAnsi="Times New Roman"/>
                <w:sz w:val="20"/>
                <w:szCs w:val="20"/>
              </w:rPr>
              <w:t>Ps1_Podul Bădești</w:t>
            </w:r>
          </w:p>
        </w:tc>
        <w:tc>
          <w:tcPr>
            <w:tcW w:w="540" w:type="dxa"/>
          </w:tcPr>
          <w:p w:rsidR="006235E0" w:rsidRPr="00CC3F28" w:rsidRDefault="006235E0" w:rsidP="00CC3F28">
            <w:pPr>
              <w:spacing w:after="0" w:line="240" w:lineRule="auto"/>
              <w:ind w:left="-191" w:right="-195"/>
              <w:jc w:val="center"/>
              <w:rPr>
                <w:rFonts w:ascii="Times New Roman" w:hAnsi="Times New Roman"/>
                <w:sz w:val="20"/>
                <w:szCs w:val="20"/>
              </w:rPr>
            </w:pPr>
            <w:r w:rsidRPr="00CC3F28">
              <w:rPr>
                <w:rFonts w:ascii="Times New Roman" w:hAnsi="Times New Roman"/>
                <w:sz w:val="20"/>
                <w:szCs w:val="20"/>
              </w:rPr>
              <w:t>14,52</w:t>
            </w: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54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63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76"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c>
          <w:tcPr>
            <w:tcW w:w="720" w:type="dxa"/>
            <w:gridSpan w:val="2"/>
          </w:tcPr>
          <w:p w:rsidR="006235E0" w:rsidRPr="00CC3F28" w:rsidRDefault="006235E0" w:rsidP="00CC3F28">
            <w:pPr>
              <w:pStyle w:val="ListParagraph"/>
              <w:spacing w:after="0" w:line="240" w:lineRule="auto"/>
              <w:ind w:left="0"/>
              <w:jc w:val="both"/>
              <w:rPr>
                <w:rFonts w:ascii="Times New Roman" w:hAnsi="Times New Roman"/>
                <w:sz w:val="24"/>
                <w:szCs w:val="24"/>
              </w:rPr>
            </w:pPr>
          </w:p>
        </w:tc>
        <w:tc>
          <w:tcPr>
            <w:tcW w:w="720" w:type="dxa"/>
          </w:tcPr>
          <w:p w:rsidR="006235E0" w:rsidRPr="00CC3F28" w:rsidRDefault="006235E0" w:rsidP="00CC3F28">
            <w:pPr>
              <w:pStyle w:val="ListParagraph"/>
              <w:tabs>
                <w:tab w:val="left" w:pos="0"/>
              </w:tabs>
              <w:spacing w:after="0" w:line="240" w:lineRule="auto"/>
              <w:ind w:left="0"/>
              <w:jc w:val="center"/>
              <w:rPr>
                <w:rFonts w:ascii="Times New Roman" w:hAnsi="Times New Roman"/>
                <w:sz w:val="18"/>
                <w:szCs w:val="18"/>
              </w:rPr>
            </w:pPr>
          </w:p>
        </w:tc>
      </w:tr>
    </w:tbl>
    <w:p w:rsidR="006235E0" w:rsidRDefault="006235E0" w:rsidP="009B0D09">
      <w:pPr>
        <w:spacing w:after="0" w:line="240" w:lineRule="auto"/>
        <w:ind w:right="-86" w:hanging="86"/>
        <w:jc w:val="both"/>
        <w:rPr>
          <w:rFonts w:ascii="Times New Roman" w:hAnsi="Times New Roman"/>
          <w:b/>
          <w:sz w:val="24"/>
          <w:szCs w:val="24"/>
        </w:rPr>
      </w:pPr>
    </w:p>
    <w:p w:rsidR="006235E0" w:rsidRDefault="006235E0" w:rsidP="009B0D09">
      <w:pPr>
        <w:spacing w:after="0" w:line="240" w:lineRule="auto"/>
        <w:ind w:right="-86" w:hanging="86"/>
        <w:jc w:val="both"/>
        <w:rPr>
          <w:rFonts w:ascii="Times New Roman" w:hAnsi="Times New Roman"/>
          <w:sz w:val="24"/>
          <w:szCs w:val="24"/>
        </w:rPr>
      </w:pPr>
      <w:bookmarkStart w:id="1" w:name="_GoBack"/>
      <w:bookmarkEnd w:id="1"/>
      <w:r w:rsidRPr="003221CB">
        <w:rPr>
          <w:rFonts w:ascii="Times New Roman" w:hAnsi="Times New Roman"/>
          <w:b/>
          <w:sz w:val="24"/>
          <w:szCs w:val="24"/>
        </w:rPr>
        <w:t>* ATENȚIE</w:t>
      </w:r>
      <w:r>
        <w:rPr>
          <w:rFonts w:ascii="Times New Roman" w:hAnsi="Times New Roman"/>
          <w:sz w:val="24"/>
          <w:szCs w:val="24"/>
        </w:rPr>
        <w:t>:  Fertilizarea se poate face numai cu îngrășăminte organice, și numai în dozele permise de Regulamentul</w:t>
      </w:r>
      <w:r w:rsidRPr="0055236F">
        <w:rPr>
          <w:rFonts w:ascii="Times New Roman" w:hAnsi="Times New Roman"/>
          <w:sz w:val="24"/>
          <w:szCs w:val="24"/>
        </w:rPr>
        <w:t xml:space="preserve"> </w:t>
      </w:r>
      <w:r>
        <w:rPr>
          <w:rFonts w:ascii="Times New Roman" w:hAnsi="Times New Roman"/>
          <w:sz w:val="24"/>
          <w:szCs w:val="24"/>
        </w:rPr>
        <w:t>de organizare al sitului de importanță comunitară ROSCI 0295 – Dealurile Clujului Est (pe toată suprafața de pajiști permanente ale comunei Borșa), respectiv</w:t>
      </w:r>
      <w:r w:rsidRPr="0055236F">
        <w:rPr>
          <w:rFonts w:ascii="Times New Roman" w:hAnsi="Times New Roman"/>
          <w:sz w:val="24"/>
          <w:szCs w:val="24"/>
        </w:rPr>
        <w:t xml:space="preserve"> </w:t>
      </w:r>
      <w:r>
        <w:rPr>
          <w:rFonts w:ascii="Times New Roman" w:hAnsi="Times New Roman"/>
          <w:sz w:val="24"/>
          <w:szCs w:val="24"/>
        </w:rPr>
        <w:t>angajamentele de agro-mediu (pe parcelele aflate sub amgajament).</w:t>
      </w:r>
    </w:p>
    <w:p w:rsidR="006235E0" w:rsidRDefault="006235E0" w:rsidP="009B0D09">
      <w:pPr>
        <w:spacing w:after="0" w:line="240" w:lineRule="auto"/>
        <w:ind w:right="-86" w:hanging="86"/>
        <w:jc w:val="both"/>
        <w:rPr>
          <w:rFonts w:ascii="Times New Roman" w:hAnsi="Times New Roman"/>
          <w:sz w:val="24"/>
          <w:szCs w:val="24"/>
        </w:rPr>
      </w:pPr>
    </w:p>
    <w:p w:rsidR="006235E0" w:rsidRDefault="006235E0" w:rsidP="00155B11">
      <w:pPr>
        <w:pStyle w:val="ListParagraph"/>
        <w:numPr>
          <w:ilvl w:val="1"/>
          <w:numId w:val="11"/>
        </w:numPr>
        <w:ind w:left="1134"/>
        <w:jc w:val="both"/>
        <w:rPr>
          <w:rFonts w:ascii="Times New Roman" w:hAnsi="Times New Roman"/>
          <w:b/>
          <w:sz w:val="24"/>
          <w:szCs w:val="24"/>
        </w:rPr>
      </w:pPr>
      <w:r>
        <w:rPr>
          <w:rFonts w:ascii="Times New Roman" w:hAnsi="Times New Roman"/>
          <w:b/>
          <w:sz w:val="24"/>
          <w:szCs w:val="24"/>
        </w:rPr>
        <w:t xml:space="preserve"> Bibliografie</w:t>
      </w:r>
    </w:p>
    <w:p w:rsidR="006235E0" w:rsidRPr="0030145F" w:rsidRDefault="006235E0" w:rsidP="0041658D">
      <w:pPr>
        <w:pStyle w:val="ListParagraph"/>
        <w:ind w:left="1134"/>
        <w:jc w:val="both"/>
        <w:rPr>
          <w:rFonts w:ascii="Times New Roman" w:hAnsi="Times New Roman"/>
          <w:b/>
          <w:sz w:val="24"/>
          <w:szCs w:val="24"/>
        </w:rPr>
      </w:pPr>
    </w:p>
    <w:p w:rsidR="006235E0" w:rsidRPr="00605A17" w:rsidRDefault="006235E0" w:rsidP="00605A17">
      <w:pPr>
        <w:pStyle w:val="ListParagraph"/>
        <w:numPr>
          <w:ilvl w:val="0"/>
          <w:numId w:val="20"/>
        </w:numPr>
        <w:shd w:val="clear" w:color="auto" w:fill="FFFFFF"/>
        <w:spacing w:before="100" w:beforeAutospacing="1" w:after="0" w:line="310" w:lineRule="atLeast"/>
        <w:ind w:left="284" w:right="-91" w:hanging="374"/>
        <w:jc w:val="both"/>
        <w:rPr>
          <w:rFonts w:ascii="Times New Roman" w:hAnsi="Times New Roman"/>
          <w:sz w:val="24"/>
          <w:szCs w:val="24"/>
        </w:rPr>
      </w:pPr>
      <w:r w:rsidRPr="00605A17">
        <w:rPr>
          <w:rFonts w:ascii="Times New Roman" w:hAnsi="Times New Roman"/>
          <w:sz w:val="24"/>
          <w:szCs w:val="24"/>
        </w:rPr>
        <w:t>Bucur</w:t>
      </w:r>
      <w:r>
        <w:rPr>
          <w:rFonts w:ascii="Times New Roman" w:hAnsi="Times New Roman"/>
          <w:sz w:val="24"/>
          <w:szCs w:val="24"/>
        </w:rPr>
        <w:t xml:space="preserve"> </w:t>
      </w:r>
      <w:r w:rsidRPr="00605A17">
        <w:rPr>
          <w:rFonts w:ascii="Times New Roman" w:hAnsi="Times New Roman"/>
          <w:sz w:val="24"/>
          <w:szCs w:val="24"/>
        </w:rPr>
        <w:t>Veronica,</w:t>
      </w:r>
      <w:r w:rsidRPr="00932C92">
        <w:rPr>
          <w:rFonts w:ascii="Times New Roman" w:hAnsi="Times New Roman"/>
          <w:sz w:val="24"/>
          <w:szCs w:val="24"/>
        </w:rPr>
        <w:t xml:space="preserve"> </w:t>
      </w:r>
      <w:r w:rsidRPr="00605A17">
        <w:rPr>
          <w:rFonts w:ascii="Times New Roman" w:hAnsi="Times New Roman"/>
          <w:sz w:val="24"/>
          <w:szCs w:val="24"/>
        </w:rPr>
        <w:t>2013</w:t>
      </w:r>
      <w:r>
        <w:rPr>
          <w:rFonts w:ascii="Times New Roman" w:hAnsi="Times New Roman"/>
          <w:sz w:val="24"/>
          <w:szCs w:val="24"/>
        </w:rPr>
        <w:t xml:space="preserve"> </w:t>
      </w:r>
      <w:r w:rsidRPr="00932C92">
        <w:rPr>
          <w:rStyle w:val="Hyperlink"/>
          <w:rFonts w:ascii="Times New Roman" w:hAnsi="Times New Roman"/>
          <w:iCs/>
          <w:color w:val="auto"/>
          <w:sz w:val="24"/>
          <w:szCs w:val="24"/>
          <w:u w:val="none"/>
        </w:rPr>
        <w:t>–</w:t>
      </w:r>
      <w:r w:rsidRPr="00932C92">
        <w:rPr>
          <w:rStyle w:val="apple-converted-space"/>
          <w:rFonts w:ascii="Times New Roman" w:hAnsi="Times New Roman"/>
          <w:sz w:val="24"/>
          <w:szCs w:val="24"/>
        </w:rPr>
        <w:t> </w:t>
      </w:r>
      <w:hyperlink r:id="rId47" w:tooltip="Mănăstireni" w:history="1">
        <w:r w:rsidRPr="00605A17">
          <w:rPr>
            <w:rStyle w:val="Hyperlink"/>
            <w:rFonts w:ascii="Times New Roman" w:hAnsi="Times New Roman"/>
            <w:i/>
            <w:iCs/>
            <w:color w:val="auto"/>
            <w:sz w:val="24"/>
            <w:szCs w:val="24"/>
            <w:u w:val="none"/>
          </w:rPr>
          <w:t>Bor</w:t>
        </w:r>
      </w:hyperlink>
      <w:r w:rsidRPr="00605A17">
        <w:rPr>
          <w:rStyle w:val="Hyperlink"/>
          <w:rFonts w:ascii="Times New Roman" w:hAnsi="Times New Roman"/>
          <w:i/>
          <w:iCs/>
          <w:color w:val="auto"/>
          <w:sz w:val="24"/>
          <w:szCs w:val="24"/>
          <w:u w:val="none"/>
        </w:rPr>
        <w:t xml:space="preserve">șa-Crestaia </w:t>
      </w:r>
      <w:r>
        <w:rPr>
          <w:rStyle w:val="Hyperlink"/>
          <w:rFonts w:ascii="Times New Roman" w:hAnsi="Times New Roman"/>
          <w:i/>
          <w:iCs/>
          <w:color w:val="auto"/>
          <w:sz w:val="24"/>
          <w:szCs w:val="24"/>
          <w:u w:val="none"/>
        </w:rPr>
        <w:t>-</w:t>
      </w:r>
      <w:r w:rsidRPr="00605A17">
        <w:rPr>
          <w:rStyle w:val="Hyperlink"/>
          <w:rFonts w:ascii="Times New Roman" w:hAnsi="Times New Roman"/>
          <w:i/>
          <w:iCs/>
          <w:color w:val="auto"/>
          <w:sz w:val="24"/>
          <w:szCs w:val="24"/>
          <w:u w:val="none"/>
        </w:rPr>
        <w:t xml:space="preserve"> </w:t>
      </w:r>
      <w:r w:rsidRPr="00605A17">
        <w:rPr>
          <w:rFonts w:ascii="Times New Roman" w:hAnsi="Times New Roman"/>
          <w:i/>
          <w:iCs/>
          <w:sz w:val="24"/>
          <w:szCs w:val="24"/>
        </w:rPr>
        <w:t>studiu monografic</w:t>
      </w:r>
      <w:r w:rsidRPr="00605A17">
        <w:rPr>
          <w:rFonts w:ascii="Times New Roman" w:hAnsi="Times New Roman"/>
          <w:sz w:val="24"/>
          <w:szCs w:val="24"/>
        </w:rPr>
        <w:t>, Editat de Centrul Județean pentru Conservarea și Promovarea Culturii Tradiționale, Cluj-Napoca</w:t>
      </w:r>
    </w:p>
    <w:p w:rsidR="006235E0" w:rsidRDefault="006235E0" w:rsidP="000D5E34">
      <w:pPr>
        <w:pStyle w:val="ListParagraph"/>
        <w:numPr>
          <w:ilvl w:val="0"/>
          <w:numId w:val="20"/>
        </w:numPr>
        <w:autoSpaceDE w:val="0"/>
        <w:autoSpaceDN w:val="0"/>
        <w:adjustRightInd w:val="0"/>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Păcurar F., Rotar I., 2014 – Metode de studiu și interpretare a vegetației pajiștilor, Editura RISOPRINT, Cluj-Napoca</w:t>
      </w:r>
    </w:p>
    <w:p w:rsidR="006235E0" w:rsidRDefault="006235E0" w:rsidP="000D5E34">
      <w:pPr>
        <w:pStyle w:val="ListParagraph"/>
        <w:numPr>
          <w:ilvl w:val="0"/>
          <w:numId w:val="20"/>
        </w:numPr>
        <w:autoSpaceDE w:val="0"/>
        <w:autoSpaceDN w:val="0"/>
        <w:adjustRightInd w:val="0"/>
        <w:spacing w:after="0" w:line="240" w:lineRule="auto"/>
        <w:ind w:left="270"/>
        <w:rPr>
          <w:rFonts w:ascii="Times New Roman" w:hAnsi="Times New Roman"/>
          <w:sz w:val="24"/>
          <w:szCs w:val="24"/>
          <w:lang w:val="en-US"/>
        </w:rPr>
      </w:pPr>
      <w:r>
        <w:rPr>
          <w:rFonts w:ascii="Times New Roman" w:hAnsi="Times New Roman"/>
          <w:sz w:val="24"/>
          <w:szCs w:val="24"/>
          <w:lang w:val="en-US"/>
        </w:rPr>
        <w:t>Kovacs A.J., 1979 – Indicatori biologici, ecologici și economici ai florei pajiștilor, București</w:t>
      </w:r>
    </w:p>
    <w:p w:rsidR="006235E0" w:rsidRDefault="006235E0" w:rsidP="00993EEC">
      <w:pPr>
        <w:pStyle w:val="ListParagraph"/>
        <w:numPr>
          <w:ilvl w:val="0"/>
          <w:numId w:val="20"/>
        </w:numPr>
        <w:autoSpaceDE w:val="0"/>
        <w:autoSpaceDN w:val="0"/>
        <w:adjustRightInd w:val="0"/>
        <w:spacing w:after="0" w:line="240" w:lineRule="auto"/>
        <w:ind w:left="270"/>
        <w:jc w:val="both"/>
        <w:rPr>
          <w:rFonts w:ascii="Times New Roman" w:hAnsi="Times New Roman"/>
          <w:sz w:val="24"/>
          <w:szCs w:val="24"/>
          <w:lang w:val="en-US"/>
        </w:rPr>
      </w:pPr>
      <w:r>
        <w:rPr>
          <w:rFonts w:ascii="Times New Roman" w:hAnsi="Times New Roman"/>
          <w:sz w:val="24"/>
          <w:szCs w:val="24"/>
          <w:lang w:val="en-US"/>
        </w:rPr>
        <w:t xml:space="preserve">*** Studiu </w:t>
      </w:r>
      <w:r>
        <w:rPr>
          <w:rFonts w:ascii="Times New Roman" w:hAnsi="Times New Roman"/>
          <w:sz w:val="24"/>
          <w:szCs w:val="24"/>
        </w:rPr>
        <w:t>pedologic și agrochimic necesar pentru realizarea Amenajamentului pastoral al pășunilor UAT Borșa, Oficiul de Studii Pedologice și Agrochimice Cluj, Aprilie 2018</w:t>
      </w:r>
    </w:p>
    <w:p w:rsidR="006235E0" w:rsidRDefault="006235E0" w:rsidP="000D5E34">
      <w:pPr>
        <w:pStyle w:val="ListParagraph"/>
        <w:numPr>
          <w:ilvl w:val="0"/>
          <w:numId w:val="20"/>
        </w:numPr>
        <w:autoSpaceDE w:val="0"/>
        <w:autoSpaceDN w:val="0"/>
        <w:adjustRightInd w:val="0"/>
        <w:spacing w:after="0" w:line="240" w:lineRule="auto"/>
        <w:ind w:left="270"/>
        <w:jc w:val="both"/>
        <w:rPr>
          <w:rFonts w:ascii="Times New Roman" w:hAnsi="Times New Roman"/>
          <w:sz w:val="24"/>
          <w:szCs w:val="24"/>
          <w:lang w:val="en-US"/>
        </w:rPr>
      </w:pPr>
      <w:r>
        <w:rPr>
          <w:rFonts w:ascii="Times New Roman" w:hAnsi="Times New Roman"/>
          <w:sz w:val="24"/>
          <w:szCs w:val="24"/>
        </w:rPr>
        <w:t xml:space="preserve">*** </w:t>
      </w:r>
      <w:r w:rsidRPr="00F45D02">
        <w:rPr>
          <w:rFonts w:ascii="Times New Roman" w:hAnsi="Times New Roman"/>
          <w:sz w:val="24"/>
          <w:szCs w:val="24"/>
        </w:rPr>
        <w:t xml:space="preserve">H.G. nr. 1064/11 decembrie 2013 – </w:t>
      </w:r>
      <w:r w:rsidRPr="00F45D02">
        <w:rPr>
          <w:rFonts w:ascii="Times New Roman" w:hAnsi="Times New Roman"/>
          <w:sz w:val="24"/>
          <w:szCs w:val="24"/>
          <w:lang w:val="en-US"/>
        </w:rPr>
        <w:t xml:space="preserve">privind aprobarea Normelor metodologice pentru aplicarea prevederilor </w:t>
      </w:r>
      <w:r w:rsidRPr="00F45D02">
        <w:rPr>
          <w:rFonts w:ascii="Times New Roman" w:hAnsi="Times New Roman"/>
          <w:vanish/>
          <w:sz w:val="24"/>
          <w:szCs w:val="24"/>
          <w:lang w:val="en-US"/>
        </w:rPr>
        <w:t>&lt;LLNK 12013    34180 301   0 46&gt;</w:t>
      </w:r>
      <w:r w:rsidRPr="00F45D02">
        <w:rPr>
          <w:rFonts w:ascii="Times New Roman" w:hAnsi="Times New Roman"/>
          <w:sz w:val="24"/>
          <w:szCs w:val="24"/>
          <w:lang w:val="en-US"/>
        </w:rPr>
        <w:t xml:space="preserve">Ordonanţei de urgenţă a Guvernului nr. 34/2013 privind organizarea, administrarea şi exploatarea pajiştilor permanente şi pentru modificarea şi completarea </w:t>
      </w:r>
      <w:r w:rsidRPr="00F45D02">
        <w:rPr>
          <w:rFonts w:ascii="Times New Roman" w:hAnsi="Times New Roman"/>
          <w:vanish/>
          <w:sz w:val="24"/>
          <w:szCs w:val="24"/>
          <w:lang w:val="en-US"/>
        </w:rPr>
        <w:t>&lt;LLNK 11991    18 11 201   0 34&gt;</w:t>
      </w:r>
      <w:r w:rsidRPr="00F45D02">
        <w:rPr>
          <w:rFonts w:ascii="Times New Roman" w:hAnsi="Times New Roman"/>
          <w:sz w:val="24"/>
          <w:szCs w:val="24"/>
          <w:lang w:val="en-US"/>
        </w:rPr>
        <w:t>Legii fondului funciar nr. 18/1991</w:t>
      </w:r>
    </w:p>
    <w:p w:rsidR="006235E0" w:rsidRPr="00403287" w:rsidRDefault="006235E0" w:rsidP="00546C76">
      <w:pPr>
        <w:pStyle w:val="ListParagraph"/>
        <w:numPr>
          <w:ilvl w:val="0"/>
          <w:numId w:val="20"/>
        </w:numPr>
        <w:shd w:val="clear" w:color="auto" w:fill="FFFFFF"/>
        <w:spacing w:before="100" w:beforeAutospacing="1" w:after="0" w:line="310" w:lineRule="atLeast"/>
        <w:ind w:left="270" w:right="-91"/>
        <w:jc w:val="both"/>
        <w:rPr>
          <w:rFonts w:ascii="Times New Roman" w:hAnsi="Times New Roman"/>
          <w:sz w:val="24"/>
          <w:szCs w:val="24"/>
        </w:rPr>
      </w:pPr>
      <w:bookmarkStart w:id="2" w:name="_Hlk517873135"/>
      <w:r w:rsidRPr="00CB72E6">
        <w:rPr>
          <w:rFonts w:ascii="Times New Roman" w:hAnsi="Times New Roman"/>
          <w:sz w:val="24"/>
          <w:szCs w:val="24"/>
        </w:rPr>
        <w:t xml:space="preserve">*** Ordin MMAP nr. 1208/2016 - </w:t>
      </w:r>
      <w:r w:rsidRPr="00CB72E6">
        <w:rPr>
          <w:rFonts w:ascii="Times New Roman" w:hAnsi="Times New Roman"/>
          <w:sz w:val="24"/>
          <w:szCs w:val="24"/>
          <w:lang w:val="en-US"/>
        </w:rPr>
        <w:t xml:space="preserve">privind aprobarea </w:t>
      </w:r>
      <w:r>
        <w:rPr>
          <w:rFonts w:ascii="Times New Roman" w:hAnsi="Times New Roman"/>
          <w:sz w:val="24"/>
          <w:szCs w:val="24"/>
        </w:rPr>
        <w:t>P</w:t>
      </w:r>
      <w:r w:rsidRPr="00CB72E6">
        <w:rPr>
          <w:rFonts w:ascii="Times New Roman" w:hAnsi="Times New Roman"/>
          <w:sz w:val="24"/>
          <w:szCs w:val="24"/>
        </w:rPr>
        <w:t xml:space="preserve">lanului de management </w:t>
      </w:r>
      <w:r>
        <w:rPr>
          <w:rFonts w:ascii="Times New Roman" w:hAnsi="Times New Roman"/>
          <w:sz w:val="24"/>
          <w:szCs w:val="24"/>
        </w:rPr>
        <w:t>ș</w:t>
      </w:r>
      <w:r w:rsidRPr="00CB72E6">
        <w:rPr>
          <w:rFonts w:ascii="Times New Roman" w:hAnsi="Times New Roman"/>
          <w:sz w:val="24"/>
          <w:szCs w:val="24"/>
        </w:rPr>
        <w:t xml:space="preserve">i a </w:t>
      </w:r>
      <w:r>
        <w:rPr>
          <w:rFonts w:ascii="Times New Roman" w:hAnsi="Times New Roman"/>
          <w:sz w:val="24"/>
          <w:szCs w:val="24"/>
        </w:rPr>
        <w:t>R</w:t>
      </w:r>
      <w:r w:rsidRPr="00CB72E6">
        <w:rPr>
          <w:rFonts w:ascii="Times New Roman" w:hAnsi="Times New Roman"/>
          <w:sz w:val="24"/>
          <w:szCs w:val="24"/>
        </w:rPr>
        <w:t>egulamentului sitului de importan</w:t>
      </w:r>
      <w:r>
        <w:rPr>
          <w:rFonts w:ascii="Times New Roman" w:hAnsi="Times New Roman"/>
          <w:sz w:val="24"/>
          <w:szCs w:val="24"/>
        </w:rPr>
        <w:t>ță</w:t>
      </w:r>
      <w:r w:rsidRPr="00CB72E6">
        <w:rPr>
          <w:rFonts w:ascii="Times New Roman" w:hAnsi="Times New Roman"/>
          <w:sz w:val="24"/>
          <w:szCs w:val="24"/>
        </w:rPr>
        <w:t xml:space="preserve"> comunitar</w:t>
      </w:r>
      <w:r>
        <w:rPr>
          <w:rFonts w:ascii="Times New Roman" w:hAnsi="Times New Roman"/>
          <w:sz w:val="24"/>
          <w:szCs w:val="24"/>
        </w:rPr>
        <w:t>ă</w:t>
      </w:r>
      <w:r w:rsidRPr="00CB72E6">
        <w:rPr>
          <w:rFonts w:ascii="Times New Roman" w:hAnsi="Times New Roman"/>
          <w:sz w:val="24"/>
          <w:szCs w:val="24"/>
        </w:rPr>
        <w:t xml:space="preserve">  ROSCI0295 Dealurile Clujului Est </w:t>
      </w:r>
      <w:r>
        <w:rPr>
          <w:rFonts w:ascii="Times New Roman" w:hAnsi="Times New Roman"/>
          <w:sz w:val="24"/>
          <w:szCs w:val="24"/>
        </w:rPr>
        <w:t>ș</w:t>
      </w:r>
      <w:r w:rsidRPr="00CB72E6">
        <w:rPr>
          <w:rFonts w:ascii="Times New Roman" w:hAnsi="Times New Roman"/>
          <w:sz w:val="24"/>
          <w:szCs w:val="24"/>
        </w:rPr>
        <w:t>i ale rezerva</w:t>
      </w:r>
      <w:r>
        <w:rPr>
          <w:rFonts w:ascii="Times New Roman" w:hAnsi="Times New Roman"/>
          <w:sz w:val="24"/>
          <w:szCs w:val="24"/>
        </w:rPr>
        <w:t>ț</w:t>
      </w:r>
      <w:r w:rsidRPr="00CB72E6">
        <w:rPr>
          <w:rFonts w:ascii="Times New Roman" w:hAnsi="Times New Roman"/>
          <w:sz w:val="24"/>
          <w:szCs w:val="24"/>
        </w:rPr>
        <w:t>iilor naturale VII.6 F</w:t>
      </w:r>
      <w:r>
        <w:rPr>
          <w:rFonts w:ascii="Times New Roman" w:hAnsi="Times New Roman"/>
          <w:sz w:val="24"/>
          <w:szCs w:val="24"/>
        </w:rPr>
        <w:t>â</w:t>
      </w:r>
      <w:r w:rsidRPr="00CB72E6">
        <w:rPr>
          <w:rFonts w:ascii="Times New Roman" w:hAnsi="Times New Roman"/>
          <w:sz w:val="24"/>
          <w:szCs w:val="24"/>
        </w:rPr>
        <w:t>na</w:t>
      </w:r>
      <w:r>
        <w:rPr>
          <w:rFonts w:ascii="Times New Roman" w:hAnsi="Times New Roman"/>
          <w:sz w:val="24"/>
          <w:szCs w:val="24"/>
        </w:rPr>
        <w:t>ț</w:t>
      </w:r>
      <w:r w:rsidRPr="00CB72E6">
        <w:rPr>
          <w:rFonts w:ascii="Times New Roman" w:hAnsi="Times New Roman"/>
          <w:sz w:val="24"/>
          <w:szCs w:val="24"/>
        </w:rPr>
        <w:t>ele Clujului ”La cop</w:t>
      </w:r>
      <w:r>
        <w:rPr>
          <w:rFonts w:ascii="Times New Roman" w:hAnsi="Times New Roman"/>
          <w:sz w:val="24"/>
          <w:szCs w:val="24"/>
        </w:rPr>
        <w:t>â</w:t>
      </w:r>
      <w:r w:rsidRPr="00CB72E6">
        <w:rPr>
          <w:rFonts w:ascii="Times New Roman" w:hAnsi="Times New Roman"/>
          <w:sz w:val="24"/>
          <w:szCs w:val="24"/>
        </w:rPr>
        <w:t>r</w:t>
      </w:r>
      <w:r>
        <w:rPr>
          <w:rFonts w:ascii="Times New Roman" w:hAnsi="Times New Roman"/>
          <w:sz w:val="24"/>
          <w:szCs w:val="24"/>
        </w:rPr>
        <w:t>ș</w:t>
      </w:r>
      <w:r w:rsidRPr="00CB72E6">
        <w:rPr>
          <w:rFonts w:ascii="Times New Roman" w:hAnsi="Times New Roman"/>
          <w:sz w:val="24"/>
          <w:szCs w:val="24"/>
        </w:rPr>
        <w:t xml:space="preserve">aie” </w:t>
      </w:r>
      <w:r>
        <w:rPr>
          <w:rFonts w:ascii="Times New Roman" w:hAnsi="Times New Roman"/>
          <w:sz w:val="24"/>
          <w:szCs w:val="24"/>
        </w:rPr>
        <w:t>ș</w:t>
      </w:r>
      <w:r w:rsidRPr="00CB72E6">
        <w:rPr>
          <w:rFonts w:ascii="Times New Roman" w:hAnsi="Times New Roman"/>
          <w:sz w:val="24"/>
          <w:szCs w:val="24"/>
        </w:rPr>
        <w:t>i VII.7 F</w:t>
      </w:r>
      <w:r>
        <w:rPr>
          <w:rFonts w:ascii="Times New Roman" w:hAnsi="Times New Roman"/>
          <w:sz w:val="24"/>
          <w:szCs w:val="24"/>
        </w:rPr>
        <w:t>â</w:t>
      </w:r>
      <w:r w:rsidRPr="00CB72E6">
        <w:rPr>
          <w:rFonts w:ascii="Times New Roman" w:hAnsi="Times New Roman"/>
          <w:sz w:val="24"/>
          <w:szCs w:val="24"/>
        </w:rPr>
        <w:t>natele Clujului „La craiu</w:t>
      </w:r>
      <w:bookmarkEnd w:id="2"/>
      <w:r>
        <w:rPr>
          <w:rFonts w:ascii="Times New Roman" w:hAnsi="Times New Roman"/>
          <w:sz w:val="24"/>
          <w:szCs w:val="24"/>
        </w:rPr>
        <w:t>”</w:t>
      </w:r>
    </w:p>
    <w:sectPr w:rsidR="006235E0" w:rsidRPr="00403287" w:rsidSect="00F24F45">
      <w:headerReference w:type="default" r:id="rId48"/>
      <w:footerReference w:type="default" r:id="rId49"/>
      <w:pgSz w:w="12240" w:h="15840"/>
      <w:pgMar w:top="1134" w:right="1134" w:bottom="1134"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E0" w:rsidRDefault="006235E0" w:rsidP="007E156B">
      <w:pPr>
        <w:spacing w:after="0" w:line="240" w:lineRule="auto"/>
      </w:pPr>
      <w:r>
        <w:separator/>
      </w:r>
    </w:p>
  </w:endnote>
  <w:endnote w:type="continuationSeparator" w:id="0">
    <w:p w:rsidR="006235E0" w:rsidRDefault="006235E0" w:rsidP="007E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0" w:rsidRDefault="006235E0">
    <w:pPr>
      <w:pStyle w:val="Footer"/>
      <w:pBdr>
        <w:top w:val="single" w:sz="4" w:space="1" w:color="D9D9D9"/>
      </w:pBdr>
      <w:rPr>
        <w:color w:val="7F7F7F"/>
        <w:spacing w:val="60"/>
      </w:rPr>
    </w:pPr>
    <w:fldSimple w:instr=" PAGE   \* MERGEFORMAT ">
      <w:r w:rsidRPr="005765C4">
        <w:rPr>
          <w:b/>
        </w:rPr>
        <w:t>82</w:t>
      </w:r>
    </w:fldSimple>
    <w:r>
      <w:rPr>
        <w:b/>
      </w:rPr>
      <w:t xml:space="preserve"> | </w:t>
    </w:r>
    <w:r>
      <w:rPr>
        <w:color w:val="7F7F7F"/>
        <w:spacing w:val="60"/>
      </w:rPr>
      <w:t>Pagina</w:t>
    </w:r>
  </w:p>
  <w:p w:rsidR="006235E0" w:rsidRDefault="006235E0">
    <w:pPr>
      <w:pStyle w:val="Footer"/>
      <w:pBdr>
        <w:top w:val="single" w:sz="4" w:space="1" w:color="D9D9D9"/>
      </w:pBdr>
      <w:rPr>
        <w:b/>
      </w:rPr>
    </w:pPr>
  </w:p>
  <w:p w:rsidR="006235E0" w:rsidRDefault="00623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E0" w:rsidRDefault="006235E0" w:rsidP="007E156B">
      <w:pPr>
        <w:spacing w:after="0" w:line="240" w:lineRule="auto"/>
      </w:pPr>
      <w:r>
        <w:separator/>
      </w:r>
    </w:p>
  </w:footnote>
  <w:footnote w:type="continuationSeparator" w:id="0">
    <w:p w:rsidR="006235E0" w:rsidRDefault="006235E0" w:rsidP="007E1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0" w:rsidRDefault="006235E0">
    <w:pPr>
      <w:pStyle w:val="Header"/>
      <w:pBdr>
        <w:bottom w:val="thickThinSmallGap" w:sz="24" w:space="1" w:color="622423"/>
      </w:pBdr>
      <w:jc w:val="center"/>
      <w:rPr>
        <w:rFonts w:ascii="Cambria" w:hAnsi="Cambria"/>
        <w:sz w:val="32"/>
        <w:szCs w:val="32"/>
      </w:rPr>
    </w:pPr>
    <w:r w:rsidRPr="00CD4121">
      <w:rPr>
        <w:rFonts w:ascii="Times New Roman" w:hAnsi="Times New Roman"/>
        <w:b/>
        <w:sz w:val="24"/>
        <w:szCs w:val="24"/>
      </w:rPr>
      <w:t xml:space="preserve">AMENAJAMENT PASTORAL PENTRU PAJIŞTILE PERMANENTE DIN            COMUNA </w:t>
    </w:r>
    <w:r>
      <w:rPr>
        <w:rFonts w:ascii="Times New Roman" w:hAnsi="Times New Roman"/>
        <w:b/>
        <w:sz w:val="24"/>
        <w:szCs w:val="24"/>
      </w:rPr>
      <w:t>BO</w:t>
    </w:r>
    <w:r w:rsidRPr="00CD4121">
      <w:rPr>
        <w:rFonts w:ascii="Times New Roman" w:hAnsi="Times New Roman"/>
        <w:b/>
        <w:sz w:val="24"/>
        <w:szCs w:val="24"/>
      </w:rPr>
      <w:t>R</w:t>
    </w:r>
    <w:r>
      <w:rPr>
        <w:rFonts w:ascii="Times New Roman" w:hAnsi="Times New Roman"/>
        <w:b/>
        <w:sz w:val="24"/>
        <w:szCs w:val="24"/>
      </w:rPr>
      <w:t>ŞA</w:t>
    </w:r>
    <w:r w:rsidRPr="00CD4121">
      <w:rPr>
        <w:rFonts w:ascii="Times New Roman" w:hAnsi="Times New Roman"/>
        <w:b/>
        <w:sz w:val="24"/>
        <w:szCs w:val="24"/>
      </w:rPr>
      <w:t>, JUDEŢUL CLUJ</w:t>
    </w:r>
  </w:p>
  <w:p w:rsidR="006235E0" w:rsidRDefault="00623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E77"/>
    <w:multiLevelType w:val="multilevel"/>
    <w:tmpl w:val="47BEC9A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8FE1784"/>
    <w:multiLevelType w:val="hybridMultilevel"/>
    <w:tmpl w:val="555AE1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80FB8"/>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E5213C6"/>
    <w:multiLevelType w:val="multilevel"/>
    <w:tmpl w:val="47BEC9A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EF1A23"/>
    <w:multiLevelType w:val="multilevel"/>
    <w:tmpl w:val="E9D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C2B25"/>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9173712"/>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A4158AD"/>
    <w:multiLevelType w:val="hybridMultilevel"/>
    <w:tmpl w:val="795C4A96"/>
    <w:lvl w:ilvl="0" w:tplc="E60611AC">
      <w:start w:val="1"/>
      <w:numFmt w:val="bullet"/>
      <w:lvlText w:val="-"/>
      <w:lvlJc w:val="left"/>
      <w:pPr>
        <w:ind w:left="2628" w:hanging="360"/>
      </w:pPr>
      <w:rPr>
        <w:rFonts w:ascii="Times New Roman" w:eastAsia="Times New Roman" w:hAnsi="Times New Roman" w:hint="default"/>
      </w:rPr>
    </w:lvl>
    <w:lvl w:ilvl="1" w:tplc="04090003" w:tentative="1">
      <w:start w:val="1"/>
      <w:numFmt w:val="bullet"/>
      <w:lvlText w:val="o"/>
      <w:lvlJc w:val="left"/>
      <w:pPr>
        <w:ind w:left="3348" w:hanging="360"/>
      </w:pPr>
      <w:rPr>
        <w:rFonts w:ascii="Courier New" w:hAnsi="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nsid w:val="280C0DAC"/>
    <w:multiLevelType w:val="hybridMultilevel"/>
    <w:tmpl w:val="63EE2E60"/>
    <w:lvl w:ilvl="0" w:tplc="6FEE627A">
      <w:start w:val="1"/>
      <w:numFmt w:val="lowerLetter"/>
      <w:lvlText w:val="%1."/>
      <w:lvlJc w:val="left"/>
      <w:pPr>
        <w:ind w:left="1069" w:hanging="360"/>
      </w:pPr>
      <w:rPr>
        <w:rFonts w:cs="Times New Roman" w:hint="default"/>
        <w:b/>
        <w:i/>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9DB7CBE"/>
    <w:multiLevelType w:val="hybridMultilevel"/>
    <w:tmpl w:val="08FE3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0614C1"/>
    <w:multiLevelType w:val="multilevel"/>
    <w:tmpl w:val="D9C4ED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7592111"/>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7D23178"/>
    <w:multiLevelType w:val="hybridMultilevel"/>
    <w:tmpl w:val="28C0929A"/>
    <w:lvl w:ilvl="0" w:tplc="2DFEE2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FA5F7E"/>
    <w:multiLevelType w:val="hybridMultilevel"/>
    <w:tmpl w:val="793A46D0"/>
    <w:lvl w:ilvl="0" w:tplc="58344214">
      <w:start w:val="5"/>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5CB09A2"/>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C993024"/>
    <w:multiLevelType w:val="hybridMultilevel"/>
    <w:tmpl w:val="C7966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4F84853"/>
    <w:multiLevelType w:val="multilevel"/>
    <w:tmpl w:val="47BEC9A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680844B3"/>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6ADC42FF"/>
    <w:multiLevelType w:val="multilevel"/>
    <w:tmpl w:val="F5601C1E"/>
    <w:lvl w:ilvl="0">
      <w:start w:val="2"/>
      <w:numFmt w:val="decimal"/>
      <w:lvlText w:val="%1."/>
      <w:lvlJc w:val="left"/>
      <w:pPr>
        <w:ind w:left="360" w:hanging="360"/>
      </w:pPr>
      <w:rPr>
        <w:rFonts w:cs="Times New Roman" w:hint="default"/>
      </w:rPr>
    </w:lvl>
    <w:lvl w:ilvl="1">
      <w:start w:val="6"/>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6F3A434A"/>
    <w:multiLevelType w:val="multilevel"/>
    <w:tmpl w:val="F094F7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733F12DE"/>
    <w:multiLevelType w:val="multilevel"/>
    <w:tmpl w:val="E63C4BFC"/>
    <w:lvl w:ilvl="0">
      <w:start w:val="4"/>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nsid w:val="79592A7B"/>
    <w:multiLevelType w:val="multilevel"/>
    <w:tmpl w:val="B508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
  </w:num>
  <w:num w:numId="4">
    <w:abstractNumId w:val="0"/>
  </w:num>
  <w:num w:numId="5">
    <w:abstractNumId w:val="17"/>
  </w:num>
  <w:num w:numId="6">
    <w:abstractNumId w:val="14"/>
  </w:num>
  <w:num w:numId="7">
    <w:abstractNumId w:val="5"/>
  </w:num>
  <w:num w:numId="8">
    <w:abstractNumId w:val="16"/>
  </w:num>
  <w:num w:numId="9">
    <w:abstractNumId w:val="2"/>
  </w:num>
  <w:num w:numId="10">
    <w:abstractNumId w:val="20"/>
  </w:num>
  <w:num w:numId="11">
    <w:abstractNumId w:val="10"/>
  </w:num>
  <w:num w:numId="12">
    <w:abstractNumId w:val="13"/>
  </w:num>
  <w:num w:numId="13">
    <w:abstractNumId w:val="8"/>
  </w:num>
  <w:num w:numId="14">
    <w:abstractNumId w:val="15"/>
  </w:num>
  <w:num w:numId="15">
    <w:abstractNumId w:val="19"/>
  </w:num>
  <w:num w:numId="16">
    <w:abstractNumId w:val="7"/>
  </w:num>
  <w:num w:numId="17">
    <w:abstractNumId w:val="3"/>
  </w:num>
  <w:num w:numId="18">
    <w:abstractNumId w:val="21"/>
  </w:num>
  <w:num w:numId="19">
    <w:abstractNumId w:val="4"/>
  </w:num>
  <w:num w:numId="20">
    <w:abstractNumId w:val="9"/>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56B"/>
    <w:rsid w:val="00000864"/>
    <w:rsid w:val="00001DE7"/>
    <w:rsid w:val="00002AA1"/>
    <w:rsid w:val="000045DF"/>
    <w:rsid w:val="0000471C"/>
    <w:rsid w:val="00006CAD"/>
    <w:rsid w:val="000072AE"/>
    <w:rsid w:val="0000775A"/>
    <w:rsid w:val="000124E7"/>
    <w:rsid w:val="000127D6"/>
    <w:rsid w:val="0001438A"/>
    <w:rsid w:val="000143B6"/>
    <w:rsid w:val="00015F25"/>
    <w:rsid w:val="000177A9"/>
    <w:rsid w:val="00021720"/>
    <w:rsid w:val="00021F32"/>
    <w:rsid w:val="00025489"/>
    <w:rsid w:val="00025BC8"/>
    <w:rsid w:val="0002699D"/>
    <w:rsid w:val="000307CC"/>
    <w:rsid w:val="000325EC"/>
    <w:rsid w:val="00032610"/>
    <w:rsid w:val="00032B55"/>
    <w:rsid w:val="00034712"/>
    <w:rsid w:val="00034BF6"/>
    <w:rsid w:val="00035F54"/>
    <w:rsid w:val="0003786E"/>
    <w:rsid w:val="00040D80"/>
    <w:rsid w:val="0004146B"/>
    <w:rsid w:val="00041B39"/>
    <w:rsid w:val="000443DF"/>
    <w:rsid w:val="0004560A"/>
    <w:rsid w:val="000473FD"/>
    <w:rsid w:val="00047E6B"/>
    <w:rsid w:val="00050386"/>
    <w:rsid w:val="00050512"/>
    <w:rsid w:val="000527FC"/>
    <w:rsid w:val="00053D49"/>
    <w:rsid w:val="00054397"/>
    <w:rsid w:val="000548AE"/>
    <w:rsid w:val="000554B8"/>
    <w:rsid w:val="00055C40"/>
    <w:rsid w:val="00055F0B"/>
    <w:rsid w:val="00056488"/>
    <w:rsid w:val="0005714D"/>
    <w:rsid w:val="00061584"/>
    <w:rsid w:val="000638CC"/>
    <w:rsid w:val="00064A41"/>
    <w:rsid w:val="00065FC4"/>
    <w:rsid w:val="0007130B"/>
    <w:rsid w:val="00071AE4"/>
    <w:rsid w:val="00071E6D"/>
    <w:rsid w:val="0007243A"/>
    <w:rsid w:val="000744E2"/>
    <w:rsid w:val="00074E48"/>
    <w:rsid w:val="00075679"/>
    <w:rsid w:val="00077321"/>
    <w:rsid w:val="00077897"/>
    <w:rsid w:val="000802D7"/>
    <w:rsid w:val="00082D95"/>
    <w:rsid w:val="000835CF"/>
    <w:rsid w:val="00083EB5"/>
    <w:rsid w:val="0008542C"/>
    <w:rsid w:val="00085918"/>
    <w:rsid w:val="00086271"/>
    <w:rsid w:val="0008643F"/>
    <w:rsid w:val="00086911"/>
    <w:rsid w:val="0008714E"/>
    <w:rsid w:val="00087A5A"/>
    <w:rsid w:val="000903B8"/>
    <w:rsid w:val="000911D8"/>
    <w:rsid w:val="0009122A"/>
    <w:rsid w:val="00092110"/>
    <w:rsid w:val="00092B3F"/>
    <w:rsid w:val="000953F3"/>
    <w:rsid w:val="00096FC9"/>
    <w:rsid w:val="00097637"/>
    <w:rsid w:val="000A140E"/>
    <w:rsid w:val="000A3A21"/>
    <w:rsid w:val="000A3EBF"/>
    <w:rsid w:val="000A6D0A"/>
    <w:rsid w:val="000A72B9"/>
    <w:rsid w:val="000B0507"/>
    <w:rsid w:val="000B1176"/>
    <w:rsid w:val="000B1C3F"/>
    <w:rsid w:val="000B38C8"/>
    <w:rsid w:val="000B3F52"/>
    <w:rsid w:val="000B4455"/>
    <w:rsid w:val="000B4938"/>
    <w:rsid w:val="000B4B45"/>
    <w:rsid w:val="000B4F8E"/>
    <w:rsid w:val="000B5D70"/>
    <w:rsid w:val="000B61F7"/>
    <w:rsid w:val="000B6F95"/>
    <w:rsid w:val="000C2137"/>
    <w:rsid w:val="000C2245"/>
    <w:rsid w:val="000C30DB"/>
    <w:rsid w:val="000C3B24"/>
    <w:rsid w:val="000C48BD"/>
    <w:rsid w:val="000C7345"/>
    <w:rsid w:val="000C76A4"/>
    <w:rsid w:val="000D133D"/>
    <w:rsid w:val="000D1874"/>
    <w:rsid w:val="000D5DA9"/>
    <w:rsid w:val="000D5E34"/>
    <w:rsid w:val="000D628D"/>
    <w:rsid w:val="000D69B9"/>
    <w:rsid w:val="000E087E"/>
    <w:rsid w:val="000E0F66"/>
    <w:rsid w:val="000E39B9"/>
    <w:rsid w:val="000E3B34"/>
    <w:rsid w:val="000E48AC"/>
    <w:rsid w:val="000E6595"/>
    <w:rsid w:val="000F0D73"/>
    <w:rsid w:val="000F2DD4"/>
    <w:rsid w:val="000F37D4"/>
    <w:rsid w:val="000F4438"/>
    <w:rsid w:val="000F6333"/>
    <w:rsid w:val="000F68E5"/>
    <w:rsid w:val="000F69EA"/>
    <w:rsid w:val="001004F5"/>
    <w:rsid w:val="00100868"/>
    <w:rsid w:val="00103D6C"/>
    <w:rsid w:val="00106206"/>
    <w:rsid w:val="0011313A"/>
    <w:rsid w:val="001163F6"/>
    <w:rsid w:val="001223F9"/>
    <w:rsid w:val="00127780"/>
    <w:rsid w:val="0013204D"/>
    <w:rsid w:val="00132436"/>
    <w:rsid w:val="0013308E"/>
    <w:rsid w:val="00134024"/>
    <w:rsid w:val="001341AE"/>
    <w:rsid w:val="00136A8F"/>
    <w:rsid w:val="00137958"/>
    <w:rsid w:val="00137B6B"/>
    <w:rsid w:val="00142B60"/>
    <w:rsid w:val="00142D51"/>
    <w:rsid w:val="00143708"/>
    <w:rsid w:val="001456D7"/>
    <w:rsid w:val="00146453"/>
    <w:rsid w:val="001469F3"/>
    <w:rsid w:val="001474BD"/>
    <w:rsid w:val="00150108"/>
    <w:rsid w:val="00152DEC"/>
    <w:rsid w:val="001530DF"/>
    <w:rsid w:val="00155B11"/>
    <w:rsid w:val="001565BB"/>
    <w:rsid w:val="0015693B"/>
    <w:rsid w:val="001613EA"/>
    <w:rsid w:val="00161D09"/>
    <w:rsid w:val="00164646"/>
    <w:rsid w:val="00164AD7"/>
    <w:rsid w:val="00167AFF"/>
    <w:rsid w:val="00167C16"/>
    <w:rsid w:val="00167FC7"/>
    <w:rsid w:val="0017031B"/>
    <w:rsid w:val="00170B25"/>
    <w:rsid w:val="00172119"/>
    <w:rsid w:val="00173E0A"/>
    <w:rsid w:val="00173F74"/>
    <w:rsid w:val="00174879"/>
    <w:rsid w:val="00175CBB"/>
    <w:rsid w:val="0017799F"/>
    <w:rsid w:val="00180788"/>
    <w:rsid w:val="00181373"/>
    <w:rsid w:val="00182935"/>
    <w:rsid w:val="00182EB0"/>
    <w:rsid w:val="00184053"/>
    <w:rsid w:val="00187A3F"/>
    <w:rsid w:val="00187F5E"/>
    <w:rsid w:val="00190823"/>
    <w:rsid w:val="001941B2"/>
    <w:rsid w:val="00195F79"/>
    <w:rsid w:val="00196D6C"/>
    <w:rsid w:val="0019755A"/>
    <w:rsid w:val="00197B37"/>
    <w:rsid w:val="00197E67"/>
    <w:rsid w:val="001A05B4"/>
    <w:rsid w:val="001A0C29"/>
    <w:rsid w:val="001A2ACC"/>
    <w:rsid w:val="001A3A78"/>
    <w:rsid w:val="001A3B44"/>
    <w:rsid w:val="001A49ED"/>
    <w:rsid w:val="001A598C"/>
    <w:rsid w:val="001A5DDA"/>
    <w:rsid w:val="001A64AC"/>
    <w:rsid w:val="001A7825"/>
    <w:rsid w:val="001B05FD"/>
    <w:rsid w:val="001B3510"/>
    <w:rsid w:val="001B634F"/>
    <w:rsid w:val="001B761A"/>
    <w:rsid w:val="001B78E4"/>
    <w:rsid w:val="001C1188"/>
    <w:rsid w:val="001C173F"/>
    <w:rsid w:val="001C29AD"/>
    <w:rsid w:val="001C6CE0"/>
    <w:rsid w:val="001C6FE1"/>
    <w:rsid w:val="001C7535"/>
    <w:rsid w:val="001C7696"/>
    <w:rsid w:val="001D2785"/>
    <w:rsid w:val="001D2788"/>
    <w:rsid w:val="001D31F9"/>
    <w:rsid w:val="001D40B5"/>
    <w:rsid w:val="001D7114"/>
    <w:rsid w:val="001D7DE4"/>
    <w:rsid w:val="001E175C"/>
    <w:rsid w:val="001E2006"/>
    <w:rsid w:val="001E2041"/>
    <w:rsid w:val="001E2105"/>
    <w:rsid w:val="001E26A2"/>
    <w:rsid w:val="001E27A6"/>
    <w:rsid w:val="001E28A9"/>
    <w:rsid w:val="001E4ABB"/>
    <w:rsid w:val="001E5DB1"/>
    <w:rsid w:val="001F105C"/>
    <w:rsid w:val="001F1800"/>
    <w:rsid w:val="001F296C"/>
    <w:rsid w:val="001F33D4"/>
    <w:rsid w:val="001F4F46"/>
    <w:rsid w:val="00200309"/>
    <w:rsid w:val="00200435"/>
    <w:rsid w:val="002020AF"/>
    <w:rsid w:val="002022E1"/>
    <w:rsid w:val="002042FF"/>
    <w:rsid w:val="00207DF0"/>
    <w:rsid w:val="002114D0"/>
    <w:rsid w:val="00212E11"/>
    <w:rsid w:val="00220CDD"/>
    <w:rsid w:val="00222ADF"/>
    <w:rsid w:val="00223817"/>
    <w:rsid w:val="00223DDF"/>
    <w:rsid w:val="002249C3"/>
    <w:rsid w:val="00226756"/>
    <w:rsid w:val="00226C29"/>
    <w:rsid w:val="00230F92"/>
    <w:rsid w:val="00231005"/>
    <w:rsid w:val="00233B80"/>
    <w:rsid w:val="00235B72"/>
    <w:rsid w:val="002361AE"/>
    <w:rsid w:val="0024139E"/>
    <w:rsid w:val="00244CEB"/>
    <w:rsid w:val="00245471"/>
    <w:rsid w:val="00246F3F"/>
    <w:rsid w:val="0025394F"/>
    <w:rsid w:val="00256419"/>
    <w:rsid w:val="002604EE"/>
    <w:rsid w:val="0026217D"/>
    <w:rsid w:val="00264565"/>
    <w:rsid w:val="00267195"/>
    <w:rsid w:val="00267A3C"/>
    <w:rsid w:val="00270495"/>
    <w:rsid w:val="00270F41"/>
    <w:rsid w:val="00273EB7"/>
    <w:rsid w:val="00275625"/>
    <w:rsid w:val="002761EF"/>
    <w:rsid w:val="00276508"/>
    <w:rsid w:val="0027766A"/>
    <w:rsid w:val="0028174B"/>
    <w:rsid w:val="002824DA"/>
    <w:rsid w:val="002838BA"/>
    <w:rsid w:val="00283E36"/>
    <w:rsid w:val="002848F3"/>
    <w:rsid w:val="00290823"/>
    <w:rsid w:val="00290CB1"/>
    <w:rsid w:val="00291A89"/>
    <w:rsid w:val="00293043"/>
    <w:rsid w:val="00295ED4"/>
    <w:rsid w:val="00297C63"/>
    <w:rsid w:val="002A0D04"/>
    <w:rsid w:val="002A19F9"/>
    <w:rsid w:val="002A45ED"/>
    <w:rsid w:val="002A4AF8"/>
    <w:rsid w:val="002A4D54"/>
    <w:rsid w:val="002A51CC"/>
    <w:rsid w:val="002A66AA"/>
    <w:rsid w:val="002B20C0"/>
    <w:rsid w:val="002B3206"/>
    <w:rsid w:val="002B340E"/>
    <w:rsid w:val="002B64FF"/>
    <w:rsid w:val="002B7796"/>
    <w:rsid w:val="002C1EE2"/>
    <w:rsid w:val="002C4905"/>
    <w:rsid w:val="002C4B56"/>
    <w:rsid w:val="002C5590"/>
    <w:rsid w:val="002C6FF6"/>
    <w:rsid w:val="002C7035"/>
    <w:rsid w:val="002C7EC3"/>
    <w:rsid w:val="002C7ED9"/>
    <w:rsid w:val="002D11D5"/>
    <w:rsid w:val="002D3B27"/>
    <w:rsid w:val="002D4EAA"/>
    <w:rsid w:val="002D5A06"/>
    <w:rsid w:val="002D62AA"/>
    <w:rsid w:val="002D650F"/>
    <w:rsid w:val="002D700D"/>
    <w:rsid w:val="002E09B7"/>
    <w:rsid w:val="002E2A4E"/>
    <w:rsid w:val="002E4F9D"/>
    <w:rsid w:val="002E79E7"/>
    <w:rsid w:val="002F0240"/>
    <w:rsid w:val="002F1528"/>
    <w:rsid w:val="002F38C9"/>
    <w:rsid w:val="002F4BE8"/>
    <w:rsid w:val="002F7940"/>
    <w:rsid w:val="002F7CBD"/>
    <w:rsid w:val="0030145F"/>
    <w:rsid w:val="0030185D"/>
    <w:rsid w:val="003048C6"/>
    <w:rsid w:val="0030686D"/>
    <w:rsid w:val="00311664"/>
    <w:rsid w:val="00313FDB"/>
    <w:rsid w:val="00315182"/>
    <w:rsid w:val="00315E6C"/>
    <w:rsid w:val="00317115"/>
    <w:rsid w:val="003176A1"/>
    <w:rsid w:val="003221CB"/>
    <w:rsid w:val="00323CF4"/>
    <w:rsid w:val="0032482C"/>
    <w:rsid w:val="0033016F"/>
    <w:rsid w:val="00331787"/>
    <w:rsid w:val="003317C9"/>
    <w:rsid w:val="00333E88"/>
    <w:rsid w:val="00334E60"/>
    <w:rsid w:val="00336466"/>
    <w:rsid w:val="00336ABD"/>
    <w:rsid w:val="00336FC9"/>
    <w:rsid w:val="00343C7E"/>
    <w:rsid w:val="00346CAA"/>
    <w:rsid w:val="00350301"/>
    <w:rsid w:val="003505CA"/>
    <w:rsid w:val="0035197E"/>
    <w:rsid w:val="00351DB6"/>
    <w:rsid w:val="00352378"/>
    <w:rsid w:val="00354DD1"/>
    <w:rsid w:val="00356CD5"/>
    <w:rsid w:val="00356F0F"/>
    <w:rsid w:val="0036113E"/>
    <w:rsid w:val="00366EEE"/>
    <w:rsid w:val="003670AC"/>
    <w:rsid w:val="003675B6"/>
    <w:rsid w:val="00367801"/>
    <w:rsid w:val="00371264"/>
    <w:rsid w:val="0037197E"/>
    <w:rsid w:val="0037427E"/>
    <w:rsid w:val="003752A9"/>
    <w:rsid w:val="00376856"/>
    <w:rsid w:val="00376861"/>
    <w:rsid w:val="0037749D"/>
    <w:rsid w:val="003775D2"/>
    <w:rsid w:val="0038254C"/>
    <w:rsid w:val="00382EAA"/>
    <w:rsid w:val="0038479A"/>
    <w:rsid w:val="0038649A"/>
    <w:rsid w:val="00387775"/>
    <w:rsid w:val="003907BC"/>
    <w:rsid w:val="00390CFC"/>
    <w:rsid w:val="00391401"/>
    <w:rsid w:val="00392856"/>
    <w:rsid w:val="003945D7"/>
    <w:rsid w:val="00394F13"/>
    <w:rsid w:val="0039567C"/>
    <w:rsid w:val="003962E7"/>
    <w:rsid w:val="00396313"/>
    <w:rsid w:val="00396D80"/>
    <w:rsid w:val="003A02D7"/>
    <w:rsid w:val="003A06C4"/>
    <w:rsid w:val="003A0D45"/>
    <w:rsid w:val="003A353B"/>
    <w:rsid w:val="003A6258"/>
    <w:rsid w:val="003B1D07"/>
    <w:rsid w:val="003B2245"/>
    <w:rsid w:val="003B293D"/>
    <w:rsid w:val="003B3075"/>
    <w:rsid w:val="003B568B"/>
    <w:rsid w:val="003B6D38"/>
    <w:rsid w:val="003B7E99"/>
    <w:rsid w:val="003B7F55"/>
    <w:rsid w:val="003C0B38"/>
    <w:rsid w:val="003C0DFE"/>
    <w:rsid w:val="003C2AB6"/>
    <w:rsid w:val="003C3EB3"/>
    <w:rsid w:val="003C45F3"/>
    <w:rsid w:val="003C6868"/>
    <w:rsid w:val="003D2A74"/>
    <w:rsid w:val="003D3D1E"/>
    <w:rsid w:val="003D4265"/>
    <w:rsid w:val="003D56DC"/>
    <w:rsid w:val="003D58EB"/>
    <w:rsid w:val="003D7092"/>
    <w:rsid w:val="003D7876"/>
    <w:rsid w:val="003E0817"/>
    <w:rsid w:val="003E08EF"/>
    <w:rsid w:val="003E0BDD"/>
    <w:rsid w:val="003E1589"/>
    <w:rsid w:val="003E30F4"/>
    <w:rsid w:val="003E3404"/>
    <w:rsid w:val="003E606E"/>
    <w:rsid w:val="003E75EA"/>
    <w:rsid w:val="003F0907"/>
    <w:rsid w:val="003F2D40"/>
    <w:rsid w:val="003F3F5E"/>
    <w:rsid w:val="00401183"/>
    <w:rsid w:val="00403287"/>
    <w:rsid w:val="00406B2D"/>
    <w:rsid w:val="00406E01"/>
    <w:rsid w:val="00406F88"/>
    <w:rsid w:val="00415BF8"/>
    <w:rsid w:val="00416029"/>
    <w:rsid w:val="0041658D"/>
    <w:rsid w:val="00417976"/>
    <w:rsid w:val="00420351"/>
    <w:rsid w:val="00420FD9"/>
    <w:rsid w:val="004219C9"/>
    <w:rsid w:val="00425804"/>
    <w:rsid w:val="00425BBF"/>
    <w:rsid w:val="00426BFB"/>
    <w:rsid w:val="00430D54"/>
    <w:rsid w:val="004312DD"/>
    <w:rsid w:val="0043237A"/>
    <w:rsid w:val="00432714"/>
    <w:rsid w:val="00433FC4"/>
    <w:rsid w:val="004366CA"/>
    <w:rsid w:val="00436C47"/>
    <w:rsid w:val="004372A9"/>
    <w:rsid w:val="00440423"/>
    <w:rsid w:val="00440890"/>
    <w:rsid w:val="00442A88"/>
    <w:rsid w:val="004436B4"/>
    <w:rsid w:val="00444AA3"/>
    <w:rsid w:val="0044749E"/>
    <w:rsid w:val="00451B64"/>
    <w:rsid w:val="0045531D"/>
    <w:rsid w:val="00456092"/>
    <w:rsid w:val="0045702F"/>
    <w:rsid w:val="00457A35"/>
    <w:rsid w:val="004606A8"/>
    <w:rsid w:val="00461ACA"/>
    <w:rsid w:val="00462A22"/>
    <w:rsid w:val="00463547"/>
    <w:rsid w:val="00465445"/>
    <w:rsid w:val="00465FD1"/>
    <w:rsid w:val="00470E38"/>
    <w:rsid w:val="004738B4"/>
    <w:rsid w:val="00487DF9"/>
    <w:rsid w:val="00490392"/>
    <w:rsid w:val="004910DF"/>
    <w:rsid w:val="00492090"/>
    <w:rsid w:val="00496881"/>
    <w:rsid w:val="004A1C6D"/>
    <w:rsid w:val="004A4DDE"/>
    <w:rsid w:val="004A6CA4"/>
    <w:rsid w:val="004B3B3D"/>
    <w:rsid w:val="004B58AF"/>
    <w:rsid w:val="004B5A93"/>
    <w:rsid w:val="004B6A1B"/>
    <w:rsid w:val="004C0734"/>
    <w:rsid w:val="004C14A8"/>
    <w:rsid w:val="004C1507"/>
    <w:rsid w:val="004C1553"/>
    <w:rsid w:val="004C217E"/>
    <w:rsid w:val="004C2F3A"/>
    <w:rsid w:val="004C3000"/>
    <w:rsid w:val="004C4047"/>
    <w:rsid w:val="004C49C9"/>
    <w:rsid w:val="004C5381"/>
    <w:rsid w:val="004C538F"/>
    <w:rsid w:val="004C7B0B"/>
    <w:rsid w:val="004D15CF"/>
    <w:rsid w:val="004D1C0C"/>
    <w:rsid w:val="004D1CC0"/>
    <w:rsid w:val="004D2142"/>
    <w:rsid w:val="004D48F2"/>
    <w:rsid w:val="004D591B"/>
    <w:rsid w:val="004D5B3B"/>
    <w:rsid w:val="004D5E79"/>
    <w:rsid w:val="004D639E"/>
    <w:rsid w:val="004D6657"/>
    <w:rsid w:val="004D676F"/>
    <w:rsid w:val="004E03D5"/>
    <w:rsid w:val="004E0DC0"/>
    <w:rsid w:val="004E1694"/>
    <w:rsid w:val="004E3D46"/>
    <w:rsid w:val="004E4D8A"/>
    <w:rsid w:val="004E5AB9"/>
    <w:rsid w:val="004E6F15"/>
    <w:rsid w:val="004E71A0"/>
    <w:rsid w:val="004F190B"/>
    <w:rsid w:val="004F1D1F"/>
    <w:rsid w:val="004F2233"/>
    <w:rsid w:val="004F2C44"/>
    <w:rsid w:val="004F4561"/>
    <w:rsid w:val="004F5891"/>
    <w:rsid w:val="004F6F78"/>
    <w:rsid w:val="004F73AA"/>
    <w:rsid w:val="00501365"/>
    <w:rsid w:val="00504AA6"/>
    <w:rsid w:val="00506971"/>
    <w:rsid w:val="00506BC8"/>
    <w:rsid w:val="00506FF2"/>
    <w:rsid w:val="005100E4"/>
    <w:rsid w:val="005109A3"/>
    <w:rsid w:val="00512FCC"/>
    <w:rsid w:val="0051428D"/>
    <w:rsid w:val="0051525A"/>
    <w:rsid w:val="00516F26"/>
    <w:rsid w:val="00523499"/>
    <w:rsid w:val="0052408F"/>
    <w:rsid w:val="00524B01"/>
    <w:rsid w:val="005278BB"/>
    <w:rsid w:val="00530C66"/>
    <w:rsid w:val="00533B02"/>
    <w:rsid w:val="00533DD2"/>
    <w:rsid w:val="00535864"/>
    <w:rsid w:val="0053635F"/>
    <w:rsid w:val="00540568"/>
    <w:rsid w:val="0054123C"/>
    <w:rsid w:val="00542C8D"/>
    <w:rsid w:val="00545AE2"/>
    <w:rsid w:val="00546C76"/>
    <w:rsid w:val="0055098C"/>
    <w:rsid w:val="00551877"/>
    <w:rsid w:val="0055236F"/>
    <w:rsid w:val="00552B8A"/>
    <w:rsid w:val="00554977"/>
    <w:rsid w:val="00557EB1"/>
    <w:rsid w:val="005605BE"/>
    <w:rsid w:val="00560E1D"/>
    <w:rsid w:val="005617BB"/>
    <w:rsid w:val="005620BE"/>
    <w:rsid w:val="00562D01"/>
    <w:rsid w:val="00562F2C"/>
    <w:rsid w:val="00563974"/>
    <w:rsid w:val="005648A5"/>
    <w:rsid w:val="005710DB"/>
    <w:rsid w:val="0057251E"/>
    <w:rsid w:val="0057475A"/>
    <w:rsid w:val="00574858"/>
    <w:rsid w:val="005765C4"/>
    <w:rsid w:val="005779F2"/>
    <w:rsid w:val="00580170"/>
    <w:rsid w:val="005814EF"/>
    <w:rsid w:val="00583027"/>
    <w:rsid w:val="00584303"/>
    <w:rsid w:val="005858D3"/>
    <w:rsid w:val="00587163"/>
    <w:rsid w:val="005879F0"/>
    <w:rsid w:val="00592B8B"/>
    <w:rsid w:val="00595A04"/>
    <w:rsid w:val="005A3090"/>
    <w:rsid w:val="005A310C"/>
    <w:rsid w:val="005A3A15"/>
    <w:rsid w:val="005A3D29"/>
    <w:rsid w:val="005A409B"/>
    <w:rsid w:val="005A5C3A"/>
    <w:rsid w:val="005A6BB6"/>
    <w:rsid w:val="005B2E86"/>
    <w:rsid w:val="005B3825"/>
    <w:rsid w:val="005B4FDC"/>
    <w:rsid w:val="005B6840"/>
    <w:rsid w:val="005C4AF5"/>
    <w:rsid w:val="005C67F2"/>
    <w:rsid w:val="005C6BB6"/>
    <w:rsid w:val="005C758D"/>
    <w:rsid w:val="005C785D"/>
    <w:rsid w:val="005D138B"/>
    <w:rsid w:val="005D18E2"/>
    <w:rsid w:val="005D1AFD"/>
    <w:rsid w:val="005D4B10"/>
    <w:rsid w:val="005D7077"/>
    <w:rsid w:val="005D76F3"/>
    <w:rsid w:val="005E177F"/>
    <w:rsid w:val="005E183F"/>
    <w:rsid w:val="005E376D"/>
    <w:rsid w:val="005E6F44"/>
    <w:rsid w:val="005F4CF8"/>
    <w:rsid w:val="005F4D5B"/>
    <w:rsid w:val="005F6302"/>
    <w:rsid w:val="005F7A0B"/>
    <w:rsid w:val="005F7FEC"/>
    <w:rsid w:val="006013C5"/>
    <w:rsid w:val="006028C5"/>
    <w:rsid w:val="006029FC"/>
    <w:rsid w:val="00602C6F"/>
    <w:rsid w:val="0060348D"/>
    <w:rsid w:val="00605947"/>
    <w:rsid w:val="00605A17"/>
    <w:rsid w:val="00607797"/>
    <w:rsid w:val="00610264"/>
    <w:rsid w:val="0061117C"/>
    <w:rsid w:val="00611970"/>
    <w:rsid w:val="0061284F"/>
    <w:rsid w:val="00613FD9"/>
    <w:rsid w:val="00616C5C"/>
    <w:rsid w:val="00620A3F"/>
    <w:rsid w:val="006218D1"/>
    <w:rsid w:val="006224C2"/>
    <w:rsid w:val="00622B58"/>
    <w:rsid w:val="006235E0"/>
    <w:rsid w:val="006250A0"/>
    <w:rsid w:val="006264D0"/>
    <w:rsid w:val="0062652E"/>
    <w:rsid w:val="006274E8"/>
    <w:rsid w:val="00631A42"/>
    <w:rsid w:val="00632122"/>
    <w:rsid w:val="00634C7A"/>
    <w:rsid w:val="00635248"/>
    <w:rsid w:val="006356E1"/>
    <w:rsid w:val="00635A5A"/>
    <w:rsid w:val="00636377"/>
    <w:rsid w:val="00636A2C"/>
    <w:rsid w:val="00636E37"/>
    <w:rsid w:val="00637EC0"/>
    <w:rsid w:val="00640635"/>
    <w:rsid w:val="00646F84"/>
    <w:rsid w:val="00646FDE"/>
    <w:rsid w:val="0064717A"/>
    <w:rsid w:val="00647D6D"/>
    <w:rsid w:val="00650882"/>
    <w:rsid w:val="00650B5C"/>
    <w:rsid w:val="00651B7C"/>
    <w:rsid w:val="00652D16"/>
    <w:rsid w:val="006531E5"/>
    <w:rsid w:val="006546FC"/>
    <w:rsid w:val="00655E3E"/>
    <w:rsid w:val="0065641C"/>
    <w:rsid w:val="0065724A"/>
    <w:rsid w:val="00660004"/>
    <w:rsid w:val="00660311"/>
    <w:rsid w:val="00661B43"/>
    <w:rsid w:val="00665423"/>
    <w:rsid w:val="00665D05"/>
    <w:rsid w:val="00666774"/>
    <w:rsid w:val="00667A7C"/>
    <w:rsid w:val="00667EA0"/>
    <w:rsid w:val="00671F36"/>
    <w:rsid w:val="00677ACD"/>
    <w:rsid w:val="006808BC"/>
    <w:rsid w:val="00681298"/>
    <w:rsid w:val="00682344"/>
    <w:rsid w:val="0068499D"/>
    <w:rsid w:val="006851B6"/>
    <w:rsid w:val="00685D1E"/>
    <w:rsid w:val="00686A8D"/>
    <w:rsid w:val="00691AA3"/>
    <w:rsid w:val="006936F3"/>
    <w:rsid w:val="00694318"/>
    <w:rsid w:val="00695BC0"/>
    <w:rsid w:val="006966AB"/>
    <w:rsid w:val="006A5873"/>
    <w:rsid w:val="006B0332"/>
    <w:rsid w:val="006B2FC6"/>
    <w:rsid w:val="006B34A3"/>
    <w:rsid w:val="006B4FD3"/>
    <w:rsid w:val="006B593E"/>
    <w:rsid w:val="006B62C3"/>
    <w:rsid w:val="006B7ECF"/>
    <w:rsid w:val="006C2CF8"/>
    <w:rsid w:val="006C4245"/>
    <w:rsid w:val="006C4CEA"/>
    <w:rsid w:val="006C6653"/>
    <w:rsid w:val="006D01B8"/>
    <w:rsid w:val="006D16E3"/>
    <w:rsid w:val="006D3219"/>
    <w:rsid w:val="006D33FC"/>
    <w:rsid w:val="006D63AF"/>
    <w:rsid w:val="006D72F0"/>
    <w:rsid w:val="006E03B8"/>
    <w:rsid w:val="006E1C4B"/>
    <w:rsid w:val="006F2737"/>
    <w:rsid w:val="006F338F"/>
    <w:rsid w:val="006F33A6"/>
    <w:rsid w:val="006F3ECE"/>
    <w:rsid w:val="006F7564"/>
    <w:rsid w:val="00701A79"/>
    <w:rsid w:val="00701C6B"/>
    <w:rsid w:val="007049C2"/>
    <w:rsid w:val="007055CB"/>
    <w:rsid w:val="00705D89"/>
    <w:rsid w:val="007068F0"/>
    <w:rsid w:val="007104D2"/>
    <w:rsid w:val="00712F1C"/>
    <w:rsid w:val="00715401"/>
    <w:rsid w:val="00723D79"/>
    <w:rsid w:val="0072685A"/>
    <w:rsid w:val="00726A48"/>
    <w:rsid w:val="007307B8"/>
    <w:rsid w:val="00732AAE"/>
    <w:rsid w:val="00733F87"/>
    <w:rsid w:val="007348A8"/>
    <w:rsid w:val="00735F0F"/>
    <w:rsid w:val="00737C9E"/>
    <w:rsid w:val="00737E2E"/>
    <w:rsid w:val="00740C75"/>
    <w:rsid w:val="00740DBB"/>
    <w:rsid w:val="00741092"/>
    <w:rsid w:val="00741B2C"/>
    <w:rsid w:val="007469FD"/>
    <w:rsid w:val="00746F5F"/>
    <w:rsid w:val="0074768A"/>
    <w:rsid w:val="00751F0F"/>
    <w:rsid w:val="007529EC"/>
    <w:rsid w:val="00756A41"/>
    <w:rsid w:val="0076137E"/>
    <w:rsid w:val="00761949"/>
    <w:rsid w:val="0076274C"/>
    <w:rsid w:val="00764B04"/>
    <w:rsid w:val="00764B2A"/>
    <w:rsid w:val="00765D67"/>
    <w:rsid w:val="007678E3"/>
    <w:rsid w:val="00767D43"/>
    <w:rsid w:val="007709ED"/>
    <w:rsid w:val="0077257C"/>
    <w:rsid w:val="0077268A"/>
    <w:rsid w:val="0077410B"/>
    <w:rsid w:val="00777474"/>
    <w:rsid w:val="00781C61"/>
    <w:rsid w:val="007832D8"/>
    <w:rsid w:val="00784CCE"/>
    <w:rsid w:val="00785F4D"/>
    <w:rsid w:val="00786778"/>
    <w:rsid w:val="007870F2"/>
    <w:rsid w:val="00790311"/>
    <w:rsid w:val="007911F4"/>
    <w:rsid w:val="007915A7"/>
    <w:rsid w:val="00793580"/>
    <w:rsid w:val="00794915"/>
    <w:rsid w:val="007952E9"/>
    <w:rsid w:val="00796415"/>
    <w:rsid w:val="00797870"/>
    <w:rsid w:val="007A5146"/>
    <w:rsid w:val="007A5F3D"/>
    <w:rsid w:val="007A7DA0"/>
    <w:rsid w:val="007B20D8"/>
    <w:rsid w:val="007B3996"/>
    <w:rsid w:val="007B64F8"/>
    <w:rsid w:val="007C2FDC"/>
    <w:rsid w:val="007C5E60"/>
    <w:rsid w:val="007C62AD"/>
    <w:rsid w:val="007C6B94"/>
    <w:rsid w:val="007D02C5"/>
    <w:rsid w:val="007D0D87"/>
    <w:rsid w:val="007D22F1"/>
    <w:rsid w:val="007D2DCE"/>
    <w:rsid w:val="007D56B9"/>
    <w:rsid w:val="007D5D0F"/>
    <w:rsid w:val="007D6DB9"/>
    <w:rsid w:val="007E0C78"/>
    <w:rsid w:val="007E156B"/>
    <w:rsid w:val="007E21E0"/>
    <w:rsid w:val="007E3131"/>
    <w:rsid w:val="007E486D"/>
    <w:rsid w:val="007E770C"/>
    <w:rsid w:val="007E7764"/>
    <w:rsid w:val="007F0143"/>
    <w:rsid w:val="007F4EE0"/>
    <w:rsid w:val="007F500C"/>
    <w:rsid w:val="007F562C"/>
    <w:rsid w:val="007F6629"/>
    <w:rsid w:val="0080141C"/>
    <w:rsid w:val="00802819"/>
    <w:rsid w:val="00802AD0"/>
    <w:rsid w:val="0080323C"/>
    <w:rsid w:val="00803BA3"/>
    <w:rsid w:val="00810B63"/>
    <w:rsid w:val="00813890"/>
    <w:rsid w:val="008151E7"/>
    <w:rsid w:val="008158CD"/>
    <w:rsid w:val="008178DB"/>
    <w:rsid w:val="00820896"/>
    <w:rsid w:val="00820C2F"/>
    <w:rsid w:val="00821F31"/>
    <w:rsid w:val="008223E3"/>
    <w:rsid w:val="00824C93"/>
    <w:rsid w:val="00824D38"/>
    <w:rsid w:val="00825D01"/>
    <w:rsid w:val="00826811"/>
    <w:rsid w:val="00827075"/>
    <w:rsid w:val="0082716C"/>
    <w:rsid w:val="00830CDD"/>
    <w:rsid w:val="00832C96"/>
    <w:rsid w:val="00833415"/>
    <w:rsid w:val="0083509D"/>
    <w:rsid w:val="00841C3F"/>
    <w:rsid w:val="0084251A"/>
    <w:rsid w:val="00843C1F"/>
    <w:rsid w:val="00846331"/>
    <w:rsid w:val="00854BD4"/>
    <w:rsid w:val="00856020"/>
    <w:rsid w:val="008566C6"/>
    <w:rsid w:val="00856CD8"/>
    <w:rsid w:val="00862E7D"/>
    <w:rsid w:val="00863388"/>
    <w:rsid w:val="00863637"/>
    <w:rsid w:val="00864C5B"/>
    <w:rsid w:val="00865679"/>
    <w:rsid w:val="0086594F"/>
    <w:rsid w:val="00866568"/>
    <w:rsid w:val="008668FE"/>
    <w:rsid w:val="0087297C"/>
    <w:rsid w:val="00872A46"/>
    <w:rsid w:val="008732CD"/>
    <w:rsid w:val="008743B0"/>
    <w:rsid w:val="00874EEB"/>
    <w:rsid w:val="00885376"/>
    <w:rsid w:val="0088618B"/>
    <w:rsid w:val="00890C55"/>
    <w:rsid w:val="00891BA3"/>
    <w:rsid w:val="008928E3"/>
    <w:rsid w:val="00893BC3"/>
    <w:rsid w:val="00894254"/>
    <w:rsid w:val="00894CCA"/>
    <w:rsid w:val="008A0F06"/>
    <w:rsid w:val="008A2A97"/>
    <w:rsid w:val="008A2BFE"/>
    <w:rsid w:val="008A37F2"/>
    <w:rsid w:val="008A41C2"/>
    <w:rsid w:val="008B1A9A"/>
    <w:rsid w:val="008B35FD"/>
    <w:rsid w:val="008B7DD3"/>
    <w:rsid w:val="008C53C3"/>
    <w:rsid w:val="008C5988"/>
    <w:rsid w:val="008C7632"/>
    <w:rsid w:val="008D18A0"/>
    <w:rsid w:val="008D38C0"/>
    <w:rsid w:val="008D4844"/>
    <w:rsid w:val="008D54CE"/>
    <w:rsid w:val="008D63C7"/>
    <w:rsid w:val="008D67ED"/>
    <w:rsid w:val="008D7C4A"/>
    <w:rsid w:val="008D7DE1"/>
    <w:rsid w:val="008E3F65"/>
    <w:rsid w:val="008E4769"/>
    <w:rsid w:val="008E492B"/>
    <w:rsid w:val="008E51BE"/>
    <w:rsid w:val="008E55C5"/>
    <w:rsid w:val="008E5E9D"/>
    <w:rsid w:val="008E6A34"/>
    <w:rsid w:val="008E7EA2"/>
    <w:rsid w:val="008F0FF8"/>
    <w:rsid w:val="008F2971"/>
    <w:rsid w:val="008F7612"/>
    <w:rsid w:val="00900005"/>
    <w:rsid w:val="00900135"/>
    <w:rsid w:val="009006D3"/>
    <w:rsid w:val="0090134D"/>
    <w:rsid w:val="0090143C"/>
    <w:rsid w:val="009015C6"/>
    <w:rsid w:val="0090604E"/>
    <w:rsid w:val="0090611E"/>
    <w:rsid w:val="009138A3"/>
    <w:rsid w:val="00916FAD"/>
    <w:rsid w:val="00917A0A"/>
    <w:rsid w:val="009201BE"/>
    <w:rsid w:val="0092126A"/>
    <w:rsid w:val="00921B84"/>
    <w:rsid w:val="009229D1"/>
    <w:rsid w:val="00925E97"/>
    <w:rsid w:val="00927ABB"/>
    <w:rsid w:val="00931217"/>
    <w:rsid w:val="00932C92"/>
    <w:rsid w:val="00933EFE"/>
    <w:rsid w:val="00934A7B"/>
    <w:rsid w:val="00934D38"/>
    <w:rsid w:val="00936705"/>
    <w:rsid w:val="00936BFA"/>
    <w:rsid w:val="00937603"/>
    <w:rsid w:val="00937946"/>
    <w:rsid w:val="00940865"/>
    <w:rsid w:val="00940F5F"/>
    <w:rsid w:val="00940F9F"/>
    <w:rsid w:val="00941EEB"/>
    <w:rsid w:val="00942670"/>
    <w:rsid w:val="00942BAD"/>
    <w:rsid w:val="0094502E"/>
    <w:rsid w:val="009512AC"/>
    <w:rsid w:val="0095439E"/>
    <w:rsid w:val="00954D59"/>
    <w:rsid w:val="00956956"/>
    <w:rsid w:val="00956A43"/>
    <w:rsid w:val="0095739E"/>
    <w:rsid w:val="00957BD6"/>
    <w:rsid w:val="00957FF6"/>
    <w:rsid w:val="00962135"/>
    <w:rsid w:val="009635C4"/>
    <w:rsid w:val="00963918"/>
    <w:rsid w:val="00965878"/>
    <w:rsid w:val="00965ED1"/>
    <w:rsid w:val="009667AA"/>
    <w:rsid w:val="009673CF"/>
    <w:rsid w:val="009701F3"/>
    <w:rsid w:val="00970EEF"/>
    <w:rsid w:val="0097237D"/>
    <w:rsid w:val="00973A6D"/>
    <w:rsid w:val="00973DCD"/>
    <w:rsid w:val="00973E56"/>
    <w:rsid w:val="00974605"/>
    <w:rsid w:val="0097551E"/>
    <w:rsid w:val="0098013C"/>
    <w:rsid w:val="00981BC8"/>
    <w:rsid w:val="0098259B"/>
    <w:rsid w:val="00982640"/>
    <w:rsid w:val="00983428"/>
    <w:rsid w:val="00984739"/>
    <w:rsid w:val="00984A01"/>
    <w:rsid w:val="00985AA4"/>
    <w:rsid w:val="009877B8"/>
    <w:rsid w:val="0099025E"/>
    <w:rsid w:val="00991201"/>
    <w:rsid w:val="0099255C"/>
    <w:rsid w:val="00993EEC"/>
    <w:rsid w:val="00994B28"/>
    <w:rsid w:val="009956D7"/>
    <w:rsid w:val="00995A20"/>
    <w:rsid w:val="0099718B"/>
    <w:rsid w:val="009A0FF8"/>
    <w:rsid w:val="009A1F2F"/>
    <w:rsid w:val="009A3AAF"/>
    <w:rsid w:val="009A42BC"/>
    <w:rsid w:val="009A5390"/>
    <w:rsid w:val="009A6D0F"/>
    <w:rsid w:val="009B0D09"/>
    <w:rsid w:val="009B423A"/>
    <w:rsid w:val="009B4243"/>
    <w:rsid w:val="009B455D"/>
    <w:rsid w:val="009B597E"/>
    <w:rsid w:val="009B5A27"/>
    <w:rsid w:val="009B6DDA"/>
    <w:rsid w:val="009B7C25"/>
    <w:rsid w:val="009C32E8"/>
    <w:rsid w:val="009C77A8"/>
    <w:rsid w:val="009D1443"/>
    <w:rsid w:val="009D15F9"/>
    <w:rsid w:val="009D3B8B"/>
    <w:rsid w:val="009D702C"/>
    <w:rsid w:val="009D74D1"/>
    <w:rsid w:val="009D7ADD"/>
    <w:rsid w:val="009E3223"/>
    <w:rsid w:val="009E5733"/>
    <w:rsid w:val="009E57D6"/>
    <w:rsid w:val="009E7E12"/>
    <w:rsid w:val="009F159A"/>
    <w:rsid w:val="009F2269"/>
    <w:rsid w:val="009F6050"/>
    <w:rsid w:val="009F6451"/>
    <w:rsid w:val="00A01022"/>
    <w:rsid w:val="00A01948"/>
    <w:rsid w:val="00A01DAC"/>
    <w:rsid w:val="00A04927"/>
    <w:rsid w:val="00A052E3"/>
    <w:rsid w:val="00A05E08"/>
    <w:rsid w:val="00A0767B"/>
    <w:rsid w:val="00A11E2A"/>
    <w:rsid w:val="00A1260F"/>
    <w:rsid w:val="00A14264"/>
    <w:rsid w:val="00A14C36"/>
    <w:rsid w:val="00A14DCC"/>
    <w:rsid w:val="00A15331"/>
    <w:rsid w:val="00A1747D"/>
    <w:rsid w:val="00A22A1A"/>
    <w:rsid w:val="00A24E4E"/>
    <w:rsid w:val="00A25DAA"/>
    <w:rsid w:val="00A32BA6"/>
    <w:rsid w:val="00A32EBC"/>
    <w:rsid w:val="00A347E3"/>
    <w:rsid w:val="00A3706E"/>
    <w:rsid w:val="00A3712B"/>
    <w:rsid w:val="00A45398"/>
    <w:rsid w:val="00A4545D"/>
    <w:rsid w:val="00A45819"/>
    <w:rsid w:val="00A463E5"/>
    <w:rsid w:val="00A4667C"/>
    <w:rsid w:val="00A46E5A"/>
    <w:rsid w:val="00A500A3"/>
    <w:rsid w:val="00A5352D"/>
    <w:rsid w:val="00A53F33"/>
    <w:rsid w:val="00A54B02"/>
    <w:rsid w:val="00A554DC"/>
    <w:rsid w:val="00A5668F"/>
    <w:rsid w:val="00A56EDE"/>
    <w:rsid w:val="00A60DDC"/>
    <w:rsid w:val="00A63768"/>
    <w:rsid w:val="00A643D3"/>
    <w:rsid w:val="00A7022A"/>
    <w:rsid w:val="00A7093E"/>
    <w:rsid w:val="00A71640"/>
    <w:rsid w:val="00A7567D"/>
    <w:rsid w:val="00A76CD7"/>
    <w:rsid w:val="00A80061"/>
    <w:rsid w:val="00A80CBB"/>
    <w:rsid w:val="00A80EC1"/>
    <w:rsid w:val="00A82157"/>
    <w:rsid w:val="00A8375A"/>
    <w:rsid w:val="00A838EC"/>
    <w:rsid w:val="00A84DDC"/>
    <w:rsid w:val="00A861E7"/>
    <w:rsid w:val="00A8661C"/>
    <w:rsid w:val="00A86F40"/>
    <w:rsid w:val="00A916CE"/>
    <w:rsid w:val="00A93DE5"/>
    <w:rsid w:val="00A96980"/>
    <w:rsid w:val="00A97577"/>
    <w:rsid w:val="00A97C0D"/>
    <w:rsid w:val="00AA13D0"/>
    <w:rsid w:val="00AA7819"/>
    <w:rsid w:val="00AB0303"/>
    <w:rsid w:val="00AB112B"/>
    <w:rsid w:val="00AB2BC9"/>
    <w:rsid w:val="00AB3F5B"/>
    <w:rsid w:val="00AB552C"/>
    <w:rsid w:val="00AB554C"/>
    <w:rsid w:val="00AB6584"/>
    <w:rsid w:val="00AC0AE0"/>
    <w:rsid w:val="00AC2712"/>
    <w:rsid w:val="00AC49EC"/>
    <w:rsid w:val="00AC7361"/>
    <w:rsid w:val="00AD0A76"/>
    <w:rsid w:val="00AD118E"/>
    <w:rsid w:val="00AD162F"/>
    <w:rsid w:val="00AD79AA"/>
    <w:rsid w:val="00AE14C9"/>
    <w:rsid w:val="00AE243F"/>
    <w:rsid w:val="00AE3594"/>
    <w:rsid w:val="00AE36CA"/>
    <w:rsid w:val="00AE3ED1"/>
    <w:rsid w:val="00AE6E0F"/>
    <w:rsid w:val="00AE72A3"/>
    <w:rsid w:val="00AF409D"/>
    <w:rsid w:val="00AF5D59"/>
    <w:rsid w:val="00AF6680"/>
    <w:rsid w:val="00AF69AE"/>
    <w:rsid w:val="00AF6F4B"/>
    <w:rsid w:val="00AF73FA"/>
    <w:rsid w:val="00B02CDC"/>
    <w:rsid w:val="00B04C0C"/>
    <w:rsid w:val="00B0562B"/>
    <w:rsid w:val="00B0751E"/>
    <w:rsid w:val="00B1136A"/>
    <w:rsid w:val="00B1332E"/>
    <w:rsid w:val="00B138D3"/>
    <w:rsid w:val="00B16993"/>
    <w:rsid w:val="00B2003E"/>
    <w:rsid w:val="00B21EC6"/>
    <w:rsid w:val="00B23FDA"/>
    <w:rsid w:val="00B24F07"/>
    <w:rsid w:val="00B25919"/>
    <w:rsid w:val="00B2763C"/>
    <w:rsid w:val="00B27943"/>
    <w:rsid w:val="00B30D85"/>
    <w:rsid w:val="00B316C1"/>
    <w:rsid w:val="00B318A2"/>
    <w:rsid w:val="00B33E5F"/>
    <w:rsid w:val="00B33F42"/>
    <w:rsid w:val="00B349AB"/>
    <w:rsid w:val="00B353E1"/>
    <w:rsid w:val="00B36973"/>
    <w:rsid w:val="00B374A5"/>
    <w:rsid w:val="00B41195"/>
    <w:rsid w:val="00B416BB"/>
    <w:rsid w:val="00B42320"/>
    <w:rsid w:val="00B428FD"/>
    <w:rsid w:val="00B43151"/>
    <w:rsid w:val="00B43E70"/>
    <w:rsid w:val="00B468A0"/>
    <w:rsid w:val="00B469FD"/>
    <w:rsid w:val="00B53B5A"/>
    <w:rsid w:val="00B54413"/>
    <w:rsid w:val="00B54418"/>
    <w:rsid w:val="00B548BB"/>
    <w:rsid w:val="00B55829"/>
    <w:rsid w:val="00B55A5E"/>
    <w:rsid w:val="00B574E9"/>
    <w:rsid w:val="00B57F64"/>
    <w:rsid w:val="00B60C1D"/>
    <w:rsid w:val="00B60C74"/>
    <w:rsid w:val="00B619D5"/>
    <w:rsid w:val="00B62163"/>
    <w:rsid w:val="00B62D22"/>
    <w:rsid w:val="00B653DE"/>
    <w:rsid w:val="00B65DBD"/>
    <w:rsid w:val="00B672AE"/>
    <w:rsid w:val="00B7002C"/>
    <w:rsid w:val="00B70F42"/>
    <w:rsid w:val="00B7144E"/>
    <w:rsid w:val="00B72B2D"/>
    <w:rsid w:val="00B74AB8"/>
    <w:rsid w:val="00B75245"/>
    <w:rsid w:val="00B76BD6"/>
    <w:rsid w:val="00B77054"/>
    <w:rsid w:val="00B77F52"/>
    <w:rsid w:val="00B811EB"/>
    <w:rsid w:val="00B83F3D"/>
    <w:rsid w:val="00B84BCB"/>
    <w:rsid w:val="00B85F0B"/>
    <w:rsid w:val="00B906A3"/>
    <w:rsid w:val="00B913AF"/>
    <w:rsid w:val="00B94DD6"/>
    <w:rsid w:val="00B94F47"/>
    <w:rsid w:val="00B962C7"/>
    <w:rsid w:val="00B975AC"/>
    <w:rsid w:val="00BA2371"/>
    <w:rsid w:val="00BA43D8"/>
    <w:rsid w:val="00BB7F2B"/>
    <w:rsid w:val="00BC1630"/>
    <w:rsid w:val="00BC2E6B"/>
    <w:rsid w:val="00BC3701"/>
    <w:rsid w:val="00BC42B9"/>
    <w:rsid w:val="00BC430B"/>
    <w:rsid w:val="00BC652D"/>
    <w:rsid w:val="00BC6752"/>
    <w:rsid w:val="00BC6953"/>
    <w:rsid w:val="00BD0BC6"/>
    <w:rsid w:val="00BD109A"/>
    <w:rsid w:val="00BD1CA5"/>
    <w:rsid w:val="00BD24EB"/>
    <w:rsid w:val="00BD3247"/>
    <w:rsid w:val="00BD3288"/>
    <w:rsid w:val="00BD5E2E"/>
    <w:rsid w:val="00BE01F7"/>
    <w:rsid w:val="00BE1F48"/>
    <w:rsid w:val="00BE3916"/>
    <w:rsid w:val="00BE6935"/>
    <w:rsid w:val="00BE6B2B"/>
    <w:rsid w:val="00BE7197"/>
    <w:rsid w:val="00BF401E"/>
    <w:rsid w:val="00BF5B55"/>
    <w:rsid w:val="00C010E9"/>
    <w:rsid w:val="00C028E8"/>
    <w:rsid w:val="00C03214"/>
    <w:rsid w:val="00C0398D"/>
    <w:rsid w:val="00C048E7"/>
    <w:rsid w:val="00C049FF"/>
    <w:rsid w:val="00C065C9"/>
    <w:rsid w:val="00C069D2"/>
    <w:rsid w:val="00C0723C"/>
    <w:rsid w:val="00C074F0"/>
    <w:rsid w:val="00C13186"/>
    <w:rsid w:val="00C13AD9"/>
    <w:rsid w:val="00C14377"/>
    <w:rsid w:val="00C14BB1"/>
    <w:rsid w:val="00C246BC"/>
    <w:rsid w:val="00C26082"/>
    <w:rsid w:val="00C26525"/>
    <w:rsid w:val="00C32278"/>
    <w:rsid w:val="00C34E12"/>
    <w:rsid w:val="00C356EE"/>
    <w:rsid w:val="00C35D39"/>
    <w:rsid w:val="00C37D5F"/>
    <w:rsid w:val="00C37E4E"/>
    <w:rsid w:val="00C42C8B"/>
    <w:rsid w:val="00C438C5"/>
    <w:rsid w:val="00C445CE"/>
    <w:rsid w:val="00C51A59"/>
    <w:rsid w:val="00C51BDE"/>
    <w:rsid w:val="00C52764"/>
    <w:rsid w:val="00C5308A"/>
    <w:rsid w:val="00C54B66"/>
    <w:rsid w:val="00C55DD7"/>
    <w:rsid w:val="00C57647"/>
    <w:rsid w:val="00C63E7E"/>
    <w:rsid w:val="00C64CA6"/>
    <w:rsid w:val="00C65284"/>
    <w:rsid w:val="00C65C7E"/>
    <w:rsid w:val="00C661D6"/>
    <w:rsid w:val="00C66666"/>
    <w:rsid w:val="00C70442"/>
    <w:rsid w:val="00C708E5"/>
    <w:rsid w:val="00C70A17"/>
    <w:rsid w:val="00C71508"/>
    <w:rsid w:val="00C71B6C"/>
    <w:rsid w:val="00C7278F"/>
    <w:rsid w:val="00C746AB"/>
    <w:rsid w:val="00C75A42"/>
    <w:rsid w:val="00C75BC3"/>
    <w:rsid w:val="00C75C74"/>
    <w:rsid w:val="00C75D2F"/>
    <w:rsid w:val="00C75F1F"/>
    <w:rsid w:val="00C77200"/>
    <w:rsid w:val="00C80F4A"/>
    <w:rsid w:val="00C823AA"/>
    <w:rsid w:val="00C82DA6"/>
    <w:rsid w:val="00C82ECA"/>
    <w:rsid w:val="00C83AC3"/>
    <w:rsid w:val="00C86A10"/>
    <w:rsid w:val="00C918AE"/>
    <w:rsid w:val="00C9591A"/>
    <w:rsid w:val="00CA1C03"/>
    <w:rsid w:val="00CA2843"/>
    <w:rsid w:val="00CA46A6"/>
    <w:rsid w:val="00CA63CC"/>
    <w:rsid w:val="00CA6A6E"/>
    <w:rsid w:val="00CA6C22"/>
    <w:rsid w:val="00CA7F24"/>
    <w:rsid w:val="00CB0DF4"/>
    <w:rsid w:val="00CB1DC2"/>
    <w:rsid w:val="00CB4755"/>
    <w:rsid w:val="00CB58DD"/>
    <w:rsid w:val="00CB6EA1"/>
    <w:rsid w:val="00CB704E"/>
    <w:rsid w:val="00CB72E6"/>
    <w:rsid w:val="00CC1EAA"/>
    <w:rsid w:val="00CC367F"/>
    <w:rsid w:val="00CC3F28"/>
    <w:rsid w:val="00CC3F2B"/>
    <w:rsid w:val="00CC4720"/>
    <w:rsid w:val="00CC590E"/>
    <w:rsid w:val="00CC731A"/>
    <w:rsid w:val="00CD2DF3"/>
    <w:rsid w:val="00CD3827"/>
    <w:rsid w:val="00CD4121"/>
    <w:rsid w:val="00CD457A"/>
    <w:rsid w:val="00CD5299"/>
    <w:rsid w:val="00CD67A4"/>
    <w:rsid w:val="00CD69B6"/>
    <w:rsid w:val="00CD70BC"/>
    <w:rsid w:val="00CD7848"/>
    <w:rsid w:val="00CE033B"/>
    <w:rsid w:val="00CE139D"/>
    <w:rsid w:val="00CE1DE2"/>
    <w:rsid w:val="00CE223D"/>
    <w:rsid w:val="00CE3643"/>
    <w:rsid w:val="00CE55CF"/>
    <w:rsid w:val="00CE568E"/>
    <w:rsid w:val="00CE6934"/>
    <w:rsid w:val="00CE6BAE"/>
    <w:rsid w:val="00CE6EA7"/>
    <w:rsid w:val="00CE738D"/>
    <w:rsid w:val="00CE775B"/>
    <w:rsid w:val="00CE795E"/>
    <w:rsid w:val="00CF0503"/>
    <w:rsid w:val="00CF3192"/>
    <w:rsid w:val="00CF31A2"/>
    <w:rsid w:val="00CF3212"/>
    <w:rsid w:val="00CF32ED"/>
    <w:rsid w:val="00CF3997"/>
    <w:rsid w:val="00CF51FA"/>
    <w:rsid w:val="00CF5597"/>
    <w:rsid w:val="00CF5FF9"/>
    <w:rsid w:val="00D00740"/>
    <w:rsid w:val="00D1042D"/>
    <w:rsid w:val="00D10D20"/>
    <w:rsid w:val="00D12033"/>
    <w:rsid w:val="00D13C0E"/>
    <w:rsid w:val="00D15421"/>
    <w:rsid w:val="00D15EBA"/>
    <w:rsid w:val="00D16EB5"/>
    <w:rsid w:val="00D214D1"/>
    <w:rsid w:val="00D24161"/>
    <w:rsid w:val="00D25B19"/>
    <w:rsid w:val="00D25E4C"/>
    <w:rsid w:val="00D2611D"/>
    <w:rsid w:val="00D30202"/>
    <w:rsid w:val="00D308BB"/>
    <w:rsid w:val="00D31551"/>
    <w:rsid w:val="00D31E8A"/>
    <w:rsid w:val="00D40661"/>
    <w:rsid w:val="00D41CC9"/>
    <w:rsid w:val="00D42BC2"/>
    <w:rsid w:val="00D43ABF"/>
    <w:rsid w:val="00D4487C"/>
    <w:rsid w:val="00D47D16"/>
    <w:rsid w:val="00D5272B"/>
    <w:rsid w:val="00D52B7B"/>
    <w:rsid w:val="00D54469"/>
    <w:rsid w:val="00D55BF2"/>
    <w:rsid w:val="00D56314"/>
    <w:rsid w:val="00D57A65"/>
    <w:rsid w:val="00D6106D"/>
    <w:rsid w:val="00D637F3"/>
    <w:rsid w:val="00D66B10"/>
    <w:rsid w:val="00D700E9"/>
    <w:rsid w:val="00D705AD"/>
    <w:rsid w:val="00D709BE"/>
    <w:rsid w:val="00D71217"/>
    <w:rsid w:val="00D72DA7"/>
    <w:rsid w:val="00D759FE"/>
    <w:rsid w:val="00D76089"/>
    <w:rsid w:val="00D76FE6"/>
    <w:rsid w:val="00D800E4"/>
    <w:rsid w:val="00D80E59"/>
    <w:rsid w:val="00D81AE2"/>
    <w:rsid w:val="00D85306"/>
    <w:rsid w:val="00D871C4"/>
    <w:rsid w:val="00D873EB"/>
    <w:rsid w:val="00D9250C"/>
    <w:rsid w:val="00D9290D"/>
    <w:rsid w:val="00D93C4F"/>
    <w:rsid w:val="00D957A8"/>
    <w:rsid w:val="00D96BC2"/>
    <w:rsid w:val="00D97215"/>
    <w:rsid w:val="00D976A2"/>
    <w:rsid w:val="00D97BFE"/>
    <w:rsid w:val="00DA2429"/>
    <w:rsid w:val="00DA3FC0"/>
    <w:rsid w:val="00DA7449"/>
    <w:rsid w:val="00DA7D41"/>
    <w:rsid w:val="00DB0458"/>
    <w:rsid w:val="00DB1FE6"/>
    <w:rsid w:val="00DB267C"/>
    <w:rsid w:val="00DB3793"/>
    <w:rsid w:val="00DB6341"/>
    <w:rsid w:val="00DB6908"/>
    <w:rsid w:val="00DB7E9A"/>
    <w:rsid w:val="00DC4790"/>
    <w:rsid w:val="00DC4ADD"/>
    <w:rsid w:val="00DC74FF"/>
    <w:rsid w:val="00DC7A63"/>
    <w:rsid w:val="00DD1B7E"/>
    <w:rsid w:val="00DD23F5"/>
    <w:rsid w:val="00DD283B"/>
    <w:rsid w:val="00DD306B"/>
    <w:rsid w:val="00DD33AA"/>
    <w:rsid w:val="00DD486E"/>
    <w:rsid w:val="00DD48B3"/>
    <w:rsid w:val="00DD48D1"/>
    <w:rsid w:val="00DD4B03"/>
    <w:rsid w:val="00DD4DA9"/>
    <w:rsid w:val="00DD7FD4"/>
    <w:rsid w:val="00DE1D76"/>
    <w:rsid w:val="00DE3313"/>
    <w:rsid w:val="00DE3B65"/>
    <w:rsid w:val="00DE3BC1"/>
    <w:rsid w:val="00DE6E4F"/>
    <w:rsid w:val="00DF045F"/>
    <w:rsid w:val="00DF11ED"/>
    <w:rsid w:val="00DF68A7"/>
    <w:rsid w:val="00DF6AF8"/>
    <w:rsid w:val="00DF719A"/>
    <w:rsid w:val="00DF796E"/>
    <w:rsid w:val="00E0339E"/>
    <w:rsid w:val="00E05216"/>
    <w:rsid w:val="00E052D8"/>
    <w:rsid w:val="00E066B0"/>
    <w:rsid w:val="00E0792D"/>
    <w:rsid w:val="00E10E39"/>
    <w:rsid w:val="00E11C04"/>
    <w:rsid w:val="00E11C65"/>
    <w:rsid w:val="00E127FC"/>
    <w:rsid w:val="00E13EA1"/>
    <w:rsid w:val="00E163AD"/>
    <w:rsid w:val="00E17718"/>
    <w:rsid w:val="00E1780C"/>
    <w:rsid w:val="00E22783"/>
    <w:rsid w:val="00E2328A"/>
    <w:rsid w:val="00E23826"/>
    <w:rsid w:val="00E23F13"/>
    <w:rsid w:val="00E2430E"/>
    <w:rsid w:val="00E24610"/>
    <w:rsid w:val="00E273CF"/>
    <w:rsid w:val="00E30717"/>
    <w:rsid w:val="00E30F26"/>
    <w:rsid w:val="00E31980"/>
    <w:rsid w:val="00E31E73"/>
    <w:rsid w:val="00E3267A"/>
    <w:rsid w:val="00E3330D"/>
    <w:rsid w:val="00E34954"/>
    <w:rsid w:val="00E351C4"/>
    <w:rsid w:val="00E42507"/>
    <w:rsid w:val="00E43565"/>
    <w:rsid w:val="00E436F0"/>
    <w:rsid w:val="00E43A07"/>
    <w:rsid w:val="00E44E8D"/>
    <w:rsid w:val="00E453DA"/>
    <w:rsid w:val="00E50AE5"/>
    <w:rsid w:val="00E51C7B"/>
    <w:rsid w:val="00E51E4E"/>
    <w:rsid w:val="00E528A0"/>
    <w:rsid w:val="00E52EA4"/>
    <w:rsid w:val="00E53535"/>
    <w:rsid w:val="00E5381D"/>
    <w:rsid w:val="00E5471D"/>
    <w:rsid w:val="00E554AF"/>
    <w:rsid w:val="00E55A89"/>
    <w:rsid w:val="00E55D6D"/>
    <w:rsid w:val="00E56716"/>
    <w:rsid w:val="00E56842"/>
    <w:rsid w:val="00E6030C"/>
    <w:rsid w:val="00E605AA"/>
    <w:rsid w:val="00E62438"/>
    <w:rsid w:val="00E64606"/>
    <w:rsid w:val="00E65149"/>
    <w:rsid w:val="00E6586C"/>
    <w:rsid w:val="00E66806"/>
    <w:rsid w:val="00E670E2"/>
    <w:rsid w:val="00E67C81"/>
    <w:rsid w:val="00E71A6A"/>
    <w:rsid w:val="00E72A38"/>
    <w:rsid w:val="00E77413"/>
    <w:rsid w:val="00E77C1B"/>
    <w:rsid w:val="00E77D12"/>
    <w:rsid w:val="00E81CE4"/>
    <w:rsid w:val="00E82013"/>
    <w:rsid w:val="00E82B40"/>
    <w:rsid w:val="00E85896"/>
    <w:rsid w:val="00E87197"/>
    <w:rsid w:val="00E87261"/>
    <w:rsid w:val="00E90678"/>
    <w:rsid w:val="00E91CEC"/>
    <w:rsid w:val="00E95993"/>
    <w:rsid w:val="00E97FD4"/>
    <w:rsid w:val="00EA18A3"/>
    <w:rsid w:val="00EA26E2"/>
    <w:rsid w:val="00EA3B68"/>
    <w:rsid w:val="00EA4E23"/>
    <w:rsid w:val="00EA5497"/>
    <w:rsid w:val="00EA5694"/>
    <w:rsid w:val="00EA5FD5"/>
    <w:rsid w:val="00EA660B"/>
    <w:rsid w:val="00EA6FC4"/>
    <w:rsid w:val="00EA7251"/>
    <w:rsid w:val="00EA7435"/>
    <w:rsid w:val="00EB0379"/>
    <w:rsid w:val="00EB0937"/>
    <w:rsid w:val="00EB1883"/>
    <w:rsid w:val="00EB57D8"/>
    <w:rsid w:val="00EB795F"/>
    <w:rsid w:val="00EC070E"/>
    <w:rsid w:val="00EC28E5"/>
    <w:rsid w:val="00EC466E"/>
    <w:rsid w:val="00EC6F58"/>
    <w:rsid w:val="00ED4C90"/>
    <w:rsid w:val="00ED5584"/>
    <w:rsid w:val="00ED55BE"/>
    <w:rsid w:val="00ED6B8E"/>
    <w:rsid w:val="00ED6F3B"/>
    <w:rsid w:val="00ED7986"/>
    <w:rsid w:val="00EE1573"/>
    <w:rsid w:val="00EE22D7"/>
    <w:rsid w:val="00EE252C"/>
    <w:rsid w:val="00EE4077"/>
    <w:rsid w:val="00EE44D5"/>
    <w:rsid w:val="00EE4622"/>
    <w:rsid w:val="00EE5FD8"/>
    <w:rsid w:val="00EE658A"/>
    <w:rsid w:val="00EE7586"/>
    <w:rsid w:val="00EF25DA"/>
    <w:rsid w:val="00EF503E"/>
    <w:rsid w:val="00EF63AC"/>
    <w:rsid w:val="00EF72A6"/>
    <w:rsid w:val="00EF79DB"/>
    <w:rsid w:val="00EF7D4D"/>
    <w:rsid w:val="00F00C3E"/>
    <w:rsid w:val="00F07B8A"/>
    <w:rsid w:val="00F11844"/>
    <w:rsid w:val="00F12F5F"/>
    <w:rsid w:val="00F12F6A"/>
    <w:rsid w:val="00F130B8"/>
    <w:rsid w:val="00F1349D"/>
    <w:rsid w:val="00F142FC"/>
    <w:rsid w:val="00F169F1"/>
    <w:rsid w:val="00F17D51"/>
    <w:rsid w:val="00F206C2"/>
    <w:rsid w:val="00F21FFB"/>
    <w:rsid w:val="00F22F9F"/>
    <w:rsid w:val="00F2330B"/>
    <w:rsid w:val="00F24F45"/>
    <w:rsid w:val="00F250D5"/>
    <w:rsid w:val="00F30A01"/>
    <w:rsid w:val="00F327A0"/>
    <w:rsid w:val="00F32D2B"/>
    <w:rsid w:val="00F33E7F"/>
    <w:rsid w:val="00F34396"/>
    <w:rsid w:val="00F34A9B"/>
    <w:rsid w:val="00F353F0"/>
    <w:rsid w:val="00F37114"/>
    <w:rsid w:val="00F377BD"/>
    <w:rsid w:val="00F4169F"/>
    <w:rsid w:val="00F443FF"/>
    <w:rsid w:val="00F44ACD"/>
    <w:rsid w:val="00F459C9"/>
    <w:rsid w:val="00F45D02"/>
    <w:rsid w:val="00F50440"/>
    <w:rsid w:val="00F50DA5"/>
    <w:rsid w:val="00F54388"/>
    <w:rsid w:val="00F55036"/>
    <w:rsid w:val="00F554DF"/>
    <w:rsid w:val="00F57AFC"/>
    <w:rsid w:val="00F60D66"/>
    <w:rsid w:val="00F61753"/>
    <w:rsid w:val="00F61C8C"/>
    <w:rsid w:val="00F62CD2"/>
    <w:rsid w:val="00F67059"/>
    <w:rsid w:val="00F67BA1"/>
    <w:rsid w:val="00F70199"/>
    <w:rsid w:val="00F75505"/>
    <w:rsid w:val="00F81773"/>
    <w:rsid w:val="00F81D81"/>
    <w:rsid w:val="00F833F5"/>
    <w:rsid w:val="00F92117"/>
    <w:rsid w:val="00F93558"/>
    <w:rsid w:val="00F97B36"/>
    <w:rsid w:val="00FA23E0"/>
    <w:rsid w:val="00FA3A80"/>
    <w:rsid w:val="00FA3F72"/>
    <w:rsid w:val="00FA4421"/>
    <w:rsid w:val="00FA566C"/>
    <w:rsid w:val="00FA646B"/>
    <w:rsid w:val="00FA706A"/>
    <w:rsid w:val="00FB0F31"/>
    <w:rsid w:val="00FB2918"/>
    <w:rsid w:val="00FB6E65"/>
    <w:rsid w:val="00FB7456"/>
    <w:rsid w:val="00FC630E"/>
    <w:rsid w:val="00FC7B49"/>
    <w:rsid w:val="00FD0215"/>
    <w:rsid w:val="00FD06BA"/>
    <w:rsid w:val="00FD20EF"/>
    <w:rsid w:val="00FD2164"/>
    <w:rsid w:val="00FD47A2"/>
    <w:rsid w:val="00FE02DD"/>
    <w:rsid w:val="00FE0641"/>
    <w:rsid w:val="00FE0EE1"/>
    <w:rsid w:val="00FE2386"/>
    <w:rsid w:val="00FE34E1"/>
    <w:rsid w:val="00FE47BA"/>
    <w:rsid w:val="00FE625C"/>
    <w:rsid w:val="00FE631A"/>
    <w:rsid w:val="00FE6E62"/>
    <w:rsid w:val="00FE734C"/>
    <w:rsid w:val="00FF3134"/>
    <w:rsid w:val="00FF4148"/>
    <w:rsid w:val="00FF4E2F"/>
    <w:rsid w:val="00FF56E5"/>
    <w:rsid w:val="00FF58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6B"/>
    <w:pPr>
      <w:spacing w:after="200" w:line="276" w:lineRule="auto"/>
    </w:pPr>
    <w:rPr>
      <w:noProof/>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5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E156B"/>
    <w:rPr>
      <w:rFonts w:cs="Times New Roman"/>
      <w:noProof/>
      <w:lang w:val="ro-RO"/>
    </w:rPr>
  </w:style>
  <w:style w:type="paragraph" w:styleId="Footer">
    <w:name w:val="footer"/>
    <w:basedOn w:val="Normal"/>
    <w:link w:val="FooterChar"/>
    <w:uiPriority w:val="99"/>
    <w:rsid w:val="007E15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E156B"/>
    <w:rPr>
      <w:rFonts w:cs="Times New Roman"/>
      <w:noProof/>
      <w:lang w:val="ro-RO"/>
    </w:rPr>
  </w:style>
  <w:style w:type="paragraph" w:styleId="BalloonText">
    <w:name w:val="Balloon Text"/>
    <w:basedOn w:val="Normal"/>
    <w:link w:val="BalloonTextChar"/>
    <w:uiPriority w:val="99"/>
    <w:semiHidden/>
    <w:rsid w:val="007E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56B"/>
    <w:rPr>
      <w:rFonts w:ascii="Tahoma" w:hAnsi="Tahoma" w:cs="Tahoma"/>
      <w:noProof/>
      <w:sz w:val="16"/>
      <w:szCs w:val="16"/>
      <w:lang w:val="ro-RO"/>
    </w:rPr>
  </w:style>
  <w:style w:type="paragraph" w:styleId="ListParagraph">
    <w:name w:val="List Paragraph"/>
    <w:basedOn w:val="Normal"/>
    <w:uiPriority w:val="99"/>
    <w:qFormat/>
    <w:rsid w:val="0030145F"/>
    <w:pPr>
      <w:ind w:left="720"/>
      <w:contextualSpacing/>
    </w:pPr>
  </w:style>
  <w:style w:type="table" w:styleId="TableGrid">
    <w:name w:val="Table Grid"/>
    <w:basedOn w:val="TableNormal"/>
    <w:uiPriority w:val="99"/>
    <w:rsid w:val="00297C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106D"/>
    <w:rPr>
      <w:rFonts w:cs="Times New Roman"/>
      <w:color w:val="808080"/>
    </w:rPr>
  </w:style>
  <w:style w:type="character" w:customStyle="1" w:styleId="apple-converted-space">
    <w:name w:val="apple-converted-space"/>
    <w:basedOn w:val="DefaultParagraphFont"/>
    <w:uiPriority w:val="99"/>
    <w:rsid w:val="0028174B"/>
    <w:rPr>
      <w:rFonts w:cs="Times New Roman"/>
    </w:rPr>
  </w:style>
  <w:style w:type="character" w:styleId="Strong">
    <w:name w:val="Strong"/>
    <w:basedOn w:val="DefaultParagraphFont"/>
    <w:uiPriority w:val="99"/>
    <w:qFormat/>
    <w:rsid w:val="00331787"/>
    <w:rPr>
      <w:rFonts w:cs="Times New Roman"/>
      <w:b/>
      <w:bCs/>
    </w:rPr>
  </w:style>
  <w:style w:type="character" w:styleId="Hyperlink">
    <w:name w:val="Hyperlink"/>
    <w:basedOn w:val="DefaultParagraphFont"/>
    <w:uiPriority w:val="99"/>
    <w:rsid w:val="00A5668F"/>
    <w:rPr>
      <w:rFonts w:cs="Times New Roman"/>
      <w:color w:val="0000FF"/>
      <w:u w:val="single"/>
    </w:rPr>
  </w:style>
  <w:style w:type="paragraph" w:styleId="EndnoteText">
    <w:name w:val="endnote text"/>
    <w:basedOn w:val="Normal"/>
    <w:link w:val="EndnoteTextChar"/>
    <w:uiPriority w:val="99"/>
    <w:semiHidden/>
    <w:rsid w:val="00E6680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66806"/>
    <w:rPr>
      <w:rFonts w:cs="Times New Roman"/>
      <w:noProof/>
      <w:sz w:val="20"/>
      <w:szCs w:val="20"/>
      <w:lang w:val="ro-RO"/>
    </w:rPr>
  </w:style>
  <w:style w:type="character" w:styleId="EndnoteReference">
    <w:name w:val="endnote reference"/>
    <w:basedOn w:val="DefaultParagraphFont"/>
    <w:uiPriority w:val="99"/>
    <w:semiHidden/>
    <w:rsid w:val="00E66806"/>
    <w:rPr>
      <w:rFonts w:cs="Times New Roman"/>
      <w:vertAlign w:val="superscript"/>
    </w:rPr>
  </w:style>
  <w:style w:type="paragraph" w:styleId="NormalWeb">
    <w:name w:val="Normal (Web)"/>
    <w:basedOn w:val="Normal"/>
    <w:uiPriority w:val="99"/>
    <w:semiHidden/>
    <w:rsid w:val="00B60C7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FootnoteText">
    <w:name w:val="footnote text"/>
    <w:basedOn w:val="Normal"/>
    <w:link w:val="FootnoteTextChar"/>
    <w:uiPriority w:val="99"/>
    <w:semiHidden/>
    <w:rsid w:val="00DF11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F11ED"/>
    <w:rPr>
      <w:rFonts w:cs="Times New Roman"/>
      <w:noProof/>
      <w:sz w:val="20"/>
      <w:szCs w:val="20"/>
      <w:lang w:val="ro-RO"/>
    </w:rPr>
  </w:style>
  <w:style w:type="character" w:styleId="FootnoteReference">
    <w:name w:val="footnote reference"/>
    <w:basedOn w:val="DefaultParagraphFont"/>
    <w:uiPriority w:val="99"/>
    <w:semiHidden/>
    <w:rsid w:val="00DF11ED"/>
    <w:rPr>
      <w:rFonts w:cs="Times New Roman"/>
      <w:vertAlign w:val="superscript"/>
    </w:rPr>
  </w:style>
  <w:style w:type="character" w:customStyle="1" w:styleId="UnresolvedMention">
    <w:name w:val="Unresolved Mention"/>
    <w:basedOn w:val="DefaultParagraphFont"/>
    <w:uiPriority w:val="99"/>
    <w:semiHidden/>
    <w:rsid w:val="008E4769"/>
    <w:rPr>
      <w:rFonts w:cs="Times New Roman"/>
      <w:color w:val="808080"/>
      <w:shd w:val="clear" w:color="auto" w:fill="E6E6E6"/>
    </w:rPr>
  </w:style>
  <w:style w:type="paragraph" w:styleId="NoSpacing">
    <w:name w:val="No Spacing"/>
    <w:uiPriority w:val="99"/>
    <w:qFormat/>
    <w:rsid w:val="008E4769"/>
  </w:style>
  <w:style w:type="character" w:customStyle="1" w:styleId="Fontdeparagrafimplicit">
    <w:name w:val="Font de paragraf implicit"/>
    <w:uiPriority w:val="99"/>
    <w:rsid w:val="008E4769"/>
  </w:style>
  <w:style w:type="paragraph" w:customStyle="1" w:styleId="Default">
    <w:name w:val="Default"/>
    <w:uiPriority w:val="99"/>
    <w:rsid w:val="00246F3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76281071">
      <w:marLeft w:val="0"/>
      <w:marRight w:val="0"/>
      <w:marTop w:val="0"/>
      <w:marBottom w:val="0"/>
      <w:divBdr>
        <w:top w:val="none" w:sz="0" w:space="0" w:color="auto"/>
        <w:left w:val="none" w:sz="0" w:space="0" w:color="auto"/>
        <w:bottom w:val="none" w:sz="0" w:space="0" w:color="auto"/>
        <w:right w:val="none" w:sz="0" w:space="0" w:color="auto"/>
      </w:divBdr>
    </w:div>
    <w:div w:id="157628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18"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6"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9"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 Type="http://schemas.openxmlformats.org/officeDocument/2006/relationships/settings" Target="settings.xml"/><Relationship Id="rId21"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4"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2"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7" Type="http://schemas.openxmlformats.org/officeDocument/2006/relationships/hyperlink" Target="https://ro.wikipedia.org/wiki/M%C4%83n%C4%83stireni"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17"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5"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3"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8"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6"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 Type="http://schemas.openxmlformats.org/officeDocument/2006/relationships/styles" Target="styles.xml"/><Relationship Id="rId16"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0"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9"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1"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4"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2"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7"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0"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5"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5" Type="http://schemas.openxmlformats.org/officeDocument/2006/relationships/footnotes" Target="footnotes.xml"/><Relationship Id="rId15"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3"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8"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6"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9" Type="http://schemas.openxmlformats.org/officeDocument/2006/relationships/footer" Target="footer1.xml"/><Relationship Id="rId10"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19"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1"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4"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2"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27"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0"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35"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3" Type="http://schemas.openxmlformats.org/officeDocument/2006/relationships/hyperlink" Target="https://www.google.ro/search?rlz=1C1AOHY_roRO708RO709&amp;biw=1015&amp;bih=610&amp;q=Achillea&amp;stick=H4sIAAAAAAAAAOPgE-LQz9U3yCpJNlXiBLEMc-ILzLUss5Ot9JMy83Py0yv184vSE_Myi3Pjk3MSi4sz0zKTE0sy8_OsMjLTM1KLFFBFAZKCH-hSAAAA&amp;sa=X&amp;sqi=2&amp;ved=0ahUKEwjHgYH2o67UAhUBmhQKHQDMDIAQmxMImAEoATAS"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88</Pages>
  <Words>28281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AMENAJAMENT PASTORAL PENTRU PAJIŞTILE PERMANENTE DIN            COMUNA BORŞA, JUDEŢUL CLUJ</dc:title>
  <dc:subject/>
  <dc:creator>silvia</dc:creator>
  <cp:keywords/>
  <dc:description/>
  <cp:lastModifiedBy>Vlad</cp:lastModifiedBy>
  <cp:revision>4</cp:revision>
  <cp:lastPrinted>2018-11-14T08:46:00Z</cp:lastPrinted>
  <dcterms:created xsi:type="dcterms:W3CDTF">2018-11-13T09:01:00Z</dcterms:created>
  <dcterms:modified xsi:type="dcterms:W3CDTF">2018-11-14T08:46:00Z</dcterms:modified>
</cp:coreProperties>
</file>